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74006" w14:textId="36702AB2" w:rsidR="00C533A3" w:rsidRDefault="00631B79">
      <w:pPr>
        <w:spacing w:after="0" w:line="240" w:lineRule="auto"/>
        <w:jc w:val="center"/>
        <w:rPr>
          <w:rFonts w:ascii="Book Antiqua" w:eastAsia="Book Antiqua" w:hAnsi="Book Antiqua" w:cs="Book Antiqua"/>
          <w:b/>
          <w:sz w:val="28"/>
          <w:szCs w:val="28"/>
        </w:rPr>
      </w:pPr>
      <w:r w:rsidRPr="00631B79">
        <w:rPr>
          <w:rFonts w:ascii="Book Antiqua" w:eastAsia="Book Antiqua" w:hAnsi="Book Antiqua" w:cs="Book Antiqua"/>
          <w:b/>
          <w:sz w:val="28"/>
          <w:szCs w:val="28"/>
        </w:rPr>
        <w:t>Dari Sejarah Hingga Arsitektur: Benteng Speelwijk Simbol Dominasi Belanda Atas Banten</w:t>
      </w:r>
    </w:p>
    <w:p w14:paraId="2AFA75C2" w14:textId="77777777" w:rsidR="00631B79" w:rsidRDefault="00631B79">
      <w:pPr>
        <w:spacing w:after="0" w:line="240" w:lineRule="auto"/>
        <w:jc w:val="center"/>
        <w:rPr>
          <w:rFonts w:ascii="Book Antiqua" w:eastAsia="Book Antiqua" w:hAnsi="Book Antiqua" w:cs="Book Antiqua"/>
          <w:b/>
          <w:sz w:val="28"/>
          <w:szCs w:val="28"/>
        </w:rPr>
      </w:pPr>
    </w:p>
    <w:p w14:paraId="1D52B5A5" w14:textId="0409598B" w:rsidR="00C533A3" w:rsidRPr="00631B79" w:rsidRDefault="00631B79" w:rsidP="00631B79">
      <w:pPr>
        <w:spacing w:after="120" w:line="240" w:lineRule="auto"/>
        <w:jc w:val="center"/>
        <w:rPr>
          <w:rFonts w:ascii="Book Antiqua" w:hAnsi="Book Antiqua" w:cs="Times New Roman"/>
          <w:b/>
          <w:bCs/>
          <w:sz w:val="20"/>
          <w:szCs w:val="20"/>
        </w:rPr>
      </w:pPr>
      <w:r w:rsidRPr="001C2B54">
        <w:rPr>
          <w:rFonts w:ascii="Book Antiqua" w:hAnsi="Book Antiqua" w:cs="Times New Roman"/>
          <w:b/>
          <w:bCs/>
          <w:sz w:val="20"/>
          <w:szCs w:val="20"/>
        </w:rPr>
        <w:t>Reisya Aulia Khabiba</w:t>
      </w:r>
      <w:r w:rsidRPr="001C2B54">
        <w:rPr>
          <w:rFonts w:ascii="Book Antiqua" w:hAnsi="Book Antiqua" w:cs="Times New Roman"/>
          <w:b/>
          <w:bCs/>
          <w:sz w:val="20"/>
          <w:szCs w:val="20"/>
          <w:vertAlign w:val="superscript"/>
        </w:rPr>
        <w:t>1</w:t>
      </w:r>
      <w:r w:rsidRPr="001C2B54">
        <w:rPr>
          <w:rFonts w:ascii="Book Antiqua" w:hAnsi="Book Antiqua" w:cs="Times New Roman"/>
          <w:b/>
          <w:bCs/>
          <w:sz w:val="20"/>
          <w:szCs w:val="20"/>
        </w:rPr>
        <w:t>, Vilza Azzahra</w:t>
      </w:r>
      <w:r w:rsidRPr="001C2B54">
        <w:rPr>
          <w:rFonts w:ascii="Book Antiqua" w:hAnsi="Book Antiqua" w:cs="Times New Roman"/>
          <w:b/>
          <w:bCs/>
          <w:sz w:val="20"/>
          <w:szCs w:val="20"/>
          <w:vertAlign w:val="superscript"/>
        </w:rPr>
        <w:t>2</w:t>
      </w:r>
      <w:r w:rsidRPr="001C2B54">
        <w:rPr>
          <w:rFonts w:ascii="Book Antiqua" w:hAnsi="Book Antiqua" w:cs="Times New Roman"/>
          <w:b/>
          <w:bCs/>
          <w:sz w:val="20"/>
          <w:szCs w:val="20"/>
        </w:rPr>
        <w:t>, Nafatul Aimah</w:t>
      </w:r>
      <w:r w:rsidRPr="001C2B54">
        <w:rPr>
          <w:rFonts w:ascii="Book Antiqua" w:hAnsi="Book Antiqua" w:cs="Times New Roman"/>
          <w:b/>
          <w:bCs/>
          <w:sz w:val="20"/>
          <w:szCs w:val="20"/>
          <w:vertAlign w:val="superscript"/>
        </w:rPr>
        <w:t>3</w:t>
      </w:r>
      <w:r w:rsidRPr="001C2B54">
        <w:rPr>
          <w:rFonts w:ascii="Book Antiqua" w:hAnsi="Book Antiqua" w:cs="Times New Roman"/>
          <w:b/>
          <w:bCs/>
          <w:sz w:val="20"/>
          <w:szCs w:val="20"/>
        </w:rPr>
        <w:t>, Lukman Hakim</w:t>
      </w:r>
      <w:r w:rsidRPr="001C2B54">
        <w:rPr>
          <w:rFonts w:ascii="Book Antiqua" w:hAnsi="Book Antiqua" w:cs="Times New Roman"/>
          <w:b/>
          <w:bCs/>
          <w:sz w:val="20"/>
          <w:szCs w:val="20"/>
          <w:vertAlign w:val="superscript"/>
        </w:rPr>
        <w:t>4</w:t>
      </w:r>
      <w:r w:rsidRPr="001C2B54">
        <w:rPr>
          <w:rFonts w:ascii="Book Antiqua" w:hAnsi="Book Antiqua" w:cs="Times New Roman"/>
          <w:b/>
          <w:bCs/>
          <w:sz w:val="20"/>
          <w:szCs w:val="20"/>
        </w:rPr>
        <w:t>, Reika Fajrio</w:t>
      </w:r>
      <w:r w:rsidRPr="001C2B54">
        <w:rPr>
          <w:rFonts w:ascii="Book Antiqua" w:hAnsi="Book Antiqua" w:cs="Times New Roman"/>
          <w:b/>
          <w:bCs/>
          <w:sz w:val="20"/>
          <w:szCs w:val="20"/>
          <w:vertAlign w:val="superscript"/>
        </w:rPr>
        <w:t xml:space="preserve">5, </w:t>
      </w:r>
      <w:r w:rsidRPr="001C2B54">
        <w:rPr>
          <w:rFonts w:ascii="Book Antiqua" w:hAnsi="Book Antiqua" w:cs="Times New Roman"/>
          <w:b/>
          <w:bCs/>
          <w:sz w:val="20"/>
          <w:szCs w:val="20"/>
        </w:rPr>
        <w:t>Abd Rahman Hamid</w:t>
      </w:r>
      <w:r w:rsidRPr="001C2B54">
        <w:rPr>
          <w:rFonts w:ascii="Book Antiqua" w:hAnsi="Book Antiqua" w:cs="Times New Roman"/>
          <w:b/>
          <w:bCs/>
          <w:sz w:val="20"/>
          <w:szCs w:val="20"/>
          <w:vertAlign w:val="superscript"/>
        </w:rPr>
        <w:t>6</w:t>
      </w:r>
      <w:r w:rsidRPr="001C2B54">
        <w:rPr>
          <w:rFonts w:ascii="Book Antiqua" w:hAnsi="Book Antiqua" w:cs="Times New Roman"/>
          <w:b/>
          <w:bCs/>
          <w:sz w:val="20"/>
          <w:szCs w:val="20"/>
        </w:rPr>
        <w:t>, Agus Mahfudin Setiawan</w:t>
      </w:r>
      <w:r w:rsidRPr="001C2B54">
        <w:rPr>
          <w:rFonts w:ascii="Book Antiqua" w:hAnsi="Book Antiqua" w:cs="Times New Roman"/>
          <w:b/>
          <w:bCs/>
          <w:sz w:val="20"/>
          <w:szCs w:val="20"/>
          <w:vertAlign w:val="superscript"/>
        </w:rPr>
        <w:t>7</w:t>
      </w:r>
    </w:p>
    <w:p w14:paraId="090F456C" w14:textId="02BC99AE" w:rsidR="00C533A3" w:rsidRDefault="00812CED">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1</w:t>
      </w:r>
      <w:r w:rsidR="00631B79" w:rsidRPr="00631B79">
        <w:rPr>
          <w:rFonts w:ascii="Book Antiqua" w:eastAsia="Book Antiqua" w:hAnsi="Book Antiqua" w:cs="Book Antiqua"/>
          <w:sz w:val="18"/>
          <w:szCs w:val="18"/>
        </w:rPr>
        <w:t>Universitas Islam Negri Raden Intan Lampung, Indonesia</w:t>
      </w:r>
    </w:p>
    <w:p w14:paraId="6AA5C97D" w14:textId="03C4E42F" w:rsidR="00631B79" w:rsidRDefault="00812CED"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2</w:t>
      </w:r>
      <w:r w:rsidR="00631B79" w:rsidRPr="00631B79">
        <w:rPr>
          <w:rFonts w:ascii="Book Antiqua" w:eastAsia="Book Antiqua" w:hAnsi="Book Antiqua" w:cs="Book Antiqua"/>
          <w:sz w:val="18"/>
          <w:szCs w:val="18"/>
        </w:rPr>
        <w:t xml:space="preserve"> Universitas Islam Negri Raden Intan Lampung, </w:t>
      </w:r>
      <w:r w:rsidR="00631B79">
        <w:rPr>
          <w:rFonts w:ascii="Book Antiqua" w:eastAsia="Book Antiqua" w:hAnsi="Book Antiqua" w:cs="Book Antiqua"/>
          <w:sz w:val="18"/>
          <w:szCs w:val="18"/>
        </w:rPr>
        <w:t>Indonesia</w:t>
      </w:r>
    </w:p>
    <w:p w14:paraId="05F4DF70" w14:textId="2B9D7A22" w:rsidR="00631B79" w:rsidRDefault="00631B79"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3</w:t>
      </w:r>
      <w:r w:rsidRPr="00631B79">
        <w:rPr>
          <w:rFonts w:ascii="Book Antiqua" w:eastAsia="Book Antiqua" w:hAnsi="Book Antiqua" w:cs="Book Antiqua"/>
          <w:sz w:val="18"/>
          <w:szCs w:val="18"/>
        </w:rPr>
        <w:t xml:space="preserve">Universitas Islam Negri Raden Intan Lampung, Indonesia </w:t>
      </w:r>
    </w:p>
    <w:p w14:paraId="2C08E094" w14:textId="215BA790" w:rsidR="00631B79" w:rsidRDefault="00631B79"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4</w:t>
      </w:r>
      <w:r w:rsidRPr="00631B79">
        <w:rPr>
          <w:rFonts w:ascii="Book Antiqua" w:eastAsia="Book Antiqua" w:hAnsi="Book Antiqua" w:cs="Book Antiqua"/>
          <w:sz w:val="18"/>
          <w:szCs w:val="18"/>
        </w:rPr>
        <w:t xml:space="preserve">Universitas Islam Negri Raden Intan Lampung, Indonesia </w:t>
      </w:r>
    </w:p>
    <w:p w14:paraId="6784F668" w14:textId="038668BF" w:rsidR="00631B79" w:rsidRDefault="00631B79"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5</w:t>
      </w:r>
      <w:r w:rsidRPr="00631B79">
        <w:rPr>
          <w:rFonts w:ascii="Book Antiqua" w:eastAsia="Book Antiqua" w:hAnsi="Book Antiqua" w:cs="Book Antiqua"/>
          <w:sz w:val="18"/>
          <w:szCs w:val="18"/>
        </w:rPr>
        <w:t xml:space="preserve">Universitas Islam Negri Raden Intan Lampung, Indonesia </w:t>
      </w:r>
    </w:p>
    <w:p w14:paraId="0B1D37C2" w14:textId="5B2FFAAF" w:rsidR="00631B79" w:rsidRDefault="00631B79"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6</w:t>
      </w:r>
      <w:r w:rsidRPr="00631B79">
        <w:rPr>
          <w:rFonts w:ascii="Book Antiqua" w:eastAsia="Book Antiqua" w:hAnsi="Book Antiqua" w:cs="Book Antiqua"/>
          <w:sz w:val="18"/>
          <w:szCs w:val="18"/>
        </w:rPr>
        <w:t xml:space="preserve">Universitas Islam Negri Raden Intan Lampung, </w:t>
      </w:r>
      <w:r>
        <w:rPr>
          <w:rFonts w:ascii="Book Antiqua" w:eastAsia="Book Antiqua" w:hAnsi="Book Antiqua" w:cs="Book Antiqua"/>
          <w:sz w:val="18"/>
          <w:szCs w:val="18"/>
        </w:rPr>
        <w:t>Indonesia</w:t>
      </w:r>
    </w:p>
    <w:p w14:paraId="29E708D7" w14:textId="1E424E11" w:rsidR="00C533A3" w:rsidRDefault="00631B79"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7</w:t>
      </w:r>
      <w:r w:rsidRPr="00631B79">
        <w:rPr>
          <w:rFonts w:ascii="Book Antiqua" w:eastAsia="Book Antiqua" w:hAnsi="Book Antiqua" w:cs="Book Antiqua"/>
          <w:sz w:val="18"/>
          <w:szCs w:val="18"/>
        </w:rPr>
        <w:t xml:space="preserve"> Universitas Islam Negri Raden Intan Lampung, </w:t>
      </w:r>
      <w:r>
        <w:rPr>
          <w:rFonts w:ascii="Book Antiqua" w:eastAsia="Book Antiqua" w:hAnsi="Book Antiqua" w:cs="Book Antiqua"/>
          <w:sz w:val="18"/>
          <w:szCs w:val="18"/>
        </w:rPr>
        <w:t>Indonesia</w:t>
      </w:r>
    </w:p>
    <w:p w14:paraId="0AF48035" w14:textId="77777777" w:rsidR="00631B79" w:rsidRDefault="00631B79" w:rsidP="00631B79">
      <w:pPr>
        <w:spacing w:after="0" w:line="240" w:lineRule="auto"/>
        <w:jc w:val="center"/>
        <w:rPr>
          <w:rFonts w:ascii="Book Antiqua" w:eastAsia="Book Antiqua" w:hAnsi="Book Antiqua" w:cs="Book Antiqua"/>
          <w:sz w:val="18"/>
          <w:szCs w:val="18"/>
        </w:rPr>
      </w:pPr>
    </w:p>
    <w:p w14:paraId="1F4AFA52" w14:textId="4FD34640" w:rsidR="00C533A3" w:rsidRDefault="00812CED">
      <w:pPr>
        <w:spacing w:after="12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 xml:space="preserve">*Email: </w:t>
      </w:r>
      <w:r w:rsidR="00631B79" w:rsidRPr="00631B79">
        <w:rPr>
          <w:rFonts w:ascii="Book Antiqua" w:eastAsia="Book Antiqua" w:hAnsi="Book Antiqua" w:cs="Book Antiqua"/>
          <w:sz w:val="18"/>
          <w:szCs w:val="18"/>
        </w:rPr>
        <w:t>reisyaaulia1105@gmail.com, Vilzaa313@gmail.com, nafatulaimah@gmail.com, Lukmanhkm672@gmail.com, reikafajrio@gmail.com, rahmanhamid@radenintan.ac.id, Agus.mahfud@radenintan.ac.id</w:t>
      </w:r>
    </w:p>
    <w:p w14:paraId="1A71E9F1" w14:textId="51D9F530" w:rsidR="00C533A3" w:rsidRDefault="00812CED" w:rsidP="00812CED">
      <w:pPr>
        <w:tabs>
          <w:tab w:val="left" w:pos="6925"/>
        </w:tabs>
        <w:spacing w:after="120" w:line="240" w:lineRule="auto"/>
        <w:rPr>
          <w:rFonts w:ascii="Book Antiqua" w:eastAsia="Book Antiqua" w:hAnsi="Book Antiqua" w:cs="Book Antiqua"/>
          <w:sz w:val="18"/>
          <w:szCs w:val="18"/>
        </w:rPr>
      </w:pPr>
      <w:r>
        <w:rPr>
          <w:rFonts w:ascii="Book Antiqua" w:eastAsia="Book Antiqua" w:hAnsi="Book Antiqua" w:cs="Book Antiqua"/>
          <w:sz w:val="18"/>
          <w:szCs w:val="18"/>
        </w:rPr>
        <w:tab/>
      </w:r>
    </w:p>
    <w:tbl>
      <w:tblPr>
        <w:tblStyle w:val="a"/>
        <w:tblW w:w="8392" w:type="dxa"/>
        <w:tblInd w:w="137" w:type="dxa"/>
        <w:tblBorders>
          <w:top w:val="nil"/>
          <w:left w:val="nil"/>
          <w:bottom w:val="nil"/>
          <w:right w:val="nil"/>
          <w:insideH w:val="nil"/>
          <w:insideV w:val="nil"/>
        </w:tblBorders>
        <w:tblLayout w:type="fixed"/>
        <w:tblLook w:val="0400" w:firstRow="0" w:lastRow="0" w:firstColumn="0" w:lastColumn="0" w:noHBand="0" w:noVBand="1"/>
      </w:tblPr>
      <w:tblGrid>
        <w:gridCol w:w="2018"/>
        <w:gridCol w:w="6374"/>
      </w:tblGrid>
      <w:tr w:rsidR="00C533A3" w14:paraId="42530E38" w14:textId="77777777">
        <w:tc>
          <w:tcPr>
            <w:tcW w:w="2018" w:type="dxa"/>
          </w:tcPr>
          <w:p w14:paraId="1F288756" w14:textId="77777777" w:rsidR="00C533A3" w:rsidRDefault="00812CED">
            <w:pPr>
              <w:spacing w:after="40"/>
              <w:ind w:right="566"/>
              <w:jc w:val="both"/>
              <w:rPr>
                <w:rFonts w:ascii="Book Antiqua" w:eastAsia="Book Antiqua" w:hAnsi="Book Antiqua" w:cs="Book Antiqua"/>
                <w:sz w:val="20"/>
                <w:szCs w:val="20"/>
              </w:rPr>
            </w:pPr>
            <w:r>
              <w:rPr>
                <w:noProof/>
              </w:rPr>
              <w:drawing>
                <wp:anchor distT="0" distB="0" distL="114300" distR="114300" simplePos="0" relativeHeight="251658240" behindDoc="0" locked="0" layoutInCell="1" hidden="0" allowOverlap="1" wp14:anchorId="5150098D" wp14:editId="068B3F77">
                  <wp:simplePos x="0" y="0"/>
                  <wp:positionH relativeFrom="column">
                    <wp:posOffset>-58419</wp:posOffset>
                  </wp:positionH>
                  <wp:positionV relativeFrom="paragraph">
                    <wp:posOffset>16592</wp:posOffset>
                  </wp:positionV>
                  <wp:extent cx="1253905" cy="1774150"/>
                  <wp:effectExtent l="0" t="0" r="0" b="0"/>
                  <wp:wrapNone/>
                  <wp:docPr id="201787906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253905" cy="1774150"/>
                          </a:xfrm>
                          <a:prstGeom prst="rect">
                            <a:avLst/>
                          </a:prstGeom>
                          <a:ln/>
                        </pic:spPr>
                      </pic:pic>
                    </a:graphicData>
                  </a:graphic>
                </wp:anchor>
              </w:drawing>
            </w:r>
          </w:p>
          <w:p w14:paraId="70DCBE56" w14:textId="77777777" w:rsidR="00C533A3" w:rsidRDefault="00C533A3">
            <w:pPr>
              <w:spacing w:after="40"/>
              <w:ind w:right="566"/>
              <w:jc w:val="both"/>
              <w:rPr>
                <w:rFonts w:ascii="Book Antiqua" w:eastAsia="Book Antiqua" w:hAnsi="Book Antiqua" w:cs="Book Antiqua"/>
                <w:sz w:val="20"/>
                <w:szCs w:val="20"/>
              </w:rPr>
            </w:pPr>
          </w:p>
        </w:tc>
        <w:tc>
          <w:tcPr>
            <w:tcW w:w="6374" w:type="dxa"/>
          </w:tcPr>
          <w:p w14:paraId="5F7EF01D" w14:textId="77777777" w:rsidR="00C533A3" w:rsidRDefault="00812CED">
            <w:pPr>
              <w:spacing w:after="40"/>
              <w:jc w:val="both"/>
              <w:rPr>
                <w:rFonts w:ascii="Book Antiqua" w:eastAsia="Book Antiqua" w:hAnsi="Book Antiqua" w:cs="Book Antiqua"/>
                <w:b/>
                <w:sz w:val="18"/>
                <w:szCs w:val="18"/>
              </w:rPr>
            </w:pPr>
            <w:r>
              <w:rPr>
                <w:rFonts w:ascii="Book Antiqua" w:eastAsia="Book Antiqua" w:hAnsi="Book Antiqua" w:cs="Book Antiqua"/>
                <w:b/>
                <w:sz w:val="18"/>
                <w:szCs w:val="18"/>
              </w:rPr>
              <w:t xml:space="preserve">Abstract (Book Antiqua 10, Bold, spasi 1, </w:t>
            </w:r>
            <w:r>
              <w:rPr>
                <w:rFonts w:ascii="Book Antiqua" w:eastAsia="Book Antiqua" w:hAnsi="Book Antiqua" w:cs="Book Antiqua"/>
                <w:b/>
                <w:i/>
                <w:sz w:val="18"/>
                <w:szCs w:val="18"/>
              </w:rPr>
              <w:t xml:space="preserve">spacing after </w:t>
            </w:r>
            <w:r>
              <w:rPr>
                <w:rFonts w:ascii="Book Antiqua" w:eastAsia="Book Antiqua" w:hAnsi="Book Antiqua" w:cs="Book Antiqua"/>
                <w:b/>
                <w:sz w:val="18"/>
                <w:szCs w:val="18"/>
              </w:rPr>
              <w:t>2 pt)</w:t>
            </w:r>
          </w:p>
          <w:p w14:paraId="7BF65A96" w14:textId="77777777" w:rsidR="00C533A3" w:rsidRDefault="007345B1">
            <w:pPr>
              <w:tabs>
                <w:tab w:val="left" w:pos="5358"/>
              </w:tabs>
              <w:spacing w:after="40"/>
              <w:jc w:val="both"/>
              <w:rPr>
                <w:rFonts w:ascii="Book Antiqua" w:hAnsi="Book Antiqua" w:cs="Times New Roman"/>
                <w:sz w:val="20"/>
                <w:szCs w:val="20"/>
              </w:rPr>
            </w:pPr>
            <w:r w:rsidRPr="007345B1">
              <w:rPr>
                <w:rFonts w:ascii="Book Antiqua" w:hAnsi="Book Antiqua" w:cs="Times New Roman"/>
                <w:sz w:val="20"/>
                <w:szCs w:val="20"/>
              </w:rPr>
              <w:t>This article examines the historical establishment of Fort Speelwijk as a symbol of Dutch and Banten Sultanate relations. The study aims to explore cultural acculturation and shifts in governance arising from their interaction. This research uses the historical method, including heuristics, source criticism, interpretation, and historiography. Built in Dutch architectural style by Hendrik Lucaz Cardeel and named after Governor-General Cornelis Janszoon Speelman, the fort functioned as the VOC's representative office in Banten. The findings reveal cultural acculturation in construction techniques, including brick and coral stone reinforced with lime, reflecting the local concept of “Gawe Kuta Baluwarti Bata Kalawan Kawis.” Economically, the VOC’s tax imposition led to rising commodity prices, burdening locals and weakening the Sultanate’s economic sovereignty. Additionally, the study explores local myths surrounding the fort, such as the story of Catharina Maria Van Doorn. After its 1994 restoration, Fort Speelwijk emerged as a prominent historical and educational tourism site.</w:t>
            </w:r>
          </w:p>
          <w:p w14:paraId="0C08A29D" w14:textId="0825E583" w:rsidR="007345B1" w:rsidRDefault="007345B1">
            <w:pPr>
              <w:tabs>
                <w:tab w:val="left" w:pos="5358"/>
              </w:tabs>
              <w:spacing w:after="40"/>
              <w:jc w:val="both"/>
              <w:rPr>
                <w:rFonts w:ascii="Book Antiqua" w:eastAsia="Book Antiqua" w:hAnsi="Book Antiqua" w:cs="Book Antiqua"/>
                <w:sz w:val="18"/>
                <w:szCs w:val="18"/>
              </w:rPr>
            </w:pPr>
          </w:p>
        </w:tc>
      </w:tr>
      <w:tr w:rsidR="00C533A3" w14:paraId="5CE2B9F2" w14:textId="77777777">
        <w:tc>
          <w:tcPr>
            <w:tcW w:w="2018" w:type="dxa"/>
          </w:tcPr>
          <w:p w14:paraId="07554221" w14:textId="77777777" w:rsidR="00C533A3" w:rsidRDefault="00812CED">
            <w:pPr>
              <w:spacing w:after="40"/>
              <w:jc w:val="both"/>
              <w:rPr>
                <w:rFonts w:ascii="Book Antiqua" w:eastAsia="Book Antiqua" w:hAnsi="Book Antiqua" w:cs="Book Antiqua"/>
                <w:b/>
                <w:sz w:val="20"/>
                <w:szCs w:val="20"/>
              </w:rPr>
            </w:pPr>
            <w:r>
              <w:rPr>
                <w:rFonts w:ascii="Book Antiqua" w:eastAsia="Book Antiqua" w:hAnsi="Book Antiqua" w:cs="Book Antiqua"/>
                <w:sz w:val="16"/>
                <w:szCs w:val="16"/>
              </w:rPr>
              <w:t>Received: 7 xxxx 202x</w:t>
            </w:r>
          </w:p>
          <w:p w14:paraId="6CD69FE9" w14:textId="77777777" w:rsidR="00C533A3" w:rsidRDefault="00812CED">
            <w:pPr>
              <w:spacing w:after="40"/>
              <w:jc w:val="both"/>
              <w:rPr>
                <w:rFonts w:ascii="Book Antiqua" w:eastAsia="Book Antiqua" w:hAnsi="Book Antiqua" w:cs="Book Antiqua"/>
                <w:b/>
                <w:sz w:val="20"/>
                <w:szCs w:val="20"/>
              </w:rPr>
            </w:pPr>
            <w:r>
              <w:rPr>
                <w:rFonts w:ascii="Book Antiqua" w:eastAsia="Book Antiqua" w:hAnsi="Book Antiqua" w:cs="Book Antiqua"/>
                <w:sz w:val="16"/>
                <w:szCs w:val="16"/>
              </w:rPr>
              <w:t>Revision: 9 xxxx 202x</w:t>
            </w:r>
          </w:p>
          <w:p w14:paraId="00C1A921" w14:textId="77777777" w:rsidR="00C533A3" w:rsidRDefault="00812CED">
            <w:pPr>
              <w:spacing w:after="40"/>
              <w:jc w:val="both"/>
              <w:rPr>
                <w:rFonts w:ascii="Book Antiqua" w:eastAsia="Book Antiqua" w:hAnsi="Book Antiqua" w:cs="Book Antiqua"/>
                <w:b/>
                <w:sz w:val="20"/>
                <w:szCs w:val="20"/>
              </w:rPr>
            </w:pPr>
            <w:r>
              <w:rPr>
                <w:rFonts w:ascii="Book Antiqua" w:eastAsia="Book Antiqua" w:hAnsi="Book Antiqua" w:cs="Book Antiqua"/>
                <w:sz w:val="16"/>
                <w:szCs w:val="16"/>
              </w:rPr>
              <w:t>Accepted: 31 xxxx 202x</w:t>
            </w:r>
          </w:p>
          <w:p w14:paraId="208217A7" w14:textId="77777777" w:rsidR="00C533A3" w:rsidRDefault="00C533A3">
            <w:pPr>
              <w:spacing w:after="40"/>
              <w:ind w:right="566"/>
              <w:jc w:val="both"/>
              <w:rPr>
                <w:rFonts w:ascii="Book Antiqua" w:eastAsia="Book Antiqua" w:hAnsi="Book Antiqua" w:cs="Book Antiqua"/>
                <w:sz w:val="20"/>
                <w:szCs w:val="20"/>
              </w:rPr>
            </w:pPr>
          </w:p>
        </w:tc>
        <w:tc>
          <w:tcPr>
            <w:tcW w:w="6374" w:type="dxa"/>
          </w:tcPr>
          <w:p w14:paraId="39D23225" w14:textId="3B0469B8" w:rsidR="00C533A3" w:rsidRDefault="00812CED">
            <w:pPr>
              <w:spacing w:after="40"/>
              <w:ind w:right="85"/>
              <w:jc w:val="both"/>
              <w:rPr>
                <w:rFonts w:ascii="Book Antiqua" w:eastAsia="Book Antiqua" w:hAnsi="Book Antiqua" w:cs="Book Antiqua"/>
                <w:sz w:val="18"/>
                <w:szCs w:val="18"/>
              </w:rPr>
            </w:pPr>
            <w:r>
              <w:rPr>
                <w:rFonts w:ascii="Book Antiqua" w:eastAsia="Book Antiqua" w:hAnsi="Book Antiqua" w:cs="Book Antiqua"/>
                <w:b/>
                <w:sz w:val="18"/>
                <w:szCs w:val="18"/>
              </w:rPr>
              <w:t xml:space="preserve">Keywords: </w:t>
            </w:r>
            <w:r w:rsidR="007345B1" w:rsidRPr="007345B1">
              <w:rPr>
                <w:rFonts w:ascii="Book Antiqua" w:eastAsia="Book Antiqua" w:hAnsi="Book Antiqua" w:cs="Book Antiqua"/>
                <w:sz w:val="18"/>
                <w:szCs w:val="18"/>
              </w:rPr>
              <w:t>Fort Speelwijk, Banten Sultanate, VOC, cultural acculturation, colonial history</w:t>
            </w:r>
          </w:p>
          <w:p w14:paraId="4FDA7791" w14:textId="77777777" w:rsidR="00C533A3" w:rsidRDefault="00C533A3">
            <w:pPr>
              <w:spacing w:after="40"/>
              <w:ind w:right="36"/>
              <w:jc w:val="both"/>
              <w:rPr>
                <w:rFonts w:ascii="Book Antiqua" w:eastAsia="Book Antiqua" w:hAnsi="Book Antiqua" w:cs="Book Antiqua"/>
                <w:sz w:val="18"/>
                <w:szCs w:val="18"/>
              </w:rPr>
            </w:pPr>
          </w:p>
          <w:p w14:paraId="0B29C7CD" w14:textId="77777777" w:rsidR="00C533A3" w:rsidRDefault="00C533A3">
            <w:pPr>
              <w:spacing w:after="40"/>
              <w:ind w:right="36"/>
              <w:jc w:val="both"/>
              <w:rPr>
                <w:rFonts w:ascii="Book Antiqua" w:eastAsia="Book Antiqua" w:hAnsi="Book Antiqua" w:cs="Book Antiqua"/>
                <w:sz w:val="18"/>
                <w:szCs w:val="18"/>
              </w:rPr>
            </w:pPr>
          </w:p>
        </w:tc>
      </w:tr>
      <w:tr w:rsidR="00C533A3" w14:paraId="11101372" w14:textId="77777777">
        <w:tc>
          <w:tcPr>
            <w:tcW w:w="8392" w:type="dxa"/>
            <w:gridSpan w:val="2"/>
          </w:tcPr>
          <w:p w14:paraId="010454C8" w14:textId="77777777" w:rsidR="00C533A3" w:rsidRDefault="00812CED">
            <w:pPr>
              <w:spacing w:after="40"/>
              <w:jc w:val="both"/>
              <w:rPr>
                <w:rFonts w:ascii="Book Antiqua" w:eastAsia="Book Antiqua" w:hAnsi="Book Antiqua" w:cs="Book Antiqua"/>
                <w:sz w:val="16"/>
                <w:szCs w:val="16"/>
              </w:rPr>
            </w:pPr>
            <w:r>
              <w:rPr>
                <w:rFonts w:ascii="Book Antiqua" w:eastAsia="Book Antiqua" w:hAnsi="Book Antiqua" w:cs="Book Antiqua"/>
                <w:b/>
                <w:sz w:val="16"/>
                <w:szCs w:val="16"/>
              </w:rPr>
              <w:t>Citation:</w:t>
            </w:r>
            <w:r>
              <w:rPr>
                <w:rFonts w:ascii="Book Antiqua" w:eastAsia="Book Antiqua" w:hAnsi="Book Antiqua" w:cs="Book Antiqua"/>
                <w:sz w:val="16"/>
                <w:szCs w:val="16"/>
              </w:rPr>
              <w:t xml:space="preserve"> Andrian, D. (2022). The existence of suluk during the Achmad Government in Rokan Hulu district (2006-2016). </w:t>
            </w:r>
            <w:r>
              <w:rPr>
                <w:rFonts w:ascii="Book Antiqua" w:eastAsia="Book Antiqua" w:hAnsi="Book Antiqua" w:cs="Book Antiqua"/>
                <w:i/>
                <w:sz w:val="16"/>
                <w:szCs w:val="16"/>
              </w:rPr>
              <w:t>SWARNADWIPA</w:t>
            </w:r>
            <w:r>
              <w:rPr>
                <w:rFonts w:ascii="Book Antiqua" w:eastAsia="Book Antiqua" w:hAnsi="Book Antiqua" w:cs="Book Antiqua"/>
                <w:sz w:val="16"/>
                <w:szCs w:val="16"/>
              </w:rPr>
              <w:t xml:space="preserve">, </w:t>
            </w:r>
            <w:r>
              <w:rPr>
                <w:rFonts w:ascii="Book Antiqua" w:eastAsia="Book Antiqua" w:hAnsi="Book Antiqua" w:cs="Book Antiqua"/>
                <w:i/>
                <w:sz w:val="16"/>
                <w:szCs w:val="16"/>
              </w:rPr>
              <w:t>10(2)</w:t>
            </w:r>
            <w:r>
              <w:rPr>
                <w:rFonts w:ascii="Book Antiqua" w:eastAsia="Book Antiqua" w:hAnsi="Book Antiqua" w:cs="Book Antiqua"/>
                <w:sz w:val="16"/>
                <w:szCs w:val="16"/>
              </w:rPr>
              <w:t>, 1-15. http://dx.doi.org/10.24127/sd.xxxx</w:t>
            </w:r>
          </w:p>
          <w:p w14:paraId="1E35244C" w14:textId="77777777" w:rsidR="00C533A3" w:rsidRDefault="00C533A3">
            <w:pPr>
              <w:spacing w:after="40"/>
              <w:ind w:right="566"/>
              <w:jc w:val="both"/>
              <w:rPr>
                <w:rFonts w:ascii="Book Antiqua" w:eastAsia="Book Antiqua" w:hAnsi="Book Antiqua" w:cs="Book Antiqua"/>
                <w:b/>
                <w:sz w:val="20"/>
                <w:szCs w:val="20"/>
              </w:rPr>
            </w:pPr>
          </w:p>
          <w:p w14:paraId="77BE2E74" w14:textId="77777777" w:rsidR="00C533A3" w:rsidRDefault="00812CED">
            <w:pPr>
              <w:spacing w:after="40"/>
              <w:ind w:right="566"/>
              <w:jc w:val="both"/>
              <w:rPr>
                <w:rFonts w:ascii="Book Antiqua" w:eastAsia="Book Antiqua" w:hAnsi="Book Antiqua" w:cs="Book Antiqua"/>
                <w:b/>
                <w:sz w:val="20"/>
                <w:szCs w:val="20"/>
              </w:rPr>
            </w:pPr>
            <w:r>
              <w:rPr>
                <w:noProof/>
              </w:rPr>
              <w:drawing>
                <wp:anchor distT="0" distB="0" distL="114300" distR="114300" simplePos="0" relativeHeight="251659264" behindDoc="0" locked="0" layoutInCell="1" hidden="0" allowOverlap="1" wp14:anchorId="270E7885" wp14:editId="71325A4F">
                  <wp:simplePos x="0" y="0"/>
                  <wp:positionH relativeFrom="column">
                    <wp:posOffset>-6984</wp:posOffset>
                  </wp:positionH>
                  <wp:positionV relativeFrom="paragraph">
                    <wp:posOffset>105410</wp:posOffset>
                  </wp:positionV>
                  <wp:extent cx="1056005" cy="371475"/>
                  <wp:effectExtent l="0" t="0" r="0" b="0"/>
                  <wp:wrapNone/>
                  <wp:docPr id="20178790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56005" cy="371475"/>
                          </a:xfrm>
                          <a:prstGeom prst="rect">
                            <a:avLst/>
                          </a:prstGeom>
                          <a:ln/>
                        </pic:spPr>
                      </pic:pic>
                    </a:graphicData>
                  </a:graphic>
                </wp:anchor>
              </w:drawing>
            </w:r>
          </w:p>
          <w:p w14:paraId="56092258" w14:textId="77777777" w:rsidR="00C533A3" w:rsidRDefault="00C533A3">
            <w:pPr>
              <w:spacing w:after="40"/>
              <w:ind w:right="566"/>
              <w:jc w:val="both"/>
              <w:rPr>
                <w:rFonts w:ascii="Book Antiqua" w:eastAsia="Book Antiqua" w:hAnsi="Book Antiqua" w:cs="Book Antiqua"/>
                <w:b/>
                <w:sz w:val="20"/>
                <w:szCs w:val="20"/>
              </w:rPr>
            </w:pPr>
          </w:p>
          <w:p w14:paraId="37777857" w14:textId="77777777" w:rsidR="00C533A3" w:rsidRDefault="00C533A3">
            <w:pPr>
              <w:spacing w:after="40"/>
              <w:ind w:right="566"/>
              <w:jc w:val="both"/>
              <w:rPr>
                <w:rFonts w:ascii="Book Antiqua" w:eastAsia="Book Antiqua" w:hAnsi="Book Antiqua" w:cs="Book Antiqua"/>
                <w:b/>
                <w:sz w:val="20"/>
                <w:szCs w:val="20"/>
              </w:rPr>
            </w:pPr>
          </w:p>
          <w:p w14:paraId="7D506A6F" w14:textId="77777777" w:rsidR="00C533A3" w:rsidRDefault="00812CED">
            <w:pPr>
              <w:spacing w:after="40"/>
              <w:ind w:right="566"/>
              <w:jc w:val="both"/>
              <w:rPr>
                <w:rFonts w:ascii="Book Antiqua" w:eastAsia="Book Antiqua" w:hAnsi="Book Antiqua" w:cs="Book Antiqua"/>
                <w:b/>
                <w:sz w:val="20"/>
                <w:szCs w:val="20"/>
              </w:rPr>
            </w:pPr>
            <w:r>
              <w:rPr>
                <w:rFonts w:ascii="Book Antiqua" w:eastAsia="Book Antiqua" w:hAnsi="Book Antiqua" w:cs="Book Antiqua"/>
                <w:b/>
                <w:sz w:val="16"/>
                <w:szCs w:val="16"/>
              </w:rPr>
              <w:t xml:space="preserve">This work is licensed under a </w:t>
            </w:r>
            <w:r w:rsidR="00C533A3">
              <w:fldChar w:fldCharType="begin"/>
            </w:r>
            <w:r w:rsidR="00C533A3">
              <w:instrText>HYPERLINK "https://creativecommons.org/licenses/by-sa/4.0/" \h</w:instrText>
            </w:r>
            <w:r w:rsidR="00C533A3">
              <w:fldChar w:fldCharType="separate"/>
            </w:r>
            <w:r w:rsidR="00C533A3">
              <w:rPr>
                <w:rFonts w:ascii="Book Antiqua" w:eastAsia="Book Antiqua" w:hAnsi="Book Antiqua" w:cs="Book Antiqua"/>
                <w:b/>
                <w:color w:val="0563C1"/>
                <w:sz w:val="16"/>
                <w:szCs w:val="16"/>
                <w:u w:val="single"/>
              </w:rPr>
              <w:t>Creative Commons Attribution-ShareAlike 4.0 International License</w:t>
            </w:r>
            <w:r w:rsidR="00C533A3">
              <w:fldChar w:fldCharType="end"/>
            </w:r>
            <w:r>
              <w:rPr>
                <w:rFonts w:ascii="Book Antiqua" w:eastAsia="Book Antiqua" w:hAnsi="Book Antiqua" w:cs="Book Antiqua"/>
                <w:b/>
                <w:sz w:val="16"/>
                <w:szCs w:val="16"/>
              </w:rPr>
              <w:t>.</w:t>
            </w:r>
          </w:p>
        </w:tc>
      </w:tr>
    </w:tbl>
    <w:p w14:paraId="30C6BE47" w14:textId="77777777" w:rsidR="00C533A3" w:rsidRDefault="00C533A3">
      <w:pPr>
        <w:spacing w:after="0" w:line="240" w:lineRule="auto"/>
        <w:jc w:val="both"/>
        <w:rPr>
          <w:rFonts w:ascii="Book Antiqua" w:eastAsia="Book Antiqua" w:hAnsi="Book Antiqua" w:cs="Book Antiqua"/>
          <w:b/>
        </w:rPr>
      </w:pPr>
    </w:p>
    <w:p w14:paraId="175E6AE5" w14:textId="77777777" w:rsidR="007345B1" w:rsidRDefault="007345B1">
      <w:pPr>
        <w:spacing w:before="240" w:after="0" w:line="240" w:lineRule="auto"/>
        <w:jc w:val="both"/>
        <w:rPr>
          <w:rFonts w:ascii="Book Antiqua" w:eastAsia="Book Antiqua" w:hAnsi="Book Antiqua" w:cs="Book Antiqua"/>
          <w:b/>
        </w:rPr>
      </w:pPr>
    </w:p>
    <w:p w14:paraId="1AD12D4D" w14:textId="77777777" w:rsidR="007345B1" w:rsidRDefault="007345B1">
      <w:pPr>
        <w:spacing w:before="240" w:after="0" w:line="240" w:lineRule="auto"/>
        <w:jc w:val="both"/>
        <w:rPr>
          <w:rFonts w:ascii="Book Antiqua" w:eastAsia="Book Antiqua" w:hAnsi="Book Antiqua" w:cs="Book Antiqua"/>
          <w:b/>
        </w:rPr>
      </w:pPr>
    </w:p>
    <w:p w14:paraId="537E76AB" w14:textId="1C379162" w:rsidR="00C533A3" w:rsidRDefault="00812CED">
      <w:pPr>
        <w:spacing w:before="240" w:after="0" w:line="240" w:lineRule="auto"/>
        <w:jc w:val="both"/>
        <w:rPr>
          <w:rFonts w:ascii="Book Antiqua" w:eastAsia="Book Antiqua" w:hAnsi="Book Antiqua" w:cs="Book Antiqua"/>
          <w:b/>
        </w:rPr>
      </w:pPr>
      <w:r>
        <w:rPr>
          <w:rFonts w:ascii="Book Antiqua" w:eastAsia="Book Antiqua" w:hAnsi="Book Antiqua" w:cs="Book Antiqua"/>
          <w:b/>
        </w:rPr>
        <w:lastRenderedPageBreak/>
        <w:t>INTRODUCTION (</w:t>
      </w:r>
      <w:r>
        <w:rPr>
          <w:rFonts w:ascii="Book Antiqua" w:eastAsia="Book Antiqua" w:hAnsi="Book Antiqua" w:cs="Book Antiqua"/>
          <w:b/>
          <w:sz w:val="18"/>
          <w:szCs w:val="18"/>
        </w:rPr>
        <w:t xml:space="preserve">Font Book Antiqua 11, Bold, spasi 1, </w:t>
      </w:r>
      <w:r>
        <w:rPr>
          <w:rFonts w:ascii="Book Antiqua" w:eastAsia="Book Antiqua" w:hAnsi="Book Antiqua" w:cs="Book Antiqua"/>
          <w:b/>
          <w:i/>
          <w:sz w:val="18"/>
          <w:szCs w:val="18"/>
        </w:rPr>
        <w:t>spacing after</w:t>
      </w:r>
      <w:r>
        <w:rPr>
          <w:rFonts w:ascii="Book Antiqua" w:eastAsia="Book Antiqua" w:hAnsi="Book Antiqua" w:cs="Book Antiqua"/>
          <w:b/>
          <w:sz w:val="18"/>
          <w:szCs w:val="18"/>
        </w:rPr>
        <w:t xml:space="preserve"> 6 pt</w:t>
      </w:r>
      <w:r>
        <w:rPr>
          <w:rFonts w:ascii="Book Antiqua" w:eastAsia="Book Antiqua" w:hAnsi="Book Antiqua" w:cs="Book Antiqua"/>
          <w:b/>
        </w:rPr>
        <w:t>)</w:t>
      </w:r>
    </w:p>
    <w:p w14:paraId="1BFE64DA" w14:textId="0D2037D4" w:rsidR="00BE19A9" w:rsidRDefault="00F20BAA" w:rsidP="007345B1">
      <w:pPr>
        <w:spacing w:after="0" w:line="276" w:lineRule="auto"/>
        <w:ind w:firstLine="720"/>
        <w:jc w:val="both"/>
        <w:rPr>
          <w:rFonts w:ascii="Book Antiqua" w:hAnsi="Book Antiqua" w:cs="Times New Roman"/>
        </w:rPr>
      </w:pPr>
      <w:r w:rsidRPr="00F20BAA">
        <w:rPr>
          <w:rFonts w:ascii="Book Antiqua" w:hAnsi="Book Antiqua" w:cs="Times New Roman"/>
        </w:rPr>
        <w:t>Benteng Speelwijk yang berdiri tegak di utara Masjid Agung Banten seolah menjadi saksi bisu sekaligus juru bicara dari era kolonial. Benteng ini awalnya dibangun sebagai sistem pertahanan pada masa keemasan Sultan Ageng Tirtayasa (1651–1682), ketika Kesultanan Banten berada di puncak kejayaannya. Namun, ketika benteng ini jatuh ke tangan Belanda, situasinya pun berubah drastis</w:t>
      </w:r>
      <w:r w:rsidR="00BE19A9">
        <w:rPr>
          <w:rFonts w:ascii="Book Antiqua" w:hAnsi="Book Antiqua" w:cs="Times New Roman"/>
        </w:rPr>
        <w:t xml:space="preserve"> </w:t>
      </w:r>
      <w:r w:rsidRPr="00F20BAA">
        <w:rPr>
          <w:rFonts w:ascii="Book Antiqua" w:hAnsi="Book Antiqua" w:cs="Times New Roman"/>
        </w:rPr>
        <w:t>baik dari segi fungsi maupun sistem kendalinya.</w:t>
      </w:r>
    </w:p>
    <w:p w14:paraId="06D661A4" w14:textId="305E26AA" w:rsidR="00E26FB3" w:rsidRPr="00E26FB3" w:rsidRDefault="00077EFE" w:rsidP="00E26FB3">
      <w:pPr>
        <w:spacing w:after="0" w:line="276" w:lineRule="auto"/>
        <w:ind w:firstLine="720"/>
        <w:jc w:val="both"/>
        <w:rPr>
          <w:rFonts w:ascii="Book Antiqua" w:hAnsi="Book Antiqua" w:cs="Times New Roman"/>
          <w:lang w:val="en-US"/>
        </w:rPr>
      </w:pPr>
      <w:proofErr w:type="spellStart"/>
      <w:r w:rsidRPr="00077EFE">
        <w:rPr>
          <w:rFonts w:ascii="Book Antiqua" w:hAnsi="Book Antiqua" w:cs="Times New Roman"/>
          <w:lang w:val="en-US"/>
        </w:rPr>
        <w:t>Kehadiran</w:t>
      </w:r>
      <w:proofErr w:type="spellEnd"/>
      <w:r w:rsidRPr="00077EFE">
        <w:rPr>
          <w:rFonts w:ascii="Book Antiqua" w:hAnsi="Book Antiqua" w:cs="Times New Roman"/>
          <w:lang w:val="en-US"/>
        </w:rPr>
        <w:t xml:space="preserve"> VOC (</w:t>
      </w:r>
      <w:proofErr w:type="spellStart"/>
      <w:r w:rsidRPr="00077EFE">
        <w:rPr>
          <w:rFonts w:ascii="Book Antiqua" w:hAnsi="Book Antiqua" w:cs="Times New Roman"/>
          <w:lang w:val="en-US"/>
        </w:rPr>
        <w:t>Vereenigde</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Oostindische</w:t>
      </w:r>
      <w:proofErr w:type="spellEnd"/>
      <w:r w:rsidRPr="00077EFE">
        <w:rPr>
          <w:rFonts w:ascii="Book Antiqua" w:hAnsi="Book Antiqua" w:cs="Times New Roman"/>
          <w:lang w:val="en-US"/>
        </w:rPr>
        <w:t xml:space="preserve"> Compagnie) di Banten pada </w:t>
      </w:r>
      <w:proofErr w:type="spellStart"/>
      <w:r w:rsidRPr="00077EFE">
        <w:rPr>
          <w:rFonts w:ascii="Book Antiqua" w:hAnsi="Book Antiqua" w:cs="Times New Roman"/>
          <w:lang w:val="en-US"/>
        </w:rPr>
        <w:t>abad</w:t>
      </w:r>
      <w:proofErr w:type="spellEnd"/>
      <w:r w:rsidRPr="00077EFE">
        <w:rPr>
          <w:rFonts w:ascii="Book Antiqua" w:hAnsi="Book Antiqua" w:cs="Times New Roman"/>
          <w:lang w:val="en-US"/>
        </w:rPr>
        <w:t xml:space="preserve"> ke-17 </w:t>
      </w:r>
      <w:r w:rsidR="00E26FB3" w:rsidRPr="003E68B1">
        <w:rPr>
          <w:rFonts w:ascii="Book Antiqua" w:hAnsi="Book Antiqua" w:cs="Times New Roman"/>
          <w:lang w:val="fi-FI"/>
        </w:rPr>
        <w:t xml:space="preserve">(Aizid Rizen 2024), </w:t>
      </w:r>
      <w:proofErr w:type="spellStart"/>
      <w:r w:rsidRPr="00077EFE">
        <w:rPr>
          <w:rFonts w:ascii="Book Antiqua" w:hAnsi="Book Antiqua" w:cs="Times New Roman"/>
          <w:lang w:val="en-US"/>
        </w:rPr>
        <w:t>memicu</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ketegangan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politik</w:t>
      </w:r>
      <w:proofErr w:type="spellEnd"/>
      <w:r w:rsidRPr="00077EFE">
        <w:rPr>
          <w:rFonts w:ascii="Book Antiqua" w:hAnsi="Book Antiqua" w:cs="Times New Roman"/>
          <w:lang w:val="en-US"/>
        </w:rPr>
        <w:t xml:space="preserve"> yang </w:t>
      </w:r>
      <w:proofErr w:type="spellStart"/>
      <w:r w:rsidRPr="00077EFE">
        <w:rPr>
          <w:rFonts w:ascii="Book Antiqua" w:hAnsi="Book Antiqua" w:cs="Times New Roman"/>
          <w:lang w:val="en-US"/>
        </w:rPr>
        <w:t>mendalam</w:t>
      </w:r>
      <w:proofErr w:type="spellEnd"/>
      <w:r w:rsidRPr="00077EFE">
        <w:rPr>
          <w:rFonts w:ascii="Book Antiqua" w:hAnsi="Book Antiqua" w:cs="Times New Roman"/>
          <w:lang w:val="en-US"/>
        </w:rPr>
        <w:t xml:space="preserve">. Sultan Ageng </w:t>
      </w:r>
      <w:proofErr w:type="spellStart"/>
      <w:r w:rsidRPr="00077EFE">
        <w:rPr>
          <w:rFonts w:ascii="Book Antiqua" w:hAnsi="Book Antiqua" w:cs="Times New Roman"/>
          <w:lang w:val="en-US"/>
        </w:rPr>
        <w:t>Tirtayasa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menjadi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tokoh</w:t>
      </w:r>
      <w:proofErr w:type="spellEnd"/>
      <w:r w:rsidRPr="00077EFE">
        <w:rPr>
          <w:rFonts w:ascii="Book Antiqua" w:hAnsi="Book Antiqua" w:cs="Times New Roman"/>
          <w:lang w:val="en-US"/>
        </w:rPr>
        <w:t xml:space="preserve"> yang paling </w:t>
      </w:r>
      <w:proofErr w:type="spellStart"/>
      <w:r w:rsidRPr="00077EFE">
        <w:rPr>
          <w:rFonts w:ascii="Book Antiqua" w:hAnsi="Book Antiqua" w:cs="Times New Roman"/>
          <w:lang w:val="en-US"/>
        </w:rPr>
        <w:t>gigih</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menentang</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keberadaan</w:t>
      </w:r>
      <w:proofErr w:type="spellEnd"/>
      <w:r w:rsidRPr="00077EFE">
        <w:rPr>
          <w:rFonts w:ascii="Book Antiqua" w:hAnsi="Book Antiqua" w:cs="Times New Roman"/>
          <w:lang w:val="en-US"/>
        </w:rPr>
        <w:t xml:space="preserve"> VOC </w:t>
      </w:r>
      <w:proofErr w:type="spellStart"/>
      <w:r w:rsidRPr="00077EFE">
        <w:rPr>
          <w:rFonts w:ascii="Book Antiqua" w:hAnsi="Book Antiqua" w:cs="Times New Roman"/>
          <w:lang w:val="en-US"/>
        </w:rPr>
        <w:t>dengan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melancarkan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berbagai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bentuk</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perlawanan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Sayangnya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upaya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ini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dibalas</w:t>
      </w:r>
      <w:proofErr w:type="spellEnd"/>
      <w:r w:rsidRPr="00077EFE">
        <w:rPr>
          <w:rFonts w:ascii="Book Antiqua" w:hAnsi="Book Antiqua" w:cs="Times New Roman"/>
          <w:lang w:val="en-US"/>
        </w:rPr>
        <w:t xml:space="preserve"> VOC </w:t>
      </w:r>
      <w:proofErr w:type="spellStart"/>
      <w:r w:rsidRPr="00077EFE">
        <w:rPr>
          <w:rFonts w:ascii="Book Antiqua" w:hAnsi="Book Antiqua" w:cs="Times New Roman"/>
          <w:lang w:val="en-US"/>
        </w:rPr>
        <w:t>dengan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blokade</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perdagangan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serta</w:t>
      </w:r>
      <w:proofErr w:type="spellEnd"/>
      <w:r w:rsidRPr="00077EFE">
        <w:rPr>
          <w:rFonts w:ascii="Book Antiqua" w:hAnsi="Book Antiqua" w:cs="Times New Roman"/>
          <w:lang w:val="en-US"/>
        </w:rPr>
        <w:t xml:space="preserve"> strategi </w:t>
      </w:r>
      <w:proofErr w:type="spellStart"/>
      <w:r w:rsidRPr="00077EFE">
        <w:rPr>
          <w:rFonts w:ascii="Book Antiqua" w:hAnsi="Book Antiqua" w:cs="Times New Roman"/>
          <w:lang w:val="en-US"/>
        </w:rPr>
        <w:t>adu</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domba</w:t>
      </w:r>
      <w:proofErr w:type="spellEnd"/>
      <w:r w:rsidRPr="00077EFE">
        <w:rPr>
          <w:rFonts w:ascii="Book Antiqua" w:hAnsi="Book Antiqua" w:cs="Times New Roman"/>
          <w:lang w:val="en-US"/>
        </w:rPr>
        <w:t xml:space="preserve"> yang </w:t>
      </w:r>
      <w:proofErr w:type="spellStart"/>
      <w:r w:rsidRPr="00077EFE">
        <w:rPr>
          <w:rFonts w:ascii="Book Antiqua" w:hAnsi="Book Antiqua" w:cs="Times New Roman"/>
          <w:lang w:val="en-US"/>
        </w:rPr>
        <w:t>licik</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antara</w:t>
      </w:r>
      <w:proofErr w:type="spellEnd"/>
      <w:r w:rsidRPr="00077EFE">
        <w:rPr>
          <w:rFonts w:ascii="Book Antiqua" w:hAnsi="Book Antiqua" w:cs="Times New Roman"/>
          <w:lang w:val="en-US"/>
        </w:rPr>
        <w:t xml:space="preserve"> Sultan Ageng </w:t>
      </w:r>
      <w:proofErr w:type="spellStart"/>
      <w:r w:rsidRPr="00077EFE">
        <w:rPr>
          <w:rFonts w:ascii="Book Antiqua" w:hAnsi="Book Antiqua" w:cs="Times New Roman"/>
          <w:lang w:val="en-US"/>
        </w:rPr>
        <w:t>Tirtayasa</w:t>
      </w:r>
      <w:proofErr w:type="spellEnd"/>
      <w:r w:rsidRPr="00077EFE">
        <w:rPr>
          <w:rFonts w:ascii="Book Antiqua" w:hAnsi="Book Antiqua" w:cs="Times New Roman"/>
          <w:lang w:val="en-US"/>
        </w:rPr>
        <w:t xml:space="preserve"> dan </w:t>
      </w:r>
      <w:proofErr w:type="spellStart"/>
      <w:r w:rsidRPr="00077EFE">
        <w:rPr>
          <w:rFonts w:ascii="Book Antiqua" w:hAnsi="Book Antiqua" w:cs="Times New Roman"/>
          <w:lang w:val="en-US"/>
        </w:rPr>
        <w:t>putranya</w:t>
      </w:r>
      <w:proofErr w:type="spellEnd"/>
      <w:r w:rsidRPr="00077EFE">
        <w:rPr>
          <w:rFonts w:ascii="Book Antiqua" w:hAnsi="Book Antiqua" w:cs="Times New Roman"/>
          <w:lang w:val="en-US"/>
        </w:rPr>
        <w:t>, Sultan Haji.</w:t>
      </w:r>
      <w:r w:rsidR="00E26FB3">
        <w:rPr>
          <w:rFonts w:ascii="Book Antiqua" w:hAnsi="Book Antiqua" w:cs="Times New Roman"/>
          <w:lang w:val="en-US"/>
        </w:rPr>
        <w:t xml:space="preserve"> </w:t>
      </w:r>
      <w:proofErr w:type="spellStart"/>
      <w:r w:rsidRPr="00077EFE">
        <w:rPr>
          <w:rFonts w:ascii="Book Antiqua" w:hAnsi="Book Antiqua" w:cs="Times New Roman"/>
          <w:lang w:val="en-US"/>
        </w:rPr>
        <w:t>Hasutan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tersebut</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berhasil</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memicu</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perang</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saudara</w:t>
      </w:r>
      <w:proofErr w:type="spellEnd"/>
      <w:r w:rsidRPr="00077EFE">
        <w:rPr>
          <w:rFonts w:ascii="Book Antiqua" w:hAnsi="Book Antiqua" w:cs="Times New Roman"/>
          <w:lang w:val="en-US"/>
        </w:rPr>
        <w:t xml:space="preserve">, yang </w:t>
      </w:r>
      <w:proofErr w:type="spellStart"/>
      <w:r w:rsidRPr="00077EFE">
        <w:rPr>
          <w:rFonts w:ascii="Book Antiqua" w:hAnsi="Book Antiqua" w:cs="Times New Roman"/>
          <w:lang w:val="en-US"/>
        </w:rPr>
        <w:t>akhirnya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dimenangkan</w:t>
      </w:r>
      <w:proofErr w:type="spellEnd"/>
      <w:r w:rsidRPr="00077EFE">
        <w:rPr>
          <w:rFonts w:ascii="Book Antiqua" w:hAnsi="Book Antiqua" w:cs="Times New Roman"/>
          <w:lang w:val="en-US"/>
        </w:rPr>
        <w:t xml:space="preserve"> oleh Sultan Haji </w:t>
      </w:r>
      <w:proofErr w:type="spellStart"/>
      <w:r w:rsidRPr="00077EFE">
        <w:rPr>
          <w:rFonts w:ascii="Book Antiqua" w:hAnsi="Book Antiqua" w:cs="Times New Roman"/>
          <w:lang w:val="en-US"/>
        </w:rPr>
        <w:t>berkat</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bantuan</w:t>
      </w:r>
      <w:proofErr w:type="spellEnd"/>
      <w:r w:rsidRPr="00077EFE">
        <w:rPr>
          <w:rFonts w:ascii="Book Antiqua" w:hAnsi="Book Antiqua" w:cs="Times New Roman"/>
          <w:lang w:val="en-US"/>
        </w:rPr>
        <w:t xml:space="preserve"> VOC. </w:t>
      </w:r>
      <w:proofErr w:type="spellStart"/>
      <w:r w:rsidRPr="00077EFE">
        <w:rPr>
          <w:rFonts w:ascii="Book Antiqua" w:hAnsi="Book Antiqua" w:cs="Times New Roman"/>
          <w:lang w:val="en-US"/>
        </w:rPr>
        <w:t>Ironisnya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kemenangan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itu</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justru</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menjadi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titik</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balik</w:t>
      </w:r>
      <w:proofErr w:type="spellEnd"/>
      <w:r w:rsidRPr="00077EFE">
        <w:rPr>
          <w:rFonts w:ascii="Book Antiqua" w:hAnsi="Book Antiqua" w:cs="Times New Roman"/>
          <w:lang w:val="en-US"/>
        </w:rPr>
        <w:t xml:space="preserve"> yang </w:t>
      </w:r>
      <w:proofErr w:type="spellStart"/>
      <w:r w:rsidRPr="00077EFE">
        <w:rPr>
          <w:rFonts w:ascii="Book Antiqua" w:hAnsi="Book Antiqua" w:cs="Times New Roman"/>
          <w:lang w:val="en-US"/>
        </w:rPr>
        <w:t>menguntungkan</w:t>
      </w:r>
      <w:proofErr w:type="spellEnd"/>
      <w:r w:rsidRPr="00077EFE">
        <w:rPr>
          <w:rFonts w:ascii="Book Antiqua" w:hAnsi="Book Antiqua" w:cs="Times New Roman"/>
          <w:lang w:val="en-US"/>
        </w:rPr>
        <w:t xml:space="preserve"> Belanda. </w:t>
      </w:r>
      <w:proofErr w:type="spellStart"/>
      <w:r w:rsidRPr="00077EFE">
        <w:rPr>
          <w:rFonts w:ascii="Book Antiqua" w:hAnsi="Book Antiqua" w:cs="Times New Roman"/>
          <w:lang w:val="en-US"/>
        </w:rPr>
        <w:t>Sebagai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konsekuensi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atas</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bantuannya</w:t>
      </w:r>
      <w:proofErr w:type="spellEnd"/>
      <w:r w:rsidRPr="00077EFE">
        <w:rPr>
          <w:rFonts w:ascii="Book Antiqua" w:hAnsi="Book Antiqua" w:cs="Times New Roman"/>
          <w:lang w:val="en-US"/>
        </w:rPr>
        <w:t xml:space="preserve">, VOC </w:t>
      </w:r>
      <w:proofErr w:type="spellStart"/>
      <w:r w:rsidRPr="00077EFE">
        <w:rPr>
          <w:rFonts w:ascii="Book Antiqua" w:hAnsi="Book Antiqua" w:cs="Times New Roman"/>
          <w:lang w:val="en-US"/>
        </w:rPr>
        <w:t>memaksa</w:t>
      </w:r>
      <w:proofErr w:type="spellEnd"/>
      <w:r w:rsidRPr="00077EFE">
        <w:rPr>
          <w:rFonts w:ascii="Book Antiqua" w:hAnsi="Book Antiqua" w:cs="Times New Roman"/>
          <w:lang w:val="en-US"/>
        </w:rPr>
        <w:t xml:space="preserve"> Sultan Haji </w:t>
      </w:r>
      <w:proofErr w:type="spellStart"/>
      <w:r w:rsidRPr="00077EFE">
        <w:rPr>
          <w:rFonts w:ascii="Book Antiqua" w:hAnsi="Book Antiqua" w:cs="Times New Roman"/>
          <w:lang w:val="en-US"/>
        </w:rPr>
        <w:t>menyerahkan</w:t>
      </w:r>
      <w:proofErr w:type="spellEnd"/>
      <w:r w:rsidRPr="00077EFE">
        <w:rPr>
          <w:rFonts w:ascii="Book Antiqua" w:hAnsi="Book Antiqua" w:cs="Times New Roman"/>
          <w:lang w:val="en-US"/>
        </w:rPr>
        <w:t xml:space="preserve"> Cirebon, </w:t>
      </w:r>
      <w:proofErr w:type="spellStart"/>
      <w:r w:rsidRPr="00077EFE">
        <w:rPr>
          <w:rFonts w:ascii="Book Antiqua" w:hAnsi="Book Antiqua" w:cs="Times New Roman"/>
          <w:lang w:val="en-US"/>
        </w:rPr>
        <w:t>hak</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monopoli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atas</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perdagangan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lada</w:t>
      </w:r>
      <w:proofErr w:type="spellEnd"/>
      <w:r w:rsidRPr="00077EFE">
        <w:rPr>
          <w:rFonts w:ascii="Book Antiqua" w:hAnsi="Book Antiqua" w:cs="Times New Roman"/>
          <w:lang w:val="en-US"/>
        </w:rPr>
        <w:t xml:space="preserve">, wilayah </w:t>
      </w:r>
      <w:proofErr w:type="spellStart"/>
      <w:r w:rsidRPr="00077EFE">
        <w:rPr>
          <w:rFonts w:ascii="Book Antiqua" w:hAnsi="Book Antiqua" w:cs="Times New Roman"/>
          <w:lang w:val="en-US"/>
        </w:rPr>
        <w:t>Priangan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serta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membayar</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sejumlah</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besar</w:t>
      </w:r>
      <w:proofErr w:type="spellEnd"/>
      <w:r w:rsidRPr="00077EFE">
        <w:rPr>
          <w:rFonts w:ascii="Book Antiqua" w:hAnsi="Book Antiqua" w:cs="Times New Roman"/>
          <w:lang w:val="en-US"/>
        </w:rPr>
        <w:t xml:space="preserve"> uang.</w:t>
      </w:r>
      <w:r w:rsidR="00E26FB3">
        <w:rPr>
          <w:rFonts w:ascii="Book Antiqua" w:hAnsi="Book Antiqua" w:cs="Times New Roman"/>
          <w:lang w:val="en-US"/>
        </w:rPr>
        <w:t xml:space="preserve"> </w:t>
      </w:r>
      <w:proofErr w:type="spellStart"/>
      <w:r w:rsidRPr="00077EFE">
        <w:rPr>
          <w:rFonts w:ascii="Book Antiqua" w:hAnsi="Book Antiqua" w:cs="Times New Roman"/>
          <w:lang w:val="en-US"/>
        </w:rPr>
        <w:t>Benteng</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Speelwijk</w:t>
      </w:r>
      <w:proofErr w:type="spellEnd"/>
      <w:r w:rsidRPr="00077EFE">
        <w:rPr>
          <w:rFonts w:ascii="Book Antiqua" w:hAnsi="Book Antiqua" w:cs="Times New Roman"/>
          <w:lang w:val="en-US"/>
        </w:rPr>
        <w:t xml:space="preserve">, yang </w:t>
      </w:r>
      <w:proofErr w:type="spellStart"/>
      <w:r w:rsidRPr="00077EFE">
        <w:rPr>
          <w:rFonts w:ascii="Book Antiqua" w:hAnsi="Book Antiqua" w:cs="Times New Roman"/>
          <w:lang w:val="en-US"/>
        </w:rPr>
        <w:t>dulunya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berdiri</w:t>
      </w:r>
      <w:proofErr w:type="spellEnd"/>
      <w:r w:rsidRPr="00077EFE">
        <w:rPr>
          <w:rFonts w:ascii="Book Antiqua" w:hAnsi="Book Antiqua" w:cs="Times New Roman"/>
          <w:lang w:val="en-US"/>
        </w:rPr>
        <w:t xml:space="preserve"> di </w:t>
      </w:r>
      <w:proofErr w:type="spellStart"/>
      <w:r w:rsidRPr="00077EFE">
        <w:rPr>
          <w:rFonts w:ascii="Book Antiqua" w:hAnsi="Book Antiqua" w:cs="Times New Roman"/>
          <w:lang w:val="en-US"/>
        </w:rPr>
        <w:t>antara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narasi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kejayaan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Kesultanan</w:t>
      </w:r>
      <w:proofErr w:type="spellEnd"/>
      <w:r w:rsidRPr="00077EFE">
        <w:rPr>
          <w:rFonts w:ascii="Book Antiqua" w:hAnsi="Book Antiqua" w:cs="Times New Roman"/>
          <w:lang w:val="en-US"/>
        </w:rPr>
        <w:t xml:space="preserve"> Banten, </w:t>
      </w:r>
      <w:proofErr w:type="spellStart"/>
      <w:r w:rsidRPr="00077EFE">
        <w:rPr>
          <w:rFonts w:ascii="Book Antiqua" w:hAnsi="Book Antiqua" w:cs="Times New Roman"/>
          <w:lang w:val="en-US"/>
        </w:rPr>
        <w:t>akhirnya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menjadi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simbol</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kemunduran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akibat</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dominasi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kolonial</w:t>
      </w:r>
      <w:proofErr w:type="spellEnd"/>
      <w:r w:rsidRPr="00077EFE">
        <w:rPr>
          <w:rFonts w:ascii="Book Antiqua" w:hAnsi="Book Antiqua" w:cs="Times New Roman"/>
          <w:lang w:val="en-US"/>
        </w:rPr>
        <w:t>.</w:t>
      </w:r>
    </w:p>
    <w:p w14:paraId="44AA251C" w14:textId="2E9E09C5" w:rsidR="007345B1" w:rsidRPr="003E68B1" w:rsidRDefault="00EF7402" w:rsidP="007345B1">
      <w:pPr>
        <w:spacing w:after="0" w:line="276" w:lineRule="auto"/>
        <w:ind w:firstLine="720"/>
        <w:jc w:val="both"/>
        <w:rPr>
          <w:rFonts w:ascii="Book Antiqua" w:hAnsi="Book Antiqua" w:cs="Times New Roman"/>
          <w:lang w:val="fi-FI"/>
        </w:rPr>
      </w:pPr>
      <w:r w:rsidRPr="00EF7402">
        <w:rPr>
          <w:rFonts w:ascii="Book Antiqua" w:hAnsi="Book Antiqua" w:cs="Times New Roman"/>
        </w:rPr>
        <w:t>Setelah kekalahan Sultan Ageng Tirtayasa dan penahanannya di Batavia, Benteng Speelwijk sepenuhnya jatuh ke tangan Belanda pada tahun 1685. Benteng ini kemudian dinamai Speelwijk, mengacu pada nama Gubernur Jenderal Cornelis Janszoon Speelman (1681–1684)</w:t>
      </w:r>
      <w:r w:rsidR="007345B1" w:rsidRPr="003E68B1">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Kata","author":[{"dropping-particle":"","family":"Muhammad Anis","given":"et al.","non-dropping-particle":"","parse-names":false,"suffix":""}],"editor":[{"dropping-particle":"","family":"M. Nandang Sunandar","given":"M.A.","non-dropping-particle":"","parse-names":false,"suffix":""}],"id":"ITEM-1","issued":{"date-parts":[["2021"]]},"number-of-pages":"1-23","publisher":"Haura Publishing","publisher-place":"Sukabumi","title":"MENGULIK SEJARAH BENTENGSPEELWIJK","type":"book"},"uris":["http://www.mendeley.com/documents/?uuid=ebba9d75-10fe-45fc-a150-c4a672536b82"]}],"mendeley":{"formattedCitation":"(Muhammad Anis 2021)","plainTextFormattedCitation":"(Muhammad Anis 2021)","previouslyFormattedCitation":"&lt;sup&gt;1&lt;/sup&gt;"},"properties":{"noteIndex":0},"schema":"https://github.com/citation-style-language/schema/raw/master/csl-citation.json"}</w:instrText>
      </w:r>
      <w:r w:rsidR="007345B1" w:rsidRPr="003E68B1">
        <w:rPr>
          <w:rStyle w:val="FootnoteReference"/>
          <w:rFonts w:ascii="Book Antiqua" w:hAnsi="Book Antiqua" w:cs="Times New Roman"/>
        </w:rPr>
        <w:fldChar w:fldCharType="separate"/>
      </w:r>
      <w:r w:rsidR="00A614BD" w:rsidRPr="00A614BD">
        <w:rPr>
          <w:rFonts w:ascii="Book Antiqua" w:hAnsi="Book Antiqua" w:cs="Times New Roman"/>
          <w:noProof/>
        </w:rPr>
        <w:t>(Muhammad Anis 2021)</w:t>
      </w:r>
      <w:r w:rsidR="007345B1" w:rsidRPr="003E68B1">
        <w:rPr>
          <w:rStyle w:val="FootnoteReference"/>
          <w:rFonts w:ascii="Book Antiqua" w:hAnsi="Book Antiqua" w:cs="Times New Roman"/>
        </w:rPr>
        <w:fldChar w:fldCharType="end"/>
      </w:r>
      <w:r w:rsidR="007345B1" w:rsidRPr="003E68B1">
        <w:rPr>
          <w:rFonts w:ascii="Book Antiqua" w:hAnsi="Book Antiqua" w:cs="Times New Roman"/>
        </w:rPr>
        <w:t>,</w:t>
      </w:r>
      <w:r w:rsidR="0032443A" w:rsidRPr="0032443A">
        <w:t xml:space="preserve"> </w:t>
      </w:r>
      <w:r w:rsidR="0032443A" w:rsidRPr="0032443A">
        <w:rPr>
          <w:rFonts w:ascii="Book Antiqua" w:hAnsi="Book Antiqua" w:cs="Times New Roman"/>
        </w:rPr>
        <w:t>serta distrik kelahiran perancangnya, Hendrik Lucaz Cardeel. Di bawah kendali Belanda, benteng ini dijadikan kantor perwakilan Batavia di Banten dan dilengkapi dengan berbagai fasilitas seperti sel tahanan, tempat pembayaran bea cukai, barak, gereja, serta menara pengintaian. Lokasinya yang strategis, dekat kanal-kanal perdagangan, menjadikannya pusat kontrol ekonomi dan pertahanan Belanda di wilayah tersebut. Meskipun pembangunannya tidak mendapat izin penuh dari Sultan Haji, proyek ini tetap dilanjutkan karena pada saat itu Kesultanan Banten telah kehilangan kedaulatan dan tak lagi memiliki kekuatan untuk menolak dominasi kolonial. Namun, pada tahun 1810, benteng ini akhirnya ditinggalkan oleh Belanda seiring dengan ketegangan politik yang meningkat antara mereka dan Kesultanan Banten, serta pembubaran VOC</w:t>
      </w:r>
      <w:r w:rsidR="007345B1" w:rsidRPr="003E68B1">
        <w:rPr>
          <w:rFonts w:ascii="Book Antiqua" w:hAnsi="Book Antiqua" w:cs="Times New Roman"/>
          <w:lang w:val="fi-FI"/>
        </w:rPr>
        <w:t>.</w:t>
      </w:r>
    </w:p>
    <w:p w14:paraId="2BA37FE5" w14:textId="464A9256" w:rsidR="0092174F" w:rsidRPr="0092174F" w:rsidRDefault="008D5791" w:rsidP="0092174F">
      <w:pPr>
        <w:spacing w:after="0" w:line="276" w:lineRule="auto"/>
        <w:ind w:firstLine="720"/>
        <w:jc w:val="both"/>
        <w:rPr>
          <w:rFonts w:ascii="Book Antiqua" w:hAnsi="Book Antiqua"/>
          <w:lang w:val="en-US"/>
        </w:rPr>
      </w:pPr>
      <w:r w:rsidRPr="008D5791">
        <w:rPr>
          <w:rFonts w:ascii="Book Antiqua" w:hAnsi="Book Antiqua" w:cs="Times New Roman"/>
        </w:rPr>
        <w:t>Kajian-kajian terdahulu yang berkaitan dengan Benteng Speelwijk pada umumnya lebih menyoroti sejarah pendirian benteng tersebut. Dalam bukunya, Muhammad Anis (2016) secara khusus membahas tentang proses berdirinya benteng sekaligus memaknainya sebagai simbol dominasi kolonial Belanda. Meski demikian, pemahaman yang lebih mendalam mengenai aspek material serta fungsi internal benteng masih memerlukan eksplorasi lebih lanjut. Salah satu aspek yang menarik untuk ditelaah adalah bahan yang digunakan dalam proses pembangunan benteng, yang masih menggunakan bata dan karang. Hal ini sejalan dengan konsep konstruksi pertahanan yang telah dikenal sejak masa Sultan Maulana Yusuf, yaitu “Gawe Kuta Baluwarti Bata Kalawan Kawis</w:t>
      </w:r>
      <w:r w:rsidR="007345B1" w:rsidRPr="005A7B5C">
        <w:rPr>
          <w:rFonts w:ascii="Book Antiqua" w:hAnsi="Book Antiqua" w:cs="Times New Roman"/>
        </w:rPr>
        <w:t>"</w:t>
      </w:r>
      <w:r w:rsidR="007345B1" w:rsidRPr="005A7B5C">
        <w:rPr>
          <w:rStyle w:val="FootnoteReference"/>
          <w:rFonts w:ascii="Book Antiqua" w:hAnsi="Book Antiqua" w:cs="Times New Roman"/>
        </w:rPr>
        <w:fldChar w:fldCharType="begin" w:fldLock="1"/>
      </w:r>
      <w:r w:rsidR="00A614BD" w:rsidRPr="005A7B5C">
        <w:rPr>
          <w:rFonts w:ascii="Book Antiqua" w:hAnsi="Book Antiqua" w:cs="Times New Roman"/>
        </w:rPr>
        <w:instrText>ADDIN CSL_CITATION {"citationItems":[{"id":"ITEM-1","itemData":{"DOI":"10.30870/candrasangkala.v4i1.3434","ISSN":"2477-2771","abstract":"Gawe Kuta Baluwarti Bata Kalawan Kawis memiliki makna penting dalam vista sejarah dan kebudayaan masyarakat Banten. Konteks historis dari sumber Sajarah Banten menyebutkan gawe kuta baluwarti bata kalawan kawis sebagai wujud dari kebijakan Sultan Banten, khususnya pada pemerintahan Sultan Maulana Yusuf (1570-1580) dalam membangun infrastruktur perkotaan, salah satunya adalah benteng pertahanan dengan menggunakan batu bata dan karang (kawis). Wujud kebijakan tersebut menunjukkan sebuah simbol perpaduan harmonis antara gatra alami (karang) dan sosial (batu bata) dengan memanfaatkan geopolitik Kesultanan Banten sebagai kerajaan maritim yang pernah berjaya pada masanya. Semboyan ini merupakan cerminan dari tinggalan intangible Kesultanan Banten sekaligus cerminan kearifan lokal (local wisdom) yang ditransmisikan dari generasi ke generasi.","author":[{"dropping-particle":"","family":"Wibowo","given":"Tubagus Umar Syarif Hadi","non-dropping-particle":"","parse-names":false,"suffix":""}],"container-title":"Jurnal Candrasangkala Pendidikan Sejarah","id":"ITEM-1","issue":"1","issued":{"date-parts":[["2018"]]},"page":"69","title":"Gawe Kuta Baluwarti Bata Kalawan Kawis, Sebuah Konsep Historis Dan Simbolis","type":"article-journal","volume":"4"},"uris":["http://www.mendeley.com/documents/?uuid=7afef952-c658-432f-aa16-19c99e5e1e20"]}],"mendeley":{"formattedCitation":"(Wibowo 2018)","plainTextFormattedCitation":"(Wibowo 2018)","previouslyFormattedCitation":"&lt;sup&gt;2&lt;/sup&gt;"},"properties":{"noteIndex":0},"schema":"https://github.com/citation-style-language/schema/raw/master/csl-citation.json"}</w:instrText>
      </w:r>
      <w:r w:rsidR="007345B1" w:rsidRPr="005A7B5C">
        <w:rPr>
          <w:rStyle w:val="FootnoteReference"/>
          <w:rFonts w:ascii="Book Antiqua" w:hAnsi="Book Antiqua" w:cs="Times New Roman"/>
        </w:rPr>
        <w:fldChar w:fldCharType="separate"/>
      </w:r>
      <w:r w:rsidR="00A614BD" w:rsidRPr="005A7B5C">
        <w:rPr>
          <w:rFonts w:ascii="Book Antiqua" w:hAnsi="Book Antiqua" w:cs="Times New Roman"/>
          <w:bCs/>
          <w:noProof/>
          <w:lang w:val="en-US"/>
        </w:rPr>
        <w:t>(Wibowo 2018)</w:t>
      </w:r>
      <w:r w:rsidR="007345B1" w:rsidRPr="005A7B5C">
        <w:rPr>
          <w:rStyle w:val="FootnoteReference"/>
          <w:rFonts w:ascii="Book Antiqua" w:hAnsi="Book Antiqua" w:cs="Times New Roman"/>
        </w:rPr>
        <w:fldChar w:fldCharType="end"/>
      </w:r>
      <w:r w:rsidR="007345B1" w:rsidRPr="003E68B1">
        <w:rPr>
          <w:rFonts w:ascii="Book Antiqua" w:hAnsi="Book Antiqua" w:cs="Times New Roman"/>
        </w:rPr>
        <w:t xml:space="preserve">. </w:t>
      </w:r>
      <w:proofErr w:type="spellStart"/>
      <w:r w:rsidR="0092174F" w:rsidRPr="0092174F">
        <w:rPr>
          <w:rFonts w:ascii="Book Antiqua" w:hAnsi="Book Antiqua"/>
          <w:lang w:val="en-US"/>
        </w:rPr>
        <w:t>Untuk</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menggali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lebih</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jauh</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mengenai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kemungkinan</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adanya</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akulturasi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budaya</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dalam</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struktur</w:t>
      </w:r>
      <w:proofErr w:type="spellEnd"/>
      <w:r w:rsidR="0092174F" w:rsidRPr="0092174F">
        <w:rPr>
          <w:rFonts w:ascii="Book Antiqua" w:hAnsi="Book Antiqua"/>
          <w:lang w:val="en-US"/>
        </w:rPr>
        <w:t xml:space="preserve"> dan </w:t>
      </w:r>
      <w:proofErr w:type="spellStart"/>
      <w:r w:rsidR="0092174F" w:rsidRPr="0092174F">
        <w:rPr>
          <w:rFonts w:ascii="Book Antiqua" w:hAnsi="Book Antiqua"/>
          <w:lang w:val="en-US"/>
        </w:rPr>
        <w:t>fungsi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benteng</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dilakukan</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sesi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wawancara</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dengan</w:t>
      </w:r>
      <w:proofErr w:type="spellEnd"/>
      <w:r w:rsidR="0092174F" w:rsidRPr="0092174F">
        <w:rPr>
          <w:rFonts w:ascii="Book Antiqua" w:hAnsi="Book Antiqua"/>
          <w:lang w:val="en-US"/>
        </w:rPr>
        <w:t xml:space="preserve"> </w:t>
      </w:r>
      <w:r w:rsidR="0092174F" w:rsidRPr="0092174F">
        <w:rPr>
          <w:rFonts w:ascii="Book Antiqua" w:hAnsi="Book Antiqua"/>
          <w:lang w:val="en-US"/>
        </w:rPr>
        <w:lastRenderedPageBreak/>
        <w:t xml:space="preserve">salah </w:t>
      </w:r>
      <w:proofErr w:type="spellStart"/>
      <w:r w:rsidR="0092174F" w:rsidRPr="0092174F">
        <w:rPr>
          <w:rFonts w:ascii="Book Antiqua" w:hAnsi="Book Antiqua"/>
          <w:lang w:val="en-US"/>
        </w:rPr>
        <w:t>satu</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staf</w:t>
      </w:r>
      <w:proofErr w:type="spellEnd"/>
      <w:r w:rsidR="0092174F" w:rsidRPr="0092174F">
        <w:rPr>
          <w:rFonts w:ascii="Book Antiqua" w:hAnsi="Book Antiqua"/>
          <w:lang w:val="en-US"/>
        </w:rPr>
        <w:t xml:space="preserve"> Balai </w:t>
      </w:r>
      <w:proofErr w:type="spellStart"/>
      <w:r w:rsidR="0092174F" w:rsidRPr="0092174F">
        <w:rPr>
          <w:rFonts w:ascii="Book Antiqua" w:hAnsi="Book Antiqua"/>
          <w:lang w:val="en-US"/>
        </w:rPr>
        <w:t>Pelestarian</w:t>
      </w:r>
      <w:proofErr w:type="spellEnd"/>
      <w:r w:rsidR="0092174F" w:rsidRPr="0092174F">
        <w:rPr>
          <w:rFonts w:ascii="Book Antiqua" w:hAnsi="Book Antiqua"/>
          <w:lang w:val="en-US"/>
        </w:rPr>
        <w:t xml:space="preserve"> Budaya, Bapak </w:t>
      </w:r>
      <w:proofErr w:type="spellStart"/>
      <w:r w:rsidR="0092174F" w:rsidRPr="0092174F">
        <w:rPr>
          <w:rFonts w:ascii="Book Antiqua" w:hAnsi="Book Antiqua"/>
          <w:lang w:val="en-US"/>
        </w:rPr>
        <w:t>Mulangkara</w:t>
      </w:r>
      <w:proofErr w:type="spellEnd"/>
      <w:r w:rsidR="0092174F" w:rsidRPr="0092174F">
        <w:rPr>
          <w:rFonts w:ascii="Book Antiqua" w:hAnsi="Book Antiqua"/>
          <w:lang w:val="en-US"/>
        </w:rPr>
        <w:t xml:space="preserve">. Dalam </w:t>
      </w:r>
      <w:proofErr w:type="spellStart"/>
      <w:r w:rsidR="0092174F" w:rsidRPr="0092174F">
        <w:rPr>
          <w:rFonts w:ascii="Book Antiqua" w:hAnsi="Book Antiqua"/>
          <w:lang w:val="en-US"/>
        </w:rPr>
        <w:t>wawancara</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tersebut</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beliau</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menjelaskan</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bahwa</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sistem</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penjara</w:t>
      </w:r>
      <w:proofErr w:type="spellEnd"/>
      <w:r w:rsidR="0092174F" w:rsidRPr="0092174F">
        <w:rPr>
          <w:rFonts w:ascii="Book Antiqua" w:hAnsi="Book Antiqua"/>
          <w:lang w:val="en-US"/>
        </w:rPr>
        <w:t xml:space="preserve"> yang </w:t>
      </w:r>
      <w:proofErr w:type="spellStart"/>
      <w:r w:rsidR="0092174F" w:rsidRPr="0092174F">
        <w:rPr>
          <w:rFonts w:ascii="Book Antiqua" w:hAnsi="Book Antiqua"/>
          <w:lang w:val="en-US"/>
        </w:rPr>
        <w:t>diterapkan</w:t>
      </w:r>
      <w:proofErr w:type="spellEnd"/>
      <w:r w:rsidR="0092174F" w:rsidRPr="0092174F">
        <w:rPr>
          <w:rFonts w:ascii="Book Antiqua" w:hAnsi="Book Antiqua"/>
          <w:lang w:val="en-US"/>
        </w:rPr>
        <w:t xml:space="preserve"> di </w:t>
      </w:r>
      <w:proofErr w:type="spellStart"/>
      <w:r w:rsidR="0092174F" w:rsidRPr="0092174F">
        <w:rPr>
          <w:rFonts w:ascii="Book Antiqua" w:hAnsi="Book Antiqua"/>
          <w:lang w:val="en-US"/>
        </w:rPr>
        <w:t>benteng</w:t>
      </w:r>
      <w:proofErr w:type="spellEnd"/>
      <w:r w:rsidR="0092174F" w:rsidRPr="0092174F">
        <w:rPr>
          <w:rFonts w:ascii="Book Antiqua" w:hAnsi="Book Antiqua"/>
          <w:lang w:val="en-US"/>
        </w:rPr>
        <w:t xml:space="preserve"> pada masa </w:t>
      </w:r>
      <w:proofErr w:type="spellStart"/>
      <w:r w:rsidR="0092174F" w:rsidRPr="0092174F">
        <w:rPr>
          <w:rFonts w:ascii="Book Antiqua" w:hAnsi="Book Antiqua"/>
          <w:lang w:val="en-US"/>
        </w:rPr>
        <w:t>itu</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merupakan</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bentuk</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pengaruh</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dominasi</w:t>
      </w:r>
      <w:proofErr w:type="spellEnd"/>
      <w:r w:rsidR="0092174F" w:rsidRPr="0092174F">
        <w:rPr>
          <w:rFonts w:ascii="Book Antiqua" w:hAnsi="Book Antiqua"/>
          <w:lang w:val="en-US"/>
        </w:rPr>
        <w:t xml:space="preserve"> Belanda </w:t>
      </w:r>
      <w:proofErr w:type="spellStart"/>
      <w:r w:rsidR="0092174F" w:rsidRPr="0092174F">
        <w:rPr>
          <w:rFonts w:ascii="Book Antiqua" w:hAnsi="Book Antiqua"/>
          <w:lang w:val="en-US"/>
        </w:rPr>
        <w:t>terhadap</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sistem</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hukum</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Kesultanan</w:t>
      </w:r>
      <w:proofErr w:type="spellEnd"/>
      <w:r w:rsidR="0092174F" w:rsidRPr="0092174F">
        <w:rPr>
          <w:rFonts w:ascii="Book Antiqua" w:hAnsi="Book Antiqua"/>
          <w:lang w:val="en-US"/>
        </w:rPr>
        <w:t xml:space="preserve"> Banten—dan </w:t>
      </w:r>
      <w:proofErr w:type="spellStart"/>
      <w:r w:rsidR="0092174F" w:rsidRPr="0092174F">
        <w:rPr>
          <w:rFonts w:ascii="Book Antiqua" w:hAnsi="Book Antiqua"/>
          <w:lang w:val="en-US"/>
        </w:rPr>
        <w:t>bahkan</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menjadi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cikal</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bakal</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sistem</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hukum</w:t>
      </w:r>
      <w:proofErr w:type="spellEnd"/>
      <w:r w:rsidR="0092174F" w:rsidRPr="0092174F">
        <w:rPr>
          <w:rFonts w:ascii="Book Antiqua" w:hAnsi="Book Antiqua"/>
          <w:lang w:val="en-US"/>
        </w:rPr>
        <w:t xml:space="preserve"> modern yang </w:t>
      </w:r>
      <w:proofErr w:type="spellStart"/>
      <w:r w:rsidR="0092174F" w:rsidRPr="0092174F">
        <w:rPr>
          <w:rFonts w:ascii="Book Antiqua" w:hAnsi="Book Antiqua"/>
          <w:lang w:val="en-US"/>
        </w:rPr>
        <w:t>kini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diterapkan</w:t>
      </w:r>
      <w:proofErr w:type="spellEnd"/>
      <w:r w:rsidR="0092174F" w:rsidRPr="0092174F">
        <w:rPr>
          <w:rFonts w:ascii="Book Antiqua" w:hAnsi="Book Antiqua"/>
          <w:lang w:val="en-US"/>
        </w:rPr>
        <w:t xml:space="preserve"> di Indonesia.</w:t>
      </w:r>
    </w:p>
    <w:p w14:paraId="4E5E75BE" w14:textId="3A6E4AF6" w:rsidR="007345B1" w:rsidRPr="003E68B1" w:rsidRDefault="007345B1" w:rsidP="007345B1">
      <w:pPr>
        <w:spacing w:after="0" w:line="276" w:lineRule="auto"/>
        <w:ind w:firstLine="720"/>
        <w:jc w:val="both"/>
        <w:rPr>
          <w:rFonts w:ascii="Book Antiqua" w:hAnsi="Book Antiqua" w:cs="Times New Roman"/>
        </w:rPr>
      </w:pPr>
    </w:p>
    <w:p w14:paraId="372722EB" w14:textId="77777777" w:rsidR="00132E5E" w:rsidRDefault="00132E5E" w:rsidP="007345B1">
      <w:pPr>
        <w:spacing w:after="0" w:line="276" w:lineRule="auto"/>
        <w:ind w:firstLine="720"/>
        <w:jc w:val="both"/>
        <w:rPr>
          <w:rFonts w:ascii="Book Antiqua" w:hAnsi="Book Antiqua" w:cs="Times New Roman"/>
        </w:rPr>
      </w:pPr>
      <w:r w:rsidRPr="00132E5E">
        <w:rPr>
          <w:rFonts w:ascii="Book Antiqua" w:hAnsi="Book Antiqua" w:cs="Times New Roman"/>
        </w:rPr>
        <w:t>Pembahasan mengenai sejarah suatu situs tidak dapat dipisahkan dari kebudayaan daerah tempat situs tersebut berada. Dalam konteks Benteng Speelwijk, akulturasi budaya menjadi penanda penting adanya interaksi antara kebudayaan lokal dengan kebudayaan Eropa yang dibawa oleh Belanda. Interaksi ini tidak hanya tercermin dalam aspek arsitektur, tetapi juga dalam sistem pemerintahan. Meskipun sistem hukum Indonesia saat ini mengadopsi sejumlah prinsip dari hukum Belanda, penerapannya tetap berlandaskan Pancasila sebagai dasar negara</w:t>
      </w:r>
      <w:r>
        <w:rPr>
          <w:rFonts w:ascii="Book Antiqua" w:hAnsi="Book Antiqua" w:cs="Times New Roman"/>
        </w:rPr>
        <w:t>.</w:t>
      </w:r>
    </w:p>
    <w:p w14:paraId="3CDC66DC" w14:textId="77777777" w:rsidR="00132E5E" w:rsidRPr="00132E5E" w:rsidRDefault="00132E5E" w:rsidP="00132E5E">
      <w:pPr>
        <w:spacing w:after="0" w:line="276" w:lineRule="auto"/>
        <w:jc w:val="both"/>
        <w:rPr>
          <w:rFonts w:ascii="Book Antiqua" w:eastAsia="Book Antiqua" w:hAnsi="Book Antiqua" w:cs="Book Antiqua"/>
          <w:bCs/>
          <w:lang w:val="en-US"/>
        </w:rPr>
      </w:pPr>
      <w:r w:rsidRPr="00132E5E">
        <w:rPr>
          <w:rFonts w:ascii="Book Antiqua" w:eastAsia="Book Antiqua" w:hAnsi="Book Antiqua" w:cs="Book Antiqua"/>
          <w:bCs/>
          <w:lang w:val="en-US"/>
        </w:rPr>
        <w:t xml:space="preserve">Artikel </w:t>
      </w:r>
      <w:proofErr w:type="spellStart"/>
      <w:r w:rsidRPr="00132E5E">
        <w:rPr>
          <w:rFonts w:ascii="Book Antiqua" w:eastAsia="Book Antiqua" w:hAnsi="Book Antiqua" w:cs="Book Antiqua"/>
          <w:bCs/>
          <w:lang w:val="en-US"/>
        </w:rPr>
        <w:t>ini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bertujuan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untuk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mengurai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sejarah</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pendirian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Benteng</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Speelwijk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menelaah</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perannya</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sebagai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cerminan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hubungan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antara</w:t>
      </w:r>
      <w:proofErr w:type="spellEnd"/>
      <w:r w:rsidRPr="00132E5E">
        <w:rPr>
          <w:rFonts w:ascii="Book Antiqua" w:eastAsia="Book Antiqua" w:hAnsi="Book Antiqua" w:cs="Book Antiqua"/>
          <w:bCs/>
          <w:lang w:val="en-US"/>
        </w:rPr>
        <w:t xml:space="preserve"> Belanda dan </w:t>
      </w:r>
      <w:proofErr w:type="spellStart"/>
      <w:r w:rsidRPr="00132E5E">
        <w:rPr>
          <w:rFonts w:ascii="Book Antiqua" w:eastAsia="Book Antiqua" w:hAnsi="Book Antiqua" w:cs="Book Antiqua"/>
          <w:bCs/>
          <w:lang w:val="en-US"/>
        </w:rPr>
        <w:t>Kesultanan</w:t>
      </w:r>
      <w:proofErr w:type="spellEnd"/>
      <w:r w:rsidRPr="00132E5E">
        <w:rPr>
          <w:rFonts w:ascii="Book Antiqua" w:eastAsia="Book Antiqua" w:hAnsi="Book Antiqua" w:cs="Book Antiqua"/>
          <w:bCs/>
          <w:lang w:val="en-US"/>
        </w:rPr>
        <w:t xml:space="preserve"> Banten, </w:t>
      </w:r>
      <w:proofErr w:type="spellStart"/>
      <w:r w:rsidRPr="00132E5E">
        <w:rPr>
          <w:rFonts w:ascii="Book Antiqua" w:eastAsia="Book Antiqua" w:hAnsi="Book Antiqua" w:cs="Book Antiqua"/>
          <w:bCs/>
          <w:lang w:val="en-US"/>
        </w:rPr>
        <w:t>serta</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menganalisis</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bentuk-bentuk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akulturasi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budaya</w:t>
      </w:r>
      <w:proofErr w:type="spellEnd"/>
      <w:r w:rsidRPr="00132E5E">
        <w:rPr>
          <w:rFonts w:ascii="Book Antiqua" w:eastAsia="Book Antiqua" w:hAnsi="Book Antiqua" w:cs="Book Antiqua"/>
          <w:bCs/>
          <w:lang w:val="en-US"/>
        </w:rPr>
        <w:t xml:space="preserve"> yang </w:t>
      </w:r>
      <w:proofErr w:type="spellStart"/>
      <w:r w:rsidRPr="00132E5E">
        <w:rPr>
          <w:rFonts w:ascii="Book Antiqua" w:eastAsia="Book Antiqua" w:hAnsi="Book Antiqua" w:cs="Book Antiqua"/>
          <w:bCs/>
          <w:lang w:val="en-US"/>
        </w:rPr>
        <w:t>terjadi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dalam</w:t>
      </w:r>
      <w:proofErr w:type="spellEnd"/>
      <w:r w:rsidRPr="00132E5E">
        <w:rPr>
          <w:rFonts w:ascii="Book Antiqua" w:eastAsia="Book Antiqua" w:hAnsi="Book Antiqua" w:cs="Book Antiqua"/>
          <w:bCs/>
          <w:lang w:val="en-US"/>
        </w:rPr>
        <w:t xml:space="preserve"> proses </w:t>
      </w:r>
      <w:proofErr w:type="spellStart"/>
      <w:r w:rsidRPr="00132E5E">
        <w:rPr>
          <w:rFonts w:ascii="Book Antiqua" w:eastAsia="Book Antiqua" w:hAnsi="Book Antiqua" w:cs="Book Antiqua"/>
          <w:bCs/>
          <w:lang w:val="en-US"/>
        </w:rPr>
        <w:t>pembangunannya</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Dengan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menggunakan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metode</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sejarah</w:t>
      </w:r>
      <w:proofErr w:type="spellEnd"/>
      <w:r w:rsidRPr="00132E5E">
        <w:rPr>
          <w:rFonts w:ascii="Book Antiqua" w:eastAsia="Book Antiqua" w:hAnsi="Book Antiqua" w:cs="Book Antiqua"/>
          <w:bCs/>
          <w:lang w:val="en-US"/>
        </w:rPr>
        <w:t xml:space="preserve"> yang </w:t>
      </w:r>
      <w:proofErr w:type="spellStart"/>
      <w:r w:rsidRPr="00132E5E">
        <w:rPr>
          <w:rFonts w:ascii="Book Antiqua" w:eastAsia="Book Antiqua" w:hAnsi="Book Antiqua" w:cs="Book Antiqua"/>
          <w:bCs/>
          <w:lang w:val="en-US"/>
        </w:rPr>
        <w:t>mencakup</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tahapan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heuristik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kritik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sumber</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interpretasi</w:t>
      </w:r>
      <w:proofErr w:type="spellEnd"/>
      <w:r w:rsidRPr="00132E5E">
        <w:rPr>
          <w:rFonts w:ascii="Book Antiqua" w:eastAsia="Book Antiqua" w:hAnsi="Book Antiqua" w:cs="Book Antiqua"/>
          <w:bCs/>
          <w:lang w:val="en-US"/>
        </w:rPr>
        <w:t xml:space="preserve">, dan </w:t>
      </w:r>
      <w:proofErr w:type="spellStart"/>
      <w:r w:rsidRPr="00132E5E">
        <w:rPr>
          <w:rFonts w:ascii="Book Antiqua" w:eastAsia="Book Antiqua" w:hAnsi="Book Antiqua" w:cs="Book Antiqua"/>
          <w:bCs/>
          <w:lang w:val="en-US"/>
        </w:rPr>
        <w:t>historiografi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penelitian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ini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berupaya</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mengungkap</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dampak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dari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akulturasi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budaya</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tersebut</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termasuk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pergeseran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dalam</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sistem</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pemerintahan</w:t>
      </w:r>
      <w:proofErr w:type="spellEnd"/>
      <w:r w:rsidRPr="00132E5E">
        <w:rPr>
          <w:rFonts w:ascii="Book Antiqua" w:eastAsia="Book Antiqua" w:hAnsi="Book Antiqua" w:cs="Book Antiqua"/>
          <w:bCs/>
          <w:lang w:val="en-US"/>
        </w:rPr>
        <w:t xml:space="preserve"> yang </w:t>
      </w:r>
      <w:proofErr w:type="spellStart"/>
      <w:r w:rsidRPr="00132E5E">
        <w:rPr>
          <w:rFonts w:ascii="Book Antiqua" w:eastAsia="Book Antiqua" w:hAnsi="Book Antiqua" w:cs="Book Antiqua"/>
          <w:bCs/>
          <w:lang w:val="en-US"/>
        </w:rPr>
        <w:t>muncul</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sebagai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hasil</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dari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interaksi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kolonial</w:t>
      </w:r>
      <w:proofErr w:type="spellEnd"/>
      <w:r w:rsidRPr="00132E5E">
        <w:rPr>
          <w:rFonts w:ascii="Book Antiqua" w:eastAsia="Book Antiqua" w:hAnsi="Book Antiqua" w:cs="Book Antiqua"/>
          <w:bCs/>
          <w:lang w:val="en-US"/>
        </w:rPr>
        <w:t>.</w:t>
      </w:r>
    </w:p>
    <w:p w14:paraId="6E62D4BE" w14:textId="5BD8E5E4" w:rsidR="00132E5E" w:rsidRPr="00132E5E" w:rsidRDefault="00132E5E" w:rsidP="00132E5E">
      <w:pPr>
        <w:spacing w:after="0" w:line="276" w:lineRule="auto"/>
        <w:jc w:val="both"/>
        <w:rPr>
          <w:rFonts w:ascii="Book Antiqua" w:eastAsia="Book Antiqua" w:hAnsi="Book Antiqua" w:cs="Book Antiqua"/>
          <w:b/>
          <w:lang w:val="en-US"/>
        </w:rPr>
      </w:pPr>
    </w:p>
    <w:p w14:paraId="48DF30B2" w14:textId="77777777" w:rsidR="00132E5E" w:rsidRPr="00132E5E" w:rsidRDefault="00132E5E" w:rsidP="00132E5E">
      <w:pPr>
        <w:spacing w:after="0" w:line="276" w:lineRule="auto"/>
        <w:jc w:val="both"/>
        <w:rPr>
          <w:rFonts w:ascii="Book Antiqua" w:eastAsia="Book Antiqua" w:hAnsi="Book Antiqua" w:cs="Book Antiqua"/>
          <w:b/>
          <w:vanish/>
          <w:lang w:val="en-US"/>
        </w:rPr>
      </w:pPr>
      <w:r w:rsidRPr="00132E5E">
        <w:rPr>
          <w:rFonts w:ascii="Book Antiqua" w:eastAsia="Book Antiqua" w:hAnsi="Book Antiqua" w:cs="Book Antiqua"/>
          <w:b/>
          <w:vanish/>
          <w:lang w:val="en-US"/>
        </w:rPr>
        <w:t>Bottom of Form</w:t>
      </w:r>
    </w:p>
    <w:p w14:paraId="3F27932B" w14:textId="63B1077E" w:rsidR="00C533A3" w:rsidRPr="007345B1" w:rsidRDefault="00812CED" w:rsidP="007345B1">
      <w:pPr>
        <w:spacing w:after="0" w:line="276" w:lineRule="auto"/>
        <w:jc w:val="both"/>
        <w:rPr>
          <w:rFonts w:ascii="Book Antiqua" w:hAnsi="Book Antiqua" w:cs="Times New Roman"/>
          <w:lang w:val="fi-FI"/>
        </w:rPr>
      </w:pPr>
      <w:r>
        <w:rPr>
          <w:rFonts w:ascii="Book Antiqua" w:eastAsia="Book Antiqua" w:hAnsi="Book Antiqua" w:cs="Book Antiqua"/>
          <w:b/>
        </w:rPr>
        <w:t>RESEARCH METHODS</w:t>
      </w:r>
    </w:p>
    <w:p w14:paraId="7C84D67E" w14:textId="4F4E1708" w:rsidR="007345B1" w:rsidRPr="00304346" w:rsidRDefault="00F14523" w:rsidP="007345B1">
      <w:pPr>
        <w:spacing w:after="0" w:line="276" w:lineRule="auto"/>
        <w:ind w:firstLine="720"/>
        <w:jc w:val="both"/>
        <w:rPr>
          <w:rFonts w:ascii="Book Antiqua" w:hAnsi="Book Antiqua" w:cs="Times New Roman"/>
        </w:rPr>
      </w:pPr>
      <w:r w:rsidRPr="00F14523">
        <w:rPr>
          <w:rFonts w:ascii="Book Antiqua" w:hAnsi="Book Antiqua" w:cs="Times New Roman"/>
        </w:rPr>
        <w:t xml:space="preserve">Penelitian ini menggunakan metode penelitian sejarah yang mencakup beberapa tahapan, dimulai dari heuristik atau pengumpulan sumber </w:t>
      </w:r>
      <w:r w:rsidR="007345B1" w:rsidRPr="00304346">
        <w:rPr>
          <w:rStyle w:val="FootnoteReference"/>
          <w:rFonts w:ascii="Book Antiqua" w:hAnsi="Book Antiqua" w:cs="Times New Roman"/>
          <w:lang w:val="en-US"/>
        </w:rPr>
        <w:fldChar w:fldCharType="begin" w:fldLock="1"/>
      </w:r>
      <w:r w:rsidR="00A614BD">
        <w:rPr>
          <w:rFonts w:ascii="Book Antiqua" w:hAnsi="Book Antiqua" w:cs="Times New Roman"/>
          <w:lang w:val="en-US"/>
        </w:rPr>
        <w:instrText>ADDIN CSL_CITATION {"citationItems":[{"id":"ITEM-1","itemData":{"abstract":"Sejarah secara etimologi berasal dari Bahasa Arab, yaitu berasal dari kata Syajaratun yang dapat diartikan sebagai “ Pohon Kayu “.Kata lain Scientie yang memiliki makna kurang lebih sama dengan historia, lebih sering digunakan untuk menyebutkan upaya ilmiah mengenai gejala alam dari pada historia. Perkembangan terjadi apabila berturut-turut masyarakat bergerak dari satu bentuk ke bentuk lain tanpa ada pengaruh dari luar yang menyebabkan pergeseran. Sejarah sebagai ilmu, menyangkut langkah-langkah dalam penelitian sejarahnya sehingga sejarah sebagai ilmu yang sifatnya ilmiah. Objek sejarah sebagai sebuah ilmu sama dengan ilmu sosial yang lainnya manusia dalam masyarakat( men of society) yang menyangkut skope perubahan (change), proses (process), waktu (time atau temporal) tempat (spaial atau space) dan bersifat diakronik (Irwanto dan Syair, 2014 : 10)","author":[{"dropping-particle":"","family":"Sukmana","given":"Wulan Juliana","non-dropping-particle":"","parse-names":false,"suffix":""}],"container-title":"Seri Publikasi Pembelajaran","id":"ITEM-1","issue":"April","issued":{"date-parts":[["2021"]]},"page":"1-4","title":"Metode Penelitian Sejarah. Jakarta","type":"article-journal","volume":"1"},"uris":["http://www.mendeley.com/documents/?uuid=51081df6-6cfe-4995-a4df-faa871c29c5f"]}],"mendeley":{"formattedCitation":"(Sukmana 2021)","plainTextFormattedCitation":"(Sukmana 2021)","previouslyFormattedCitation":"&lt;sup&gt;3&lt;/sup&gt;"},"properties":{"noteIndex":0},"schema":"https://github.com/citation-style-language/schema/raw/master/csl-citation.json"}</w:instrText>
      </w:r>
      <w:r w:rsidR="007345B1" w:rsidRPr="00304346">
        <w:rPr>
          <w:rStyle w:val="FootnoteReference"/>
          <w:rFonts w:ascii="Book Antiqua" w:hAnsi="Book Antiqua" w:cs="Times New Roman"/>
          <w:lang w:val="en-US"/>
        </w:rPr>
        <w:fldChar w:fldCharType="separate"/>
      </w:r>
      <w:r w:rsidR="00A614BD" w:rsidRPr="00A614BD">
        <w:rPr>
          <w:rFonts w:ascii="Book Antiqua" w:hAnsi="Book Antiqua" w:cs="Times New Roman"/>
          <w:bCs/>
          <w:noProof/>
          <w:lang w:val="en-US"/>
        </w:rPr>
        <w:t>(Sukmana 2021)</w:t>
      </w:r>
      <w:r w:rsidR="007345B1" w:rsidRPr="00304346">
        <w:rPr>
          <w:rStyle w:val="FootnoteReference"/>
          <w:rFonts w:ascii="Book Antiqua" w:hAnsi="Book Antiqua" w:cs="Times New Roman"/>
          <w:lang w:val="en-US"/>
        </w:rPr>
        <w:fldChar w:fldCharType="end"/>
      </w:r>
      <w:r w:rsidR="007345B1" w:rsidRPr="00304346">
        <w:rPr>
          <w:rFonts w:ascii="Book Antiqua" w:hAnsi="Book Antiqua" w:cs="Times New Roman"/>
          <w:lang w:val="fi-FI"/>
        </w:rPr>
        <w:t xml:space="preserve">, </w:t>
      </w:r>
      <w:r w:rsidR="00C33526" w:rsidRPr="00C33526">
        <w:rPr>
          <w:rFonts w:ascii="Book Antiqua" w:hAnsi="Book Antiqua" w:cs="Times New Roman"/>
        </w:rPr>
        <w:t>Pada tahap ini, peneliti mengumpulkan berbagai sumber yang memuat informasi mengenai awal pendirian Benteng Speelwijk serta proses pengambilalihan dan penguasaan benteng oleh Belanda. Sumber-sumber tersebut mencakup buku-buku yang membahas kekuasaan Sultan Ageng Tirtayasa, sosok Sultan Banten yang dikenal paling keras menentang keberadaan Belanda. Selain itu, digunakan pula artikel dan jurnal ilmiah yang mengulas pengaruh Belanda pada masa pemerintahan Sultan Ageng, termasuk strategi politik adu domba yang mereka terapkan antara Sultan Ageng Tirtayasa dan putranya, Sultan Haji. Untuk memperdalam dan memverifikasi informasi terkait Benteng Speelwijk, peneliti juga melakukan sesi wawancara dengan salah satu staf Balai Pelestarian Cagar Budaya (BPCB) Banten, yaitu Bapak Mulangkara yang kini berusia 54 tahun. Dari wawancara tersebut, diperoleh informasi penting mengenai bahan-bahan yang digunakan dalam proses pembangunan benteng, tata letak bagian-bagian dalam benteng beserta fungsinya, serta validasi terhadap data yang sebelumnya diperoleh dari buku dan jurnal.</w:t>
      </w:r>
    </w:p>
    <w:p w14:paraId="0F25939E" w14:textId="46D051DB" w:rsidR="007345B1" w:rsidRPr="00304346" w:rsidRDefault="007B5127" w:rsidP="007345B1">
      <w:pPr>
        <w:spacing w:after="0" w:line="276" w:lineRule="auto"/>
        <w:ind w:firstLine="720"/>
        <w:jc w:val="both"/>
        <w:rPr>
          <w:rFonts w:ascii="Book Antiqua" w:hAnsi="Book Antiqua" w:cs="Times New Roman"/>
        </w:rPr>
      </w:pPr>
      <w:r w:rsidRPr="007B5127">
        <w:rPr>
          <w:rFonts w:ascii="Book Antiqua" w:hAnsi="Book Antiqua" w:cs="Times New Roman"/>
        </w:rPr>
        <w:t>Setelah seluruh sumber terkumpul, tahap selanjutnya dalam metode penelitian sejarah adalah kritik sumber</w:t>
      </w:r>
      <w:r w:rsidR="00AD7862" w:rsidRPr="00304346">
        <w:rPr>
          <w:rFonts w:ascii="Book Antiqua" w:hAnsi="Book Antiqua" w:cs="Times New Roman"/>
        </w:rPr>
        <w:t xml:space="preserve"> </w:t>
      </w:r>
      <w:r w:rsidR="007345B1" w:rsidRPr="00304346">
        <w:rPr>
          <w:rFonts w:ascii="Book Antiqua" w:hAnsi="Book Antiqua" w:cs="Times New Roman"/>
        </w:rPr>
        <w:t>(</w:t>
      </w:r>
      <w:r w:rsidR="007345B1" w:rsidRPr="00304346">
        <w:rPr>
          <w:rFonts w:ascii="Book Antiqua" w:hAnsi="Book Antiqua"/>
        </w:rPr>
        <w:t>M. Dien Madjid, Johan Wahyudi 2014)</w:t>
      </w:r>
      <w:r w:rsidR="007345B1" w:rsidRPr="00304346">
        <w:rPr>
          <w:rFonts w:ascii="Book Antiqua" w:hAnsi="Book Antiqua" w:cs="Times New Roman"/>
        </w:rPr>
        <w:t xml:space="preserve">. </w:t>
      </w:r>
      <w:r w:rsidR="009C1043" w:rsidRPr="009C1043">
        <w:rPr>
          <w:rFonts w:ascii="Book Antiqua" w:hAnsi="Book Antiqua" w:cs="Times New Roman"/>
        </w:rPr>
        <w:t>Pada tahap ini, semua sumber diklasifikasikan dan dianalisis secara kritis untuk menyaring mana yang benar-benar relevan dan sesuai dengan kebutuhan penelitian. Sumber-sumber yang lolos seleksi kemudian diinterpretasikan, yaitu dimaknai dengan mengaitkan isi sumber dengan fakta-</w:t>
      </w:r>
      <w:r w:rsidR="009C1043" w:rsidRPr="009C1043">
        <w:rPr>
          <w:rFonts w:ascii="Book Antiqua" w:hAnsi="Book Antiqua" w:cs="Times New Roman"/>
        </w:rPr>
        <w:lastRenderedPageBreak/>
        <w:t>fakta sejarah guna membentuk pemahaman yang utuh. Tahap akhir dalam penulisan sejarah adalah historiografi</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{"citationItems":[{"id":"ITEM-1","itemData":{"abstract":"Sejarah secara etimologi berasal dari Bahasa Arab, yaitu berasal dari kata Syajaratun yang dapat diartikan sebagai “ Pohon Kayu “.Kata lain Scientie yang memiliki makna kurang lebih sama dengan historia, lebih sering digunakan untuk menyebutkan upaya ilmiah mengenai gejala alam dari pada historia. Perkembangan terjadi apabila berturut-turut masyarakat bergerak dari satu bentuk ke bentuk lain tanpa ada pengaruh dari luar yang menyebabkan pergeseran. Sejarah sebagai ilmu, menyangkut langkah-langkah dalam penelitian sejarahnya sehingga sejarah sebagai ilmu yang sifatnya ilmiah. Objek sejarah sebagai sebuah ilmu sama dengan ilmu sosial yang lainnya manusia dalam masyarakat( men of society) yang menyangkut skope perubahan (change), proses (process), waktu (time atau temporal) tempat (spaial atau space) dan bersifat diakronik (Irwanto dan Syair, 2014 : 10)","author":[{"dropping-particle":"","family":"Wasino","given":"","non-dropping-particle":"","parse-names":false,"suffix":""},{"dropping-particle":"","family":"Hartatik","given":"Endah Sri","non-dropping-particle":"","parse-names":false,"suffix":""}],"container-title":"Seri Publikasi Pembelajaran","id":"ITEM-1","issued":{"date-parts":[["2018"]]},"page":"11","title":"Metode Penelitian Sejarah (Dari Riset hingga Penelusuran","type":"article-journal"},"uris":["http://www.mendeley.com/documents/?uuid=96d6422e-4f77-489e-baad-18ab09b849e7"]}],"mendeley":{"formattedCitation":"(Wasino and Hartatik 2018)","plainTextFormattedCitation":"(Wasino and Hartatik 2018)","previouslyFormattedCitation":"&lt;sup&gt;5&lt;/sup&gt;"},"properties":{"noteIndex":0},"schema":"https://github.com/citation-style-language/schema/raw/master/csl-citation.json"}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(Wasino and Hartatik 2018)</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550D76">
        <w:rPr>
          <w:rFonts w:ascii="Book Antiqua" w:hAnsi="Book Antiqua" w:cs="Times New Roman"/>
        </w:rPr>
        <w:t>y</w:t>
      </w:r>
      <w:r w:rsidR="00550D76" w:rsidRPr="00550D76">
        <w:rPr>
          <w:rFonts w:ascii="Book Antiqua" w:hAnsi="Book Antiqua" w:cs="Times New Roman"/>
        </w:rPr>
        <w:t>aitu proses merangkai hasil interpretasi ke dalam narasi yang runtut secara kronologis dan akurat secara historis. Pada tahap ini, peneliti menyusun seluruh informasi menjadi sebuah uraian sejarah yang utuh mengenai Benteng Speelwijk, sehingga dapat disampaikan dengan jelas dan mudah dipahami oleh para pembaca.</w:t>
      </w:r>
    </w:p>
    <w:p w14:paraId="1A36F25C" w14:textId="77777777" w:rsidR="00C533A3" w:rsidRDefault="00812CED">
      <w:pPr>
        <w:spacing w:before="240" w:after="0" w:line="240" w:lineRule="auto"/>
        <w:jc w:val="both"/>
        <w:rPr>
          <w:rFonts w:ascii="Book Antiqua" w:eastAsia="Book Antiqua" w:hAnsi="Book Antiqua" w:cs="Book Antiqua"/>
          <w:b/>
        </w:rPr>
      </w:pPr>
      <w:r>
        <w:rPr>
          <w:rFonts w:ascii="Book Antiqua" w:eastAsia="Book Antiqua" w:hAnsi="Book Antiqua" w:cs="Book Antiqua"/>
          <w:b/>
        </w:rPr>
        <w:t>RESULTS AND DISCUSSION</w:t>
      </w:r>
    </w:p>
    <w:p w14:paraId="2A6791E2" w14:textId="77777777" w:rsidR="007345B1" w:rsidRPr="00304346" w:rsidRDefault="007345B1" w:rsidP="00316A6A">
      <w:pPr>
        <w:spacing w:after="0" w:line="276" w:lineRule="auto"/>
        <w:ind w:firstLine="720"/>
        <w:jc w:val="both"/>
        <w:rPr>
          <w:rFonts w:ascii="Book Antiqua" w:hAnsi="Book Antiqua" w:cs="Times New Roman"/>
          <w:b/>
          <w:bCs/>
        </w:rPr>
      </w:pPr>
      <w:r w:rsidRPr="00304346">
        <w:rPr>
          <w:rFonts w:ascii="Book Antiqua" w:hAnsi="Book Antiqua" w:cs="Times New Roman"/>
          <w:b/>
          <w:bCs/>
        </w:rPr>
        <w:t>Sejarah dan Fungsi Benteng Speelwijk</w:t>
      </w:r>
    </w:p>
    <w:p w14:paraId="62545582" w14:textId="7A2EBADF" w:rsidR="007345B1" w:rsidRPr="00304346" w:rsidRDefault="0010175E" w:rsidP="00316A6A">
      <w:pPr>
        <w:spacing w:after="0" w:line="276" w:lineRule="auto"/>
        <w:ind w:firstLine="720"/>
        <w:jc w:val="both"/>
        <w:rPr>
          <w:rFonts w:ascii="Book Antiqua" w:hAnsi="Book Antiqua" w:cs="Times New Roman"/>
        </w:rPr>
      </w:pPr>
      <w:r w:rsidRPr="0010175E">
        <w:rPr>
          <w:rFonts w:ascii="Book Antiqua" w:hAnsi="Book Antiqua" w:cs="Times New Roman"/>
        </w:rPr>
        <w:t>Benteng Speelwijk merupakan salah satu situs peninggalan Kesultanan Banten yang terletak di sebelah utara Masjid Agung Banten</w:t>
      </w:r>
      <w:r w:rsidR="007345B1" w:rsidRPr="00304346">
        <w:rPr>
          <w:rFonts w:ascii="Book Antiqua" w:hAnsi="Book Antiqua" w:cs="Times New Roman"/>
        </w:rPr>
        <w:t xml:space="preserve"> (Dinas Pariwisata Daerah 2018), </w:t>
      </w:r>
      <w:r w:rsidR="002217F1" w:rsidRPr="002217F1">
        <w:rPr>
          <w:rFonts w:ascii="Book Antiqua" w:hAnsi="Book Antiqua" w:cs="Times New Roman"/>
        </w:rPr>
        <w:t xml:space="preserve">Awalnya, benteng ini dibangun sebagai benteng pertahanan oleh Sultan Ageng Tirtayasa pada masa kejayaannya (1651–1682). Perancang benteng ini adalah seorang Tionghoa Muslim bernama Pangeran Cakradana, yang dikenal sebagai ahli bangunan sekaligus bendahara Kesultanan Banten pada saat itu </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{"citationItems":[{"id":"ITEM-1","itemData":{"DOI":"10.25273/ajsp.v13i2.14491","ISSN":"2087-8907","abstract":"Penelitian ini bertujuan untuk mengetahui sejarah dari bangunan bersejarah yang ada di Banten sebagai peninggalan masa Kesultanan Banten yang masih berdiri hingga saat ini. Kesultanan Banten adalah satu dari banyaknya kerajaan Islam yang terbesar di Indonesia. Pada masa Kesultanan Banten banyak terdapat bangunan seperti Keraton Kaibon, Masjid Agung Banten, Keraton Surosowan, Vihara Avalokitesvara dan Benteng Speelwijk. Bangunan tersebut dibangun oleh masyarakat Banten dibawah pimpinan para sultan diantaranya seperti Sultan Maulana Hasanudin, Sultan Haji, Sultan Maulana Yusuf, dan Sultan Ageng Tirtayasa. Jenis penelitian deskriptif digunakan dalam penelitian ini, dimana penelitian ini berusaha menjelaskan rangkaian kejadian atau kejadian sesuai dengan situasi yang ada. Metode sejarah digunakan dalam penelitian ini. Metode sejarah melalui beberapa langkah yaitu heuristik, kritik sumber, interpretasi dan historiografi. Penelitian ini dilakukan di kawasan Kesultanan Banten Lama Provinsi Banten. Teknik pengumpulan data yang memperoleh informasi secara langsung dengan mengamati situs-situs yang ada untuk menjalankan fungsi seperti pembuatan dokumen dan pencarian literatur. Penelitian ini juga berisikan nilai rekreatif, edukatif, dan informatif yang terkandung dalam situs peninggalan kesultanan Banten dengan analisa deskriptif.","author":[{"dropping-particle":"","family":"Rifqiawati","given":"Ika","non-dropping-particle":"","parse-names":false,"suffix":""},{"dropping-particle":"","family":"Utari","given":"Enggar","non-dropping-particle":"","parse-names":false,"suffix":""},{"dropping-particle":"","family":"Aulia","given":"Muhammad Jafar","non-dropping-particle":"","parse-names":false,"suffix":""},{"dropping-particle":"","family":"Salsabila","given":"Tazkia","non-dropping-particle":"","parse-names":false,"suffix":""}],"container-title":"Agastya: Jurnal Sejarah Dan Pembelajarannya","id":"ITEM-1","issue":"2","issued":{"date-parts":[["2023"]]},"page":"145","title":"Riwayat bangunan bersejarah sebagai peninggalan masa kesultanan Banten","type":"article-journal","volume":"13"},"uris":["http://www.mendeley.com/documents/?uuid=4bc48ffd-b1b7-4f1d-9323-9f01c406c5b3"]}],"mendeley":{"formattedCitation":"(Rifqiawati et al. 2023)","plainTextFormattedCitation":"(Rifqiawati et al. 2023)","previouslyFormattedCitation":"&lt;sup&gt;7&lt;/sup&gt;"},"properties":{"noteIndex":0},"schema":"https://github.com/citation-style-language/schema/raw/master/csl-citation.json"}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(Rifqiawati et al. 2023)</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32285E" w:rsidRPr="0032285E">
        <w:rPr>
          <w:rFonts w:ascii="Book Antiqua" w:hAnsi="Book Antiqua" w:cs="Times New Roman"/>
        </w:rPr>
        <w:t xml:space="preserve">Pembangunan benteng dilakukan pada tahun 1682, namun di tahun yang sama pula benteng ini jatuh ke tangan Belanda setelah konflik internal dan intervensi kolonial </w:t>
      </w:r>
      <w:r w:rsidR="007345B1" w:rsidRPr="00304346">
        <w:rPr>
          <w:rFonts w:ascii="Book Antiqua" w:hAnsi="Book Antiqua" w:cs="Times New Roman"/>
        </w:rPr>
        <w:t>(I.G. N. Anom, Sri Sugiyanti, Hadniwati Hasibuan 1996</w:t>
      </w:r>
      <w:r w:rsidR="007345B1" w:rsidRPr="00304346">
        <w:rPr>
          <w:rFonts w:ascii="Book Antiqua" w:hAnsi="Book Antiqua"/>
        </w:rPr>
        <w:t>)</w:t>
      </w:r>
      <w:r w:rsidR="007345B1" w:rsidRPr="00304346">
        <w:rPr>
          <w:rFonts w:ascii="Book Antiqua" w:hAnsi="Book Antiqua" w:cs="Times New Roman"/>
        </w:rPr>
        <w:t xml:space="preserve">. </w:t>
      </w:r>
      <w:r w:rsidR="0032285E" w:rsidRPr="0032285E">
        <w:rPr>
          <w:rFonts w:ascii="Book Antiqua" w:hAnsi="Book Antiqua" w:cs="Times New Roman"/>
        </w:rPr>
        <w:t>Selanjutnya, pada tahun 1685, Benteng Speelwijk resmi dioperasikan di bawah kendali penuh Belanda.</w:t>
      </w:r>
    </w:p>
    <w:p w14:paraId="586134DE" w14:textId="100EF293" w:rsidR="007345B1" w:rsidRPr="00304346" w:rsidRDefault="00EB50BB" w:rsidP="007345B1">
      <w:pPr>
        <w:spacing w:after="120" w:line="276" w:lineRule="auto"/>
        <w:ind w:firstLine="720"/>
        <w:jc w:val="both"/>
        <w:rPr>
          <w:rFonts w:ascii="Book Antiqua" w:hAnsi="Book Antiqua" w:cs="Times New Roman"/>
        </w:rPr>
      </w:pPr>
      <w:r w:rsidRPr="00EB50BB">
        <w:rPr>
          <w:rFonts w:ascii="Book Antiqua" w:hAnsi="Book Antiqua" w:cs="Times New Roman"/>
        </w:rPr>
        <w:t xml:space="preserve">Kedatangan Belanda ke Banten pada abad ke-17 </w:t>
      </w:r>
      <w:r w:rsidR="007345B1" w:rsidRPr="00304346">
        <w:rPr>
          <w:rFonts w:ascii="Book Antiqua" w:hAnsi="Book Antiqua" w:cs="Times New Roman"/>
        </w:rPr>
        <w:t xml:space="preserve">( Ikot Sholehat, M. Hum 2019), </w:t>
      </w:r>
      <w:r w:rsidR="00E41986" w:rsidRPr="00E41986">
        <w:rPr>
          <w:rFonts w:ascii="Book Antiqua" w:hAnsi="Book Antiqua" w:cs="Times New Roman"/>
        </w:rPr>
        <w:t xml:space="preserve">menjadi momentum yang mengkhawatirkan bagi Sultan Ageng Tirtayasa. Beliau dikenal sebagai Sultan yang sangat menentang kehadiran Belanda, khususnya setelah dibentuknya organisasi dagang VOC. Sebagai bentuk perlawanan, Sultan Ageng melancarkan berbagai serangan terhadap kedudukan VOC di Batavia dan wilayah sekitarnya, dengan tujuan memberikan tekanan agar VOC segan terhadap Kesultanan Banten </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{"citationItems":[{"id":"ITEM-1","itemData":{"author":[{"dropping-particle":"","family":"DANIL FAJARUDIN","given":"","non-dropping-particle":"","parse-names":false,"suffix":""}],"id":"ITEM-1","issued":{"date-parts":[["2020"]]},"title":"TINJAUAN HISTORIS TENTANG HUBUNGAN LAMPUNG DENGAN BANTEN DI BIDANG POLITIK DAN EKONOMI DALAM PERKEMBANGAN MASYARAKAT LAMPUNG PADA ABAD 16-18 M","type":"article-journal"},"uris":["http://www.mendeley.com/documents/?uuid=31701d23-245f-4e6f-812e-1bb8e27130c8"]}],"mendeley":{"formattedCitation":"(DANIL FAJARUDIN 2020)","manualFormatting":"Danil Fajarudin, “Tinjauan Historis Tentang Hubungan Lampung Dengan Banten Di Bidang Politik Dan Ekonomi Dalam Perkembangan Masyarakat Lampung Pada Abad 16-18 M,” 2020.","plainTextFormattedCitation":"(DANIL FAJARUDIN 2020)","previouslyFormattedCitation":"&lt;sup&gt;8&lt;/sup&gt;"},"properties":{"noteIndex":0},"schema":"https://github.com/citation-style-language/schema/raw/master/csl-citation.json"}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7345B1" w:rsidRPr="00304346">
        <w:rPr>
          <w:rFonts w:ascii="Book Antiqua" w:hAnsi="Book Antiqua" w:cs="Times New Roman"/>
          <w:noProof/>
        </w:rPr>
        <w:t>Danil Fajarudin, “Tinjauan Historis Tentang Hubungan Lampung Dengan Banten Di Bidang Politik Dan Ekonomi Dalam Perkembangan Masyarakat Lampung Pada Abad 16-18 M,” 2020.</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482359" w:rsidRPr="00482359">
        <w:rPr>
          <w:rFonts w:ascii="Book Antiqua" w:hAnsi="Book Antiqua" w:cs="Times New Roman"/>
        </w:rPr>
        <w:t>Namun, upaya ini justru dibalas oleh VOC dengan melakukan blokade terhadap kapal-kapal dagang Banten, yang pada akhirnya memicu ketegangan politik yang semakin tajam antara kedua pihak.</w:t>
      </w:r>
    </w:p>
    <w:p w14:paraId="2435FDEB" w14:textId="004B3C68" w:rsidR="007345B1" w:rsidRPr="00CB2CF0" w:rsidRDefault="00FD3B59" w:rsidP="00CB2CF0">
      <w:pPr>
        <w:spacing w:after="120" w:line="276" w:lineRule="auto"/>
        <w:ind w:firstLine="720"/>
        <w:jc w:val="both"/>
        <w:rPr>
          <w:rFonts w:ascii="Book Antiqua" w:hAnsi="Book Antiqua"/>
          <w:lang w:val="en-US"/>
        </w:rPr>
      </w:pPr>
      <w:r w:rsidRPr="00FD3B59">
        <w:rPr>
          <w:rFonts w:ascii="Book Antiqua" w:hAnsi="Book Antiqua" w:cs="Times New Roman"/>
        </w:rPr>
        <w:t>VOC tidak hanya melakukan blokade terhadap kapal-kapal dagang Banten, tetapi juga menjalankan strategi adu domba antara Sultan Ageng Tirtayasa dan putranya, Sultan Haji</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{"citationItems":[{"id":"ITEM-1","itemData":{"author":[{"dropping-particle":"","family":"Muzhiat","given":"Aris","non-dropping-particle":"","parse-names":false,"suffix":""},{"dropping-particle":"","family":"Mansurnoor","given":"Iik Arifin","non-dropping-particle":"","parse-names":false,"suffix":""}],"id":"ITEM-1","issued":{"date-parts":[["2020"]]},"page":"1-15","title":"GERAKAN KUDETA DAN POLEMIK DI KESULTANAN Sekolah Pascasarjana UIN Syarif Hidayatullah Jakarta PENDAHULUAN Sekitar pertengahan abad ke-XVII","type":"article-journal"},"uris":["http://www.mendeley.com/documents/?uuid=05419c4b-2f26-4247-819f-031864e60470"]}],"mendeley":{"formattedCitation":"(Muzhiat and Mansurnoor 2020)","plainTextFormattedCitation":"(Muzhiat and Mansurnoor 2020)","previouslyFormattedCitation":"&lt;sup&gt;9&lt;/sup&gt;"},"properties":{"noteIndex":0},"schema":"https://github.com/citation-style-language/schema/raw/master/csl-citation.json"}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(Muzhiat and Mansurnoor 2020)</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5E5B7F" w:rsidRPr="005E5B7F">
        <w:rPr>
          <w:rFonts w:ascii="Book Antiqua" w:hAnsi="Book Antiqua" w:cs="Times New Roman"/>
        </w:rPr>
        <w:t>Sultan Abu Nasr Abdul Kahar, yang dikenal sebagai Sultan Haji, diangkat sebagai pembantu ayahnya untuk mengurus urusan dalam negeri, sementara urusan luar negeri dipegang oleh Sultan Ageng Tirtayasa dan dibantu oleh putera lainnya, Pangeran Arya Purbaya. Pemisahan urusan pemerintahan ini tercium oleh wakil Belanda di Banten, W. Caeff, yang kemudian mendekati dan menghasut Sultan Haji</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{"citationItems":[{"id":"ITEM-1","itemData":{"ISBN":"1913/1983:59","ISSN":"2962-7435","author":[{"dropping-particle":"","family":"antara Sultan Ageng Tirtayasa dengan VOC Dan Sultan Haji","given":"Konflik","non-dropping-particle":"","parse-names":false,"suffix":""},{"dropping-particle":"","family":"Herlina","given":"Nina","non-dropping-particle":"","parse-names":false,"suffix":""}],"container-title":"Jurnal Kajian Ilmu Sosial dan Humaniora Berbasis Kearifan Lokal","id":"ITEM-1","issue":"1","issued":{"date-parts":[["2024"]]},"page":"30-34","title":"Konflik Antara Sultan Ageng Tirtayasa Dengan Voc Dan Sultan Haji","type":"article-journal","volume":"3"},"uris":["http://www.mendeley.com/documents/?uuid=eeb916c4-6270-45b6-ba39-7a71b2d7eedc"]}],"mendeley":{"formattedCitation":"(antara Sultan Ageng Tirtayasa dengan VOC Dan Sultan Haji and Herlina 2024)","plainTextFormattedCitation":"(antara Sultan Ageng Tirtayasa dengan VOC Dan Sultan Haji and Herlina 2024)","previouslyFormattedCitation":"&lt;sup&gt;10&lt;/sup&gt;"},"properties":{"noteIndex":0},"schema":"https://github.com/citation-style-language/schema/raw/master/csl-citation.json"}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(antara Sultan Ageng Tirtayasa dengan VOC Dan Sultan Haji and Herlina 2024)</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w:t>
      </w:r>
      <w:r w:rsidR="000F7898" w:rsidRPr="000F7898">
        <w:t xml:space="preserve"> </w:t>
      </w:r>
      <w:r w:rsidR="000F7898" w:rsidRPr="000F7898">
        <w:rPr>
          <w:rFonts w:ascii="Book Antiqua" w:hAnsi="Book Antiqua" w:cs="Times New Roman"/>
        </w:rPr>
        <w:t>Karena termakan hasutan VOC, Sultan Haji mulai mencurigai ayah dan saudaranya, serta khawatir bahwa dirinya tidak akan bisa naik tahta kesultanan karena masih ada Pangeran Arya Purbaya, putera Sultan Ageng. Kekhawatiran tersebut akhirnya melahirkan persekongkolan antara Sultan Haji dan VOC untuk merebut tahta kekuasaan Banten, terutama setelah Sultan Ageng Tirtayasa lebih banyak tinggal di Keraton Tirtayasa</w:t>
      </w:r>
      <w:r w:rsidR="007345B1" w:rsidRPr="00304346">
        <w:rPr>
          <w:rFonts w:ascii="Book Antiqua" w:hAnsi="Book Antiqua" w:cs="Times New Roman"/>
        </w:rPr>
        <w:t>.</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{"citationItems":[{"id":"ITEM-1","itemData":{"ISBN":"1913/1983:59","ISSN":"2962-7435","author":[{"dropping-particle":"","family":"antara Sultan Ageng Tirtayasa dengan VOC Dan Sultan Haji","given":"Konflik","non-dropping-particle":"","parse-names":false,"suffix":""},{"dropping-particle":"","family":"Herlina","given":"Nina","non-dropping-particle":"","parse-names":false,"suffix":""}],"container-title":"Jurnal Kajian Ilmu Sosial dan Humaniora Berbasis Kearifan Lokal","id":"ITEM-1","issue":"1","issued":{"date-parts":[["2024"]]},"page":"30-34","title":"Konflik Antara Sultan Ageng Tirtayasa Dengan Voc Dan Sultan Haji","type":"article-journal","volume":"3"},"uris":["http://www.mendeley.com/documents/?uuid=eeb916c4-6270-45b6-ba39-7a71b2d7eedc"]}],"mendeley":{"formattedCitation":"(antara Sultan Ageng Tirtayasa dengan VOC Dan Sultan Haji and Herlina 2024)","plainTextFormattedCitation":"(antara Sultan Ageng Tirtayasa dengan VOC Dan Sultan Haji and Herlina 2024)","previouslyFormattedCitation":"&lt;sup&gt;10&lt;/sup&gt;"},"properties":{"noteIndex":0},"schema":"https://github.com/citation-style-language/schema/raw/master/csl-citation.json"}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noProof/>
        </w:rPr>
        <w:t xml:space="preserve">(antara </w:t>
      </w:r>
      <w:r w:rsidR="00A614BD" w:rsidRPr="00A614BD">
        <w:rPr>
          <w:rFonts w:ascii="Book Antiqua" w:hAnsi="Book Antiqua" w:cs="Times New Roman"/>
          <w:noProof/>
        </w:rPr>
        <w:lastRenderedPageBreak/>
        <w:t>Sultan Ageng Tirtayasa dengan VOC Dan Sultan Haji and Herlina 2024)</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proofErr w:type="spellStart"/>
      <w:r w:rsidR="000F7898" w:rsidRPr="000F7898">
        <w:rPr>
          <w:rFonts w:ascii="Book Antiqua" w:hAnsi="Book Antiqua"/>
          <w:lang w:val="en-US"/>
        </w:rPr>
        <w:t>Berhasil</w:t>
      </w:r>
      <w:proofErr w:type="spellEnd"/>
      <w:r w:rsidR="000F7898" w:rsidRPr="000F7898">
        <w:rPr>
          <w:rFonts w:ascii="Book Antiqua" w:hAnsi="Book Antiqua"/>
          <w:lang w:val="en-US"/>
        </w:rPr>
        <w:t xml:space="preserve"> </w:t>
      </w:r>
      <w:proofErr w:type="spellStart"/>
      <w:r w:rsidR="000F7898" w:rsidRPr="000F7898">
        <w:rPr>
          <w:rFonts w:ascii="Book Antiqua" w:hAnsi="Book Antiqua"/>
          <w:lang w:val="en-US"/>
        </w:rPr>
        <w:t>dihasut</w:t>
      </w:r>
      <w:proofErr w:type="spellEnd"/>
      <w:r w:rsidR="000F7898" w:rsidRPr="000F7898">
        <w:rPr>
          <w:rFonts w:ascii="Book Antiqua" w:hAnsi="Book Antiqua"/>
          <w:lang w:val="en-US"/>
        </w:rPr>
        <w:t xml:space="preserve"> oleh Belanda, Sultan Haji pun </w:t>
      </w:r>
      <w:proofErr w:type="spellStart"/>
      <w:r w:rsidR="000F7898" w:rsidRPr="000F7898">
        <w:rPr>
          <w:rFonts w:ascii="Book Antiqua" w:hAnsi="Book Antiqua"/>
          <w:lang w:val="en-US"/>
        </w:rPr>
        <w:t>meminta</w:t>
      </w:r>
      <w:proofErr w:type="spellEnd"/>
      <w:r w:rsidR="000F7898" w:rsidRPr="000F7898">
        <w:rPr>
          <w:rFonts w:ascii="Book Antiqua" w:hAnsi="Book Antiqua"/>
          <w:lang w:val="en-US"/>
        </w:rPr>
        <w:t xml:space="preserve"> </w:t>
      </w:r>
      <w:proofErr w:type="spellStart"/>
      <w:r w:rsidR="000F7898" w:rsidRPr="000F7898">
        <w:rPr>
          <w:rFonts w:ascii="Book Antiqua" w:hAnsi="Book Antiqua"/>
          <w:lang w:val="en-US"/>
        </w:rPr>
        <w:t>bantuan</w:t>
      </w:r>
      <w:proofErr w:type="spellEnd"/>
      <w:r w:rsidR="000F7898" w:rsidRPr="000F7898">
        <w:rPr>
          <w:rFonts w:ascii="Book Antiqua" w:hAnsi="Book Antiqua"/>
          <w:lang w:val="en-US"/>
        </w:rPr>
        <w:t xml:space="preserve"> </w:t>
      </w:r>
      <w:proofErr w:type="spellStart"/>
      <w:r w:rsidR="000F7898" w:rsidRPr="000F7898">
        <w:rPr>
          <w:rFonts w:ascii="Book Antiqua" w:hAnsi="Book Antiqua"/>
          <w:lang w:val="en-US"/>
        </w:rPr>
        <w:t>mereka</w:t>
      </w:r>
      <w:proofErr w:type="spellEnd"/>
      <w:r w:rsidR="000F7898" w:rsidRPr="000F7898">
        <w:rPr>
          <w:rFonts w:ascii="Book Antiqua" w:hAnsi="Book Antiqua"/>
          <w:lang w:val="en-US"/>
        </w:rPr>
        <w:t xml:space="preserve"> agar </w:t>
      </w:r>
      <w:proofErr w:type="spellStart"/>
      <w:r w:rsidR="000F7898" w:rsidRPr="000F7898">
        <w:rPr>
          <w:rFonts w:ascii="Book Antiqua" w:hAnsi="Book Antiqua"/>
          <w:lang w:val="en-US"/>
        </w:rPr>
        <w:t>bisa</w:t>
      </w:r>
      <w:proofErr w:type="spellEnd"/>
      <w:r w:rsidR="000F7898" w:rsidRPr="000F7898">
        <w:rPr>
          <w:rFonts w:ascii="Book Antiqua" w:hAnsi="Book Antiqua"/>
          <w:lang w:val="en-US"/>
        </w:rPr>
        <w:t xml:space="preserve"> </w:t>
      </w:r>
      <w:proofErr w:type="spellStart"/>
      <w:r w:rsidR="000F7898" w:rsidRPr="000F7898">
        <w:rPr>
          <w:rFonts w:ascii="Book Antiqua" w:hAnsi="Book Antiqua"/>
          <w:lang w:val="en-US"/>
        </w:rPr>
        <w:t>segera</w:t>
      </w:r>
      <w:proofErr w:type="spellEnd"/>
      <w:r w:rsidR="000F7898" w:rsidRPr="000F7898">
        <w:rPr>
          <w:rFonts w:ascii="Book Antiqua" w:hAnsi="Book Antiqua"/>
          <w:lang w:val="en-US"/>
        </w:rPr>
        <w:t xml:space="preserve"> naik </w:t>
      </w:r>
      <w:proofErr w:type="spellStart"/>
      <w:r w:rsidR="000F7898" w:rsidRPr="000F7898">
        <w:rPr>
          <w:rFonts w:ascii="Book Antiqua" w:hAnsi="Book Antiqua"/>
          <w:lang w:val="en-US"/>
        </w:rPr>
        <w:t>takhta</w:t>
      </w:r>
      <w:proofErr w:type="spellEnd"/>
      <w:r w:rsidR="000F7898" w:rsidRPr="000F7898">
        <w:rPr>
          <w:rFonts w:ascii="Book Antiqua" w:hAnsi="Book Antiqua"/>
          <w:lang w:val="en-US"/>
        </w:rPr>
        <w:t>.</w:t>
      </w:r>
    </w:p>
    <w:p w14:paraId="465AEEF9" w14:textId="1D29DBB6" w:rsidR="007345B1" w:rsidRPr="00304346" w:rsidRDefault="001921FB" w:rsidP="007345B1">
      <w:pPr>
        <w:spacing w:after="120" w:line="276" w:lineRule="auto"/>
        <w:ind w:firstLine="720"/>
        <w:jc w:val="both"/>
        <w:rPr>
          <w:rFonts w:ascii="Book Antiqua" w:hAnsi="Book Antiqua" w:cs="Times New Roman"/>
        </w:rPr>
      </w:pPr>
      <w:r w:rsidRPr="001921FB">
        <w:rPr>
          <w:rFonts w:ascii="Book Antiqua" w:hAnsi="Book Antiqua" w:cs="Times New Roman"/>
        </w:rPr>
        <w:t>Sejalan dengan rencana VOC, Sultan Haji akhirnya meminta bantuan untuk menghadapi ayahnya. Momen ini menjadi kesempatan emas bagi VOC, yang segera memanfaatkan situasi tersebut dengan mengajukan sejumlah syarat yang sangat memberatkan bagi Banten. Pertama, Banten harus menyerahkan wilayah Cirebon kepada VOC; kedua, monopoli perdagangan lada di Banten harus dipegang oleh VOC dengan menyingkirkan pedagang Persia, India, dan Cina; ketiga, Banten diwajibkan membayar denda sebesar 600.000 ringgit apabila melanggar perjanjian; dan keempat, pasukan Banten yang menguasai daerah pantai serta pedalaman Priangan harus segera ditarik kembali</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{"citationItems":[{"id":"ITEM-1","itemData":{"author":[{"dropping-particle":"","family":"Siregar","given":"Ahmad Rajab","non-dropping-particle":"","parse-names":false,"suffix":""}],"id":"ITEM-1","issue":"2","issued":{"date-parts":[["2023"]]},"page":"193-212","title":"Respons Sultan-Sultan Banten Terhadap Intervensi Belanda Tahun 1684-1811","type":"article-journal","volume":"22"},"uris":["http://www.mendeley.com/documents/?uuid=4060796c-65b6-4c45-922a-d547c6baed90"]}],"mendeley":{"formattedCitation":"(Siregar 2023)","plainTextFormattedCitation":"(Siregar 2023)","previouslyFormattedCitation":"&lt;sup&gt;11&lt;/sup&gt;"},"properties":{"noteIndex":0},"schema":"https://github.com/citation-style-language/schema/raw/master/csl-citation.json"}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(Siregar 2023)</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w:t>
      </w:r>
    </w:p>
    <w:p w14:paraId="298E8EB1" w14:textId="7463373B" w:rsidR="007345B1" w:rsidRPr="00304346" w:rsidRDefault="006638CE" w:rsidP="007345B1">
      <w:pPr>
        <w:pStyle w:val="NormalWeb"/>
        <w:spacing w:after="120" w:line="276" w:lineRule="auto"/>
        <w:ind w:firstLine="720"/>
        <w:jc w:val="both"/>
        <w:rPr>
          <w:rFonts w:ascii="Book Antiqua" w:hAnsi="Book Antiqua" w:cstheme="majorBidi"/>
          <w:sz w:val="22"/>
          <w:szCs w:val="22"/>
        </w:rPr>
      </w:pPr>
      <w:r w:rsidRPr="006638CE">
        <w:rPr>
          <w:rFonts w:ascii="Book Antiqua" w:hAnsi="Book Antiqua"/>
          <w:color w:val="222222"/>
          <w:sz w:val="22"/>
          <w:szCs w:val="22"/>
        </w:rPr>
        <w:t>Dengan bantuan Belanda, Sultan Haji akhirnya berhasil melumpuhkan Kesultanan Banten. Perang saudara antara ayah dan anak ini bahkan menyebabkan Keraton Surosowan, yang dibangun oleh nenek moyang mereka, hancur rata dengan tanah</w:t>
      </w:r>
      <w:r>
        <w:rPr>
          <w:rFonts w:ascii="Book Antiqua" w:hAnsi="Book Antiqua"/>
          <w:color w:val="222222"/>
          <w:sz w:val="22"/>
          <w:szCs w:val="22"/>
        </w:rPr>
        <w:t xml:space="preserve"> </w:t>
      </w:r>
      <w:r w:rsidR="007345B1" w:rsidRPr="00304346">
        <w:rPr>
          <w:rStyle w:val="FootnoteReference"/>
          <w:rFonts w:ascii="Book Antiqua" w:hAnsi="Book Antiqua"/>
          <w:color w:val="222222"/>
          <w:sz w:val="22"/>
          <w:szCs w:val="22"/>
          <w:lang w:val="en-US"/>
        </w:rPr>
        <w:fldChar w:fldCharType="begin" w:fldLock="1"/>
      </w:r>
      <w:r w:rsidR="00A614BD">
        <w:rPr>
          <w:rFonts w:ascii="Book Antiqua" w:hAnsi="Book Antiqua"/>
          <w:color w:val="222222"/>
          <w:sz w:val="22"/>
          <w:szCs w:val="22"/>
          <w:lang w:val="en-US"/>
        </w:rPr>
        <w:instrText>ADDIN CSL_CITATION {"citationItems":[{"id":"ITEM-1","itemData":{"abstract":"… bagi turis-turis asing yang ingin melihat keindahan sisa-sisa kejayaan Kesultanan Banten. Peninggalan lain dari Kesultanan Banten adalah Keraton Surosowan. Keraton Surosowan pertama kali didirikan oleh Sultan Hassanudin (1552-1570). Nama Surosowan diberikan oleh …","author":[{"dropping-particle":"","family":"Anwar","given":"Saepul","non-dropping-particle":"","parse-names":false,"suffix":""}],"container-title":"Jurnal Pendidikan Sejarah","id":"ITEM-1","issued":{"date-parts":[["2022"]]},"page":"1-11","title":"Berdirinya Kerajaan Banten","type":"article"},"uris":["http://www.mendeley.com/documents/?uuid=50d42733-e5fd-4e01-8ff2-1a8f54063765","http://www.mendeley.com/documents/?uuid=07a41576-ac17-46ff-b7b6-1d9d54406aa0"]}],"mendeley":{"formattedCitation":"(Anwar 2022)","plainTextFormattedCitation":"(Anwar 2022)","previouslyFormattedCitation":"&lt;sup&gt;12&lt;/sup&gt;"},"properties":{"noteIndex":0},"schema":"https://github.com/citation-style-language/schema/raw/master/csl-citation.json"}</w:instrText>
      </w:r>
      <w:r w:rsidR="007345B1" w:rsidRPr="00304346">
        <w:rPr>
          <w:rStyle w:val="FootnoteReference"/>
          <w:rFonts w:ascii="Book Antiqua" w:hAnsi="Book Antiqua"/>
          <w:color w:val="222222"/>
          <w:sz w:val="22"/>
          <w:szCs w:val="22"/>
          <w:lang w:val="en-US"/>
        </w:rPr>
        <w:fldChar w:fldCharType="separate"/>
      </w:r>
      <w:r w:rsidR="00A614BD" w:rsidRPr="00A614BD">
        <w:rPr>
          <w:rFonts w:ascii="Book Antiqua" w:hAnsi="Book Antiqua"/>
          <w:bCs/>
          <w:noProof/>
          <w:color w:val="222222"/>
          <w:sz w:val="22"/>
          <w:szCs w:val="22"/>
          <w:lang w:val="en-US"/>
        </w:rPr>
        <w:t>(Anwar 2022)</w:t>
      </w:r>
      <w:r w:rsidR="007345B1" w:rsidRPr="00304346">
        <w:rPr>
          <w:rStyle w:val="FootnoteReference"/>
          <w:rFonts w:ascii="Book Antiqua" w:hAnsi="Book Antiqua"/>
          <w:color w:val="222222"/>
          <w:sz w:val="22"/>
          <w:szCs w:val="22"/>
          <w:lang w:val="en-US"/>
        </w:rPr>
        <w:fldChar w:fldCharType="end"/>
      </w:r>
      <w:r w:rsidR="007345B1" w:rsidRPr="00304346">
        <w:rPr>
          <w:rFonts w:ascii="Book Antiqua" w:hAnsi="Book Antiqua"/>
          <w:color w:val="222222"/>
          <w:sz w:val="22"/>
          <w:szCs w:val="22"/>
          <w:lang w:val="en-US"/>
        </w:rPr>
        <w:t>.</w:t>
      </w:r>
      <w:r w:rsidR="007345B1" w:rsidRPr="00304346">
        <w:rPr>
          <w:rFonts w:ascii="Book Antiqua" w:hAnsi="Book Antiqua" w:cstheme="majorBidi"/>
          <w:sz w:val="22"/>
          <w:szCs w:val="22"/>
        </w:rPr>
        <w:t xml:space="preserve"> </w:t>
      </w:r>
      <w:r w:rsidR="00E70FDA" w:rsidRPr="00E70FDA">
        <w:rPr>
          <w:rFonts w:ascii="Book Antiqua" w:hAnsi="Book Antiqua" w:cstheme="majorBidi"/>
          <w:sz w:val="22"/>
          <w:szCs w:val="22"/>
        </w:rPr>
        <w:t>Sultan Ageng Tirtayasa merasa terdesak dan mundur ke Tirtayasa, namun pasukan VOC terus menggempur wilayahnya. Akhirnya, Sultan Ageng terpaksa melarikan diri ke pedalaman untuk menyelamatkan diri, ditemani oleh Arya Purbaya dan Syekh Yusuf al-Makasari, seorang mufti di Kesultanan Banten yang dipilih langsung oleh Sultan Ageng. Sebelum diangkat menjadi mufti di Banten, Syekh Yusuf telah menempuh pendidikan selama 20 tahun di Tanah Suci.</w:t>
      </w:r>
    </w:p>
    <w:p w14:paraId="5D04D3AC" w14:textId="20F9B9E0" w:rsidR="007345B1" w:rsidRPr="00304346" w:rsidRDefault="00C26940" w:rsidP="007345B1">
      <w:pPr>
        <w:spacing w:after="120" w:line="276" w:lineRule="auto"/>
        <w:ind w:firstLine="720"/>
        <w:jc w:val="both"/>
        <w:rPr>
          <w:rFonts w:ascii="Book Antiqua" w:hAnsi="Book Antiqua" w:cstheme="majorBidi"/>
        </w:rPr>
      </w:pPr>
      <w:r w:rsidRPr="00C26940">
        <w:rPr>
          <w:rFonts w:ascii="Book Antiqua" w:hAnsi="Book Antiqua"/>
        </w:rPr>
        <w:t>Kedatangan Syekh Yusuf ke Banten merupakan perintah langsung dari Sultan Ageng Tirtayasa, seorang khalifah dan pemimpin Islam di Kesultanan Banten. Sultan Ageng memanggil Syekh Yusuf untuk mengemban tugas khusus sebagai pendidik agama Islam sekaligus mufti atau hakim Islam di kesultanan tersebut</w:t>
      </w:r>
      <w:r>
        <w:rPr>
          <w:rFonts w:ascii="Book Antiqua" w:hAnsi="Book Antiqua"/>
        </w:rPr>
        <w:t xml:space="preserve"> </w:t>
      </w:r>
      <w:r w:rsidR="007345B1" w:rsidRPr="00304346">
        <w:rPr>
          <w:rStyle w:val="FootnoteReference"/>
          <w:rFonts w:ascii="Book Antiqua" w:hAnsi="Book Antiqua"/>
        </w:rPr>
        <w:fldChar w:fldCharType="begin" w:fldLock="1"/>
      </w:r>
      <w:r w:rsidR="00A614BD">
        <w:rPr>
          <w:rFonts w:ascii="Book Antiqua" w:hAnsi="Book Antiqua"/>
        </w:rPr>
        <w:instrText>ADDIN CSL_CITATION {"citationItems":[{"id":"ITEM-1","itemData":{"ISSN":"2686-5653","abstract":"Abstrak In the historical record of Islam in the archipelago, that ulama, sultans, sheikhs and walisongo have a big role and contribution in the struggle for the spread of Islamic teachings. Since the entry of Islam into the archipelago, Islam has been easily accepted by the indigenous population, so that until now its teachings, culture, history and civilization are deeply rooted for all Indonesian Muslims. That all Islamic religion can be perfectly and fully established cannot be separated from the role of the sultans, scholars, sheikhs, walisongo and Indonesian Muslims.One of them is the role of a great scholar who has knowledge, and is highly charismatic, namely Sheikh Yusuf Al-Makasari, whose life and struggle is dedicated to the struggle for da'wah and jihad fi sabillilah to spread Islam. Apart from being a fighter for Islam, Sheikh Yusuf is also a scholar who is active and productive in his worrk.","author":[{"dropping-particle":"","family":"Rahmatullah","given":"M Asep","non-dropping-particle":"","parse-names":false,"suffix":""},{"dropping-particle":"","family":"Suhaeni","given":"","non-dropping-particle":"","parse-names":false,"suffix":""}],"container-title":"Islamika","id":"ITEM-1","issue":"2","issued":{"date-parts":[["2021"]]},"page":"11-19","title":"Hidup dan Perjuangan Syekh Yusuf","type":"article-journal","volume":"15"},"uris":["http://www.mendeley.com/documents/?uuid=d716085e-3a11-4747-b194-68c768ba591d","http://www.mendeley.com/documents/?uuid=f6b99bda-8338-4bf3-bdc8-7a8bfd437ad3"]}],"mendeley":{"formattedCitation":"(Rahmatullah and Suhaeni 2021)","plainTextFormattedCitation":"(Rahmatullah and Suhaeni 2021)","previouslyFormattedCitation":"&lt;sup&gt;13&lt;/sup&gt;"},"properties":{"noteIndex":0},"schema":"https://github.com/citation-style-language/schema/raw/master/csl-citation.json"}</w:instrText>
      </w:r>
      <w:r w:rsidR="007345B1" w:rsidRPr="00304346">
        <w:rPr>
          <w:rStyle w:val="FootnoteReference"/>
          <w:rFonts w:ascii="Book Antiqua" w:hAnsi="Book Antiqua"/>
        </w:rPr>
        <w:fldChar w:fldCharType="separate"/>
      </w:r>
      <w:r w:rsidR="00A614BD" w:rsidRPr="00A614BD">
        <w:rPr>
          <w:rFonts w:ascii="Book Antiqua" w:hAnsi="Book Antiqua"/>
          <w:bCs/>
          <w:noProof/>
          <w:lang w:val="en-US"/>
        </w:rPr>
        <w:t>(Rahmatullah and Suhaeni 2021)</w:t>
      </w:r>
      <w:r w:rsidR="007345B1" w:rsidRPr="00304346">
        <w:rPr>
          <w:rStyle w:val="FootnoteReference"/>
          <w:rFonts w:ascii="Book Antiqua" w:hAnsi="Book Antiqua"/>
        </w:rPr>
        <w:fldChar w:fldCharType="end"/>
      </w:r>
      <w:r w:rsidR="007345B1" w:rsidRPr="00304346">
        <w:rPr>
          <w:rFonts w:ascii="Book Antiqua" w:hAnsi="Book Antiqua" w:cstheme="majorBidi"/>
        </w:rPr>
        <w:t xml:space="preserve"> </w:t>
      </w:r>
      <w:r w:rsidR="002433C9" w:rsidRPr="002433C9">
        <w:rPr>
          <w:rFonts w:ascii="Book Antiqua" w:hAnsi="Book Antiqua" w:cstheme="majorBidi"/>
        </w:rPr>
        <w:t>Hubungan antara Syekh Yusuf dan Sultan Ageng telah terjalin sejak lama, bahkan sebelum Sultan Ageng naik tahta. Ketika Syekh Yusuf hendak menunaikan studi selama 20 tahun di Kota Mekkah, ia sempat singgah di Banten dan membangun persahabatan erat dengan Sultan Ageng. Setelah menyelesaikan pendidikannya di Tanah Suci, Syekh Yusuf kembali ke tanah air dan menemui sahabatnya yang kini telah menjadi sultan di Kesultanan Banten. Selain itu, kedekatan Syekh Yusuf dengan kesultanan semakin erat setelah menikahi putri Sultan Ageng Tirtayasa. Sebagai penghargaan atas kedekatan dan keahliannya, Syekh Yusuf kemudian diangkat menjadi mufti atau penasehat kerajaan atas pilihan Sultan Ageng Tirtayasa sendiri.</w:t>
      </w:r>
    </w:p>
    <w:p w14:paraId="1D39503E" w14:textId="6877AAF5" w:rsidR="007345B1" w:rsidRPr="00CC74EC" w:rsidRDefault="00103320" w:rsidP="00CC74EC">
      <w:pPr>
        <w:spacing w:after="120" w:line="276" w:lineRule="auto"/>
        <w:ind w:firstLine="720"/>
        <w:jc w:val="both"/>
        <w:rPr>
          <w:rFonts w:ascii="Book Antiqua" w:hAnsi="Book Antiqua" w:cstheme="majorBidi"/>
          <w:lang w:val="en-US"/>
        </w:rPr>
      </w:pPr>
      <w:r w:rsidRPr="00103320">
        <w:rPr>
          <w:rFonts w:ascii="Book Antiqua" w:hAnsi="Book Antiqua"/>
        </w:rPr>
        <w:t xml:space="preserve">Ketika Kompeni Belanda memerangi dan menangkap Sultan Ageng Tirtayasa, penguasa Kesultanan Banten yang terkenal, Syekh al-Makassari langsung menggantikan posisinya dengan memimpin pasukan Kesultanan Banten secara gerilya. Ia melakukan perlawanan melawan pasukan Kompeni Belanda di hutan rimba Banten, Jawa Barat, dan sekitarnya selama hampir dua tahun </w:t>
      </w:r>
      <w:r w:rsidR="007345B1" w:rsidRPr="00304346">
        <w:rPr>
          <w:rStyle w:val="FootnoteReference"/>
          <w:rFonts w:ascii="Book Antiqua" w:hAnsi="Book Antiqua"/>
        </w:rPr>
        <w:fldChar w:fldCharType="begin" w:fldLock="1"/>
      </w:r>
      <w:r w:rsidR="00A614BD">
        <w:rPr>
          <w:rFonts w:ascii="Book Antiqua" w:hAnsi="Book Antiqua"/>
        </w:rPr>
        <w:instrText>ADDIN CSL_CITATION {"citationItems":[{"id":"ITEM-1","itemData":{"abstract":"… in Banten for transferring Islamic teaching and Sufism to citizens there … Page 15. satu contoh dari mata rantai atau silsilah tarekat Syathariyyah yang diterima oleh Syekh al-Makassari … Islam di Nusantara abad 17 yang jangkauannya amat luas, mulai dari Sulawesi …","author":[{"dropping-particle":"","family":"Rosyadi","given":"I","non-dropping-particle":"","parse-names":false,"suffix":""}],"container-title":"Al Qalam","id":"ITEM-1","issued":{"date-parts":[["2020"]]},"title":"Syekh Muhammad Yusuf al-Makassari: Sosok Seorang Ulama, Mursyid Tarekat, Dan Pejuang Nusantara Yang Fenomenal","type":"article-journal"},"uris":["http://www.mendeley.com/documents/?uuid=2bfe2a6f-1f1b-442e-9ff4-a8fa4e62202c","http://www.mendeley.com/documents/?uuid=fb04664f-eafd-4e90-ae7e-b338512f19af"]}],"mendeley":{"formattedCitation":"(Rosyadi 2020)","plainTextFormattedCitation":"(Rosyadi 2020)","previouslyFormattedCitation":"&lt;sup&gt;14&lt;/sup&gt;"},"properties":{"noteIndex":0},"schema":"https://github.com/citation-style-language/schema/raw/master/csl-citation.json"}</w:instrText>
      </w:r>
      <w:r w:rsidR="007345B1" w:rsidRPr="00304346">
        <w:rPr>
          <w:rStyle w:val="FootnoteReference"/>
          <w:rFonts w:ascii="Book Antiqua" w:hAnsi="Book Antiqua"/>
        </w:rPr>
        <w:fldChar w:fldCharType="separate"/>
      </w:r>
      <w:r w:rsidR="00A614BD" w:rsidRPr="00A614BD">
        <w:rPr>
          <w:rFonts w:ascii="Book Antiqua" w:hAnsi="Book Antiqua"/>
          <w:noProof/>
        </w:rPr>
        <w:t>(Rosyadi 2020)</w:t>
      </w:r>
      <w:r w:rsidR="007345B1" w:rsidRPr="00304346">
        <w:rPr>
          <w:rStyle w:val="FootnoteReference"/>
          <w:rFonts w:ascii="Book Antiqua" w:hAnsi="Book Antiqua"/>
        </w:rPr>
        <w:fldChar w:fldCharType="end"/>
      </w:r>
      <w:r w:rsidR="007345B1" w:rsidRPr="00304346">
        <w:rPr>
          <w:rFonts w:ascii="Book Antiqua" w:hAnsi="Book Antiqua" w:cstheme="majorBidi"/>
        </w:rPr>
        <w:t xml:space="preserve">. </w:t>
      </w:r>
      <w:r w:rsidR="00CC74EC" w:rsidRPr="00CC74EC">
        <w:rPr>
          <w:rFonts w:ascii="Book Antiqua" w:hAnsi="Book Antiqua" w:cstheme="majorBidi"/>
          <w:lang w:val="en-US"/>
        </w:rPr>
        <w:t xml:space="preserve">Pada </w:t>
      </w:r>
      <w:proofErr w:type="spellStart"/>
      <w:r w:rsidR="00CC74EC" w:rsidRPr="00CC74EC">
        <w:rPr>
          <w:rFonts w:ascii="Book Antiqua" w:hAnsi="Book Antiqua" w:cstheme="majorBidi"/>
          <w:lang w:val="en-US"/>
        </w:rPr>
        <w:t>tahun</w:t>
      </w:r>
      <w:proofErr w:type="spellEnd"/>
      <w:r w:rsidR="00CC74EC" w:rsidRPr="00CC74EC">
        <w:rPr>
          <w:rFonts w:ascii="Book Antiqua" w:hAnsi="Book Antiqua" w:cstheme="majorBidi"/>
          <w:lang w:val="en-US"/>
        </w:rPr>
        <w:t xml:space="preserve"> 1683, Sultan Ageng </w:t>
      </w:r>
      <w:proofErr w:type="spellStart"/>
      <w:r w:rsidR="00CC74EC" w:rsidRPr="00CC74EC">
        <w:rPr>
          <w:rFonts w:ascii="Book Antiqua" w:hAnsi="Book Antiqua" w:cstheme="majorBidi"/>
          <w:lang w:val="en-US"/>
        </w:rPr>
        <w:t>dikhianati</w:t>
      </w:r>
      <w:proofErr w:type="spellEnd"/>
      <w:r w:rsidR="00CC74EC" w:rsidRPr="00CC74EC">
        <w:rPr>
          <w:rFonts w:ascii="Book Antiqua" w:hAnsi="Book Antiqua" w:cstheme="majorBidi"/>
          <w:lang w:val="en-US"/>
        </w:rPr>
        <w:t xml:space="preserve"> dan </w:t>
      </w:r>
      <w:proofErr w:type="spellStart"/>
      <w:r w:rsidR="00CC74EC" w:rsidRPr="00CC74EC">
        <w:rPr>
          <w:rFonts w:ascii="Book Antiqua" w:hAnsi="Book Antiqua" w:cstheme="majorBidi"/>
          <w:lang w:val="en-US"/>
        </w:rPr>
        <w:t>disergap</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saat</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sedang</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dalam</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pelarian</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Ia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ditangkap</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tanpa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perlawanan</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besar</w:t>
      </w:r>
      <w:proofErr w:type="spellEnd"/>
      <w:r w:rsidR="00CC74EC" w:rsidRPr="00CC74EC">
        <w:rPr>
          <w:rFonts w:ascii="Book Antiqua" w:hAnsi="Book Antiqua" w:cstheme="majorBidi"/>
          <w:lang w:val="en-US"/>
        </w:rPr>
        <w:t xml:space="preserve"> </w:t>
      </w:r>
      <w:r w:rsidR="00CC74EC" w:rsidRPr="00CC74EC">
        <w:rPr>
          <w:rFonts w:ascii="Book Antiqua" w:hAnsi="Book Antiqua" w:cstheme="majorBidi"/>
          <w:lang w:val="en-US"/>
        </w:rPr>
        <w:lastRenderedPageBreak/>
        <w:t xml:space="preserve">dan </w:t>
      </w:r>
      <w:proofErr w:type="spellStart"/>
      <w:r w:rsidR="00CC74EC" w:rsidRPr="00CC74EC">
        <w:rPr>
          <w:rFonts w:ascii="Book Antiqua" w:hAnsi="Book Antiqua" w:cstheme="majorBidi"/>
          <w:lang w:val="en-US"/>
        </w:rPr>
        <w:t>segera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dibawa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ke</w:t>
      </w:r>
      <w:proofErr w:type="spellEnd"/>
      <w:r w:rsidR="00CC74EC" w:rsidRPr="00CC74EC">
        <w:rPr>
          <w:rFonts w:ascii="Book Antiqua" w:hAnsi="Book Antiqua" w:cstheme="majorBidi"/>
          <w:lang w:val="en-US"/>
        </w:rPr>
        <w:t xml:space="preserve"> Batavia, di mana </w:t>
      </w:r>
      <w:proofErr w:type="spellStart"/>
      <w:r w:rsidR="00CC74EC" w:rsidRPr="00CC74EC">
        <w:rPr>
          <w:rFonts w:ascii="Book Antiqua" w:hAnsi="Book Antiqua" w:cstheme="majorBidi"/>
          <w:lang w:val="en-US"/>
        </w:rPr>
        <w:t>ia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dipenjara</w:t>
      </w:r>
      <w:proofErr w:type="spellEnd"/>
      <w:r w:rsidR="00CC74EC" w:rsidRPr="00CC74EC">
        <w:rPr>
          <w:rFonts w:ascii="Book Antiqua" w:hAnsi="Book Antiqua" w:cstheme="majorBidi"/>
          <w:lang w:val="en-US"/>
        </w:rPr>
        <w:t xml:space="preserve"> oleh VOC </w:t>
      </w:r>
      <w:proofErr w:type="spellStart"/>
      <w:r w:rsidR="00CC74EC" w:rsidRPr="00CC74EC">
        <w:rPr>
          <w:rFonts w:ascii="Book Antiqua" w:hAnsi="Book Antiqua" w:cstheme="majorBidi"/>
          <w:lang w:val="en-US"/>
        </w:rPr>
        <w:t>hingga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wafat</w:t>
      </w:r>
      <w:proofErr w:type="spellEnd"/>
      <w:r w:rsidR="00CC74EC" w:rsidRPr="00CC74EC">
        <w:rPr>
          <w:rFonts w:ascii="Book Antiqua" w:hAnsi="Book Antiqua" w:cstheme="majorBidi"/>
          <w:lang w:val="en-US"/>
        </w:rPr>
        <w:t xml:space="preserve"> pada </w:t>
      </w:r>
      <w:proofErr w:type="spellStart"/>
      <w:r w:rsidR="00CC74EC" w:rsidRPr="00CC74EC">
        <w:rPr>
          <w:rFonts w:ascii="Book Antiqua" w:hAnsi="Book Antiqua" w:cstheme="majorBidi"/>
          <w:lang w:val="en-US"/>
        </w:rPr>
        <w:t>tahun</w:t>
      </w:r>
      <w:proofErr w:type="spellEnd"/>
      <w:r w:rsidR="00CC74EC" w:rsidRPr="00CC74EC">
        <w:rPr>
          <w:rFonts w:ascii="Book Antiqua" w:hAnsi="Book Antiqua" w:cstheme="majorBidi"/>
          <w:lang w:val="en-US"/>
        </w:rPr>
        <w:t xml:space="preserve"> 1692.</w:t>
      </w:r>
    </w:p>
    <w:p w14:paraId="3AC81D6F" w14:textId="52CF9BF1" w:rsidR="007345B1" w:rsidRPr="00304346" w:rsidRDefault="00AF261B" w:rsidP="007345B1">
      <w:pPr>
        <w:pStyle w:val="NormalWeb"/>
        <w:spacing w:after="120" w:line="276" w:lineRule="auto"/>
        <w:ind w:firstLine="720"/>
        <w:jc w:val="both"/>
        <w:rPr>
          <w:rFonts w:ascii="Book Antiqua" w:hAnsi="Book Antiqua"/>
          <w:sz w:val="22"/>
          <w:szCs w:val="22"/>
        </w:rPr>
      </w:pPr>
      <w:r w:rsidRPr="00AF261B">
        <w:rPr>
          <w:rFonts w:ascii="Book Antiqua" w:hAnsi="Book Antiqua"/>
          <w:sz w:val="22"/>
          <w:szCs w:val="22"/>
        </w:rPr>
        <w:t>Perang gerilya dilanjutkan oleh Syekh Yusuf, Pangeran Purbaya, dan Pangeran Kidul di daerah Tangerang, berhadapan langsung dengan pasukan Van Happel</w:t>
      </w:r>
      <w:r w:rsidR="007345B1" w:rsidRPr="00304346">
        <w:rPr>
          <w:rFonts w:ascii="Book Antiqua" w:hAnsi="Book Antiqua"/>
          <w:sz w:val="22"/>
          <w:szCs w:val="22"/>
        </w:rPr>
        <w:fldChar w:fldCharType="begin" w:fldLock="1"/>
      </w:r>
      <w:r w:rsidR="00A614BD">
        <w:rPr>
          <w:rFonts w:ascii="Book Antiqua" w:hAnsi="Book Antiqua"/>
          <w:sz w:val="22"/>
          <w:szCs w:val="22"/>
        </w:rPr>
        <w:instrText>ADDIN CSL_CITATION {"citationItems":[{"id":"ITEM-1","itemData":{"author":[{"dropping-particle":"","family":"Hamid","given":"Abu","non-dropping-particle":"","parse-names":false,"suffix":""}],"id":"ITEM-1","issued":{"date-parts":[["1994"]]},"number-of-pages":"102","title":"Syekh Yusuf Makassar : Seorang Ulama, Sufi dan Pejuang","type":"book"},"uris":["http://www.mendeley.com/documents/?uuid=ac257648-a92c-48f8-ab20-2f47de6255f2","http://www.mendeley.com/documents/?uuid=fac8c989-63ff-46b9-89c5-abb0f941ead0"]}],"mendeley":{"formattedCitation":"(Hamid 1994)","plainTextFormattedCitation":"(Hamid 1994)","previouslyFormattedCitation":"&lt;sup&gt;15&lt;/sup&gt;"},"properties":{"noteIndex":0},"schema":"https://github.com/citation-style-language/schema/raw/master/csl-citation.json"}</w:instrText>
      </w:r>
      <w:r w:rsidR="007345B1" w:rsidRPr="00304346">
        <w:rPr>
          <w:rFonts w:ascii="Book Antiqua" w:hAnsi="Book Antiqua"/>
          <w:sz w:val="22"/>
          <w:szCs w:val="22"/>
        </w:rPr>
        <w:fldChar w:fldCharType="separate"/>
      </w:r>
      <w:r w:rsidR="00A614BD" w:rsidRPr="00A614BD">
        <w:rPr>
          <w:rFonts w:ascii="Book Antiqua" w:hAnsi="Book Antiqua"/>
          <w:noProof/>
          <w:sz w:val="22"/>
          <w:szCs w:val="22"/>
        </w:rPr>
        <w:t>(Hamid 1994)</w:t>
      </w:r>
      <w:r w:rsidR="007345B1" w:rsidRPr="00304346">
        <w:rPr>
          <w:rFonts w:ascii="Book Antiqua" w:hAnsi="Book Antiqua"/>
          <w:sz w:val="22"/>
          <w:szCs w:val="22"/>
        </w:rPr>
        <w:fldChar w:fldCharType="end"/>
      </w:r>
      <w:r w:rsidR="009D025F" w:rsidRPr="009D025F">
        <w:rPr>
          <w:rFonts w:ascii="Calibri" w:eastAsia="Calibri" w:hAnsi="Calibri" w:cs="Calibri"/>
          <w:kern w:val="0"/>
          <w:sz w:val="22"/>
          <w:szCs w:val="22"/>
          <w14:ligatures w14:val="none"/>
        </w:rPr>
        <w:t xml:space="preserve"> </w:t>
      </w:r>
      <w:r w:rsidR="009D025F" w:rsidRPr="009D025F">
        <w:rPr>
          <w:rFonts w:ascii="Book Antiqua" w:hAnsi="Book Antiqua"/>
          <w:sz w:val="22"/>
          <w:szCs w:val="22"/>
        </w:rPr>
        <w:t>Memanfaatkan medan yang sulit dijangkau seperti hutan, rawa, dan pegunungan, ketiganya memimpin perlawanan dengan strategi penghadangan dan penyusupan ke pos-pos Belanda. Namun, kekuatan VOC yang lebih besar dan didukung logistik yang lengkap membuat perlawanan tersebut semakin terdesak. Belanda pun terus mempersempit ruang gerak para pejuang dengan melakukan pengejaran intensif.</w:t>
      </w:r>
    </w:p>
    <w:p w14:paraId="2A1E0D08" w14:textId="44D181A0" w:rsidR="007345B1" w:rsidRPr="00E60E60" w:rsidRDefault="00312E60" w:rsidP="00E60E60">
      <w:pPr>
        <w:pStyle w:val="NormalWeb"/>
        <w:spacing w:after="120" w:line="276" w:lineRule="auto"/>
        <w:ind w:firstLine="720"/>
        <w:jc w:val="both"/>
        <w:rPr>
          <w:rFonts w:ascii="Book Antiqua" w:hAnsi="Book Antiqua"/>
          <w:sz w:val="22"/>
          <w:szCs w:val="22"/>
          <w:lang w:val="en-US"/>
        </w:rPr>
      </w:pPr>
      <w:r w:rsidRPr="00312E60">
        <w:rPr>
          <w:rFonts w:ascii="Book Antiqua" w:hAnsi="Book Antiqua"/>
          <w:sz w:val="22"/>
          <w:szCs w:val="22"/>
        </w:rPr>
        <w:t>Pada tanggal 25 September 1683, Kompeni melancarkan serbuan besar-besaran ke Padaherang. Akibat serangan ini, Pangeran Kidul dan banyak pembesar Banten serta Makassar gugur di medan jihad. Istri dan putri Syekh Yusuf ditawan oleh Kompeni, sementara Syekh Yusuf beserta pasukannya berhasil meloloskan diri ke daerah Banjar</w:t>
      </w:r>
      <w:r>
        <w:rPr>
          <w:rFonts w:ascii="Book Antiqua" w:hAnsi="Book Antiqua"/>
          <w:sz w:val="22"/>
          <w:szCs w:val="22"/>
        </w:rPr>
        <w:t xml:space="preserve"> </w:t>
      </w:r>
      <w:r w:rsidR="007345B1" w:rsidRPr="00304346">
        <w:rPr>
          <w:rStyle w:val="FootnoteReference"/>
          <w:rFonts w:ascii="Book Antiqua" w:hAnsi="Book Antiqua"/>
          <w:sz w:val="22"/>
          <w:szCs w:val="22"/>
        </w:rPr>
        <w:fldChar w:fldCharType="begin" w:fldLock="1"/>
      </w:r>
      <w:r w:rsidR="00A614BD">
        <w:rPr>
          <w:rFonts w:ascii="Book Antiqua" w:hAnsi="Book Antiqua"/>
          <w:sz w:val="22"/>
          <w:szCs w:val="22"/>
        </w:rPr>
        <w:instrText>ADDIN CSL_CITATION {"citationItems":[{"id":"ITEM-1","itemData":{"ISSN":"2686-5653","abstract":"Abstrak In the historical record of Islam in the archipelago, that ulama, sultans, sheikhs and walisongo have a big role and contribution in the struggle for the spread of Islamic teachings. Since the entry of Islam into the archipelago, Islam has been easily accepted by the indigenous population, so that until now its teachings, culture, history and civilization are deeply rooted for all Indonesian Muslims. That all Islamic religion can be perfectly and fully established cannot be separated from the role of the sultans, scholars, sheikhs, walisongo and Indonesian Muslims.One of them is the role of a great scholar who has knowledge, and is highly charismatic, namely Sheikh Yusuf Al-Makasari, whose life and struggle is dedicated to the struggle for da'wah and jihad fi sabillilah to spread Islam. Apart from being a fighter for Islam, Sheikh Yusuf is also a scholar who is active and productive in his worrk.","author":[{"dropping-particle":"","family":"Rahmatullah","given":"M Asep","non-dropping-particle":"","parse-names":false,"suffix":""},{"dropping-particle":"","family":"Suhaeni","given":"","non-dropping-particle":"","parse-names":false,"suffix":""}],"container-title":"Islamika","id":"ITEM-1","issue":"2","issued":{"date-parts":[["2021"]]},"page":"11-19","title":"Hidup dan Perjuangan Syekh Yusuf","type":"article-journal","volume":"15"},"uris":["http://www.mendeley.com/documents/?uuid=f6b99bda-8338-4bf3-bdc8-7a8bfd437ad3","http://www.mendeley.com/documents/?uuid=d716085e-3a11-4747-b194-68c768ba591d"]}],"mendeley":{"formattedCitation":"(Rahmatullah and Suhaeni 2021)","plainTextFormattedCitation":"(Rahmatullah and Suhaeni 2021)","previouslyFormattedCitation":"&lt;sup&gt;13&lt;/sup&gt;"},"properties":{"noteIndex":0},"schema":"https://github.com/citation-style-language/schema/raw/master/csl-citation.json"}</w:instrText>
      </w:r>
      <w:r w:rsidR="007345B1" w:rsidRPr="00304346">
        <w:rPr>
          <w:rStyle w:val="FootnoteReference"/>
          <w:rFonts w:ascii="Book Antiqua" w:hAnsi="Book Antiqua"/>
          <w:sz w:val="22"/>
          <w:szCs w:val="22"/>
        </w:rPr>
        <w:fldChar w:fldCharType="separate"/>
      </w:r>
      <w:r w:rsidR="00A614BD" w:rsidRPr="00A614BD">
        <w:rPr>
          <w:rFonts w:ascii="Book Antiqua" w:hAnsi="Book Antiqua"/>
          <w:noProof/>
          <w:sz w:val="22"/>
          <w:szCs w:val="22"/>
        </w:rPr>
        <w:t>(Rahmatullah and Suhaeni 2021)</w:t>
      </w:r>
      <w:r w:rsidR="007345B1" w:rsidRPr="00304346">
        <w:rPr>
          <w:rStyle w:val="FootnoteReference"/>
          <w:rFonts w:ascii="Book Antiqua" w:hAnsi="Book Antiqua"/>
          <w:sz w:val="22"/>
          <w:szCs w:val="22"/>
        </w:rPr>
        <w:fldChar w:fldCharType="end"/>
      </w:r>
      <w:r w:rsidR="007345B1" w:rsidRPr="00304346">
        <w:rPr>
          <w:rFonts w:ascii="Book Antiqua" w:hAnsi="Book Antiqua"/>
          <w:sz w:val="22"/>
          <w:szCs w:val="22"/>
        </w:rPr>
        <w:t xml:space="preserve"> </w:t>
      </w:r>
      <w:proofErr w:type="spellStart"/>
      <w:r w:rsidR="00E60E60" w:rsidRPr="00E60E60">
        <w:rPr>
          <w:rFonts w:ascii="Book Antiqua" w:hAnsi="Book Antiqua"/>
          <w:sz w:val="22"/>
          <w:szCs w:val="22"/>
          <w:lang w:val="en-US"/>
        </w:rPr>
        <w:t>Syekh</w:t>
      </w:r>
      <w:proofErr w:type="spellEnd"/>
      <w:r w:rsidR="00E60E60" w:rsidRPr="00E60E60">
        <w:rPr>
          <w:rFonts w:ascii="Book Antiqua" w:hAnsi="Book Antiqua"/>
          <w:sz w:val="22"/>
          <w:szCs w:val="22"/>
          <w:lang w:val="en-US"/>
        </w:rPr>
        <w:t xml:space="preserve"> Yusuf </w:t>
      </w:r>
      <w:proofErr w:type="spellStart"/>
      <w:r w:rsidR="00E60E60" w:rsidRPr="00E60E60">
        <w:rPr>
          <w:rFonts w:ascii="Book Antiqua" w:hAnsi="Book Antiqua"/>
          <w:sz w:val="22"/>
          <w:szCs w:val="22"/>
          <w:lang w:val="en-US"/>
        </w:rPr>
        <w:t>bersama</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pasukannya</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kemudian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melanjutkan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perjuangan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gerilya</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dengan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berpindah-pindah</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hingga</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tiba</w:t>
      </w:r>
      <w:proofErr w:type="spellEnd"/>
      <w:r w:rsidR="00E60E60" w:rsidRPr="00E60E60">
        <w:rPr>
          <w:rFonts w:ascii="Book Antiqua" w:hAnsi="Book Antiqua"/>
          <w:sz w:val="22"/>
          <w:szCs w:val="22"/>
          <w:lang w:val="en-US"/>
        </w:rPr>
        <w:t xml:space="preserve"> di Mandala, </w:t>
      </w:r>
      <w:proofErr w:type="spellStart"/>
      <w:r w:rsidR="00E60E60" w:rsidRPr="00E60E60">
        <w:rPr>
          <w:rFonts w:ascii="Book Antiqua" w:hAnsi="Book Antiqua"/>
          <w:sz w:val="22"/>
          <w:szCs w:val="22"/>
          <w:lang w:val="en-US"/>
        </w:rPr>
        <w:t>Sukapura</w:t>
      </w:r>
      <w:proofErr w:type="spellEnd"/>
      <w:r w:rsidR="00E60E60" w:rsidRPr="00E60E60">
        <w:rPr>
          <w:rFonts w:ascii="Book Antiqua" w:hAnsi="Book Antiqua"/>
          <w:sz w:val="22"/>
          <w:szCs w:val="22"/>
          <w:lang w:val="en-US"/>
        </w:rPr>
        <w:t xml:space="preserve">. Belanda yang </w:t>
      </w:r>
      <w:proofErr w:type="spellStart"/>
      <w:r w:rsidR="00E60E60" w:rsidRPr="00E60E60">
        <w:rPr>
          <w:rFonts w:ascii="Book Antiqua" w:hAnsi="Book Antiqua"/>
          <w:sz w:val="22"/>
          <w:szCs w:val="22"/>
          <w:lang w:val="en-US"/>
        </w:rPr>
        <w:t>mengalami</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kesulitan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dalam</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menangkap</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Syekh</w:t>
      </w:r>
      <w:proofErr w:type="spellEnd"/>
      <w:r w:rsidR="00E60E60" w:rsidRPr="00E60E60">
        <w:rPr>
          <w:rFonts w:ascii="Book Antiqua" w:hAnsi="Book Antiqua"/>
          <w:sz w:val="22"/>
          <w:szCs w:val="22"/>
          <w:lang w:val="en-US"/>
        </w:rPr>
        <w:t xml:space="preserve"> Yusuf, </w:t>
      </w:r>
      <w:proofErr w:type="spellStart"/>
      <w:r w:rsidR="00E60E60" w:rsidRPr="00E60E60">
        <w:rPr>
          <w:rFonts w:ascii="Book Antiqua" w:hAnsi="Book Antiqua"/>
          <w:sz w:val="22"/>
          <w:szCs w:val="22"/>
          <w:lang w:val="en-US"/>
        </w:rPr>
        <w:t>kemudian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melancarkan</w:t>
      </w:r>
      <w:proofErr w:type="spellEnd"/>
      <w:r w:rsidR="00E60E60" w:rsidRPr="00E60E60">
        <w:rPr>
          <w:rFonts w:ascii="Book Antiqua" w:hAnsi="Book Antiqua"/>
          <w:sz w:val="22"/>
          <w:szCs w:val="22"/>
          <w:lang w:val="en-US"/>
        </w:rPr>
        <w:t xml:space="preserve"> strategi </w:t>
      </w:r>
      <w:proofErr w:type="spellStart"/>
      <w:r w:rsidR="00E60E60" w:rsidRPr="00E60E60">
        <w:rPr>
          <w:rFonts w:ascii="Book Antiqua" w:hAnsi="Book Antiqua"/>
          <w:sz w:val="22"/>
          <w:szCs w:val="22"/>
          <w:lang w:val="en-US"/>
        </w:rPr>
        <w:t>penyusupan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dengan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menyamar</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sebagai</w:t>
      </w:r>
      <w:proofErr w:type="spellEnd"/>
      <w:r w:rsidR="00E60E60" w:rsidRPr="00E60E60">
        <w:rPr>
          <w:rFonts w:ascii="Book Antiqua" w:hAnsi="Book Antiqua"/>
          <w:sz w:val="22"/>
          <w:szCs w:val="22"/>
          <w:lang w:val="en-US"/>
        </w:rPr>
        <w:t xml:space="preserve"> Muslim. Van Happel </w:t>
      </w:r>
      <w:proofErr w:type="spellStart"/>
      <w:r w:rsidR="00E60E60" w:rsidRPr="00E60E60">
        <w:rPr>
          <w:rFonts w:ascii="Book Antiqua" w:hAnsi="Book Antiqua"/>
          <w:sz w:val="22"/>
          <w:szCs w:val="22"/>
          <w:lang w:val="en-US"/>
        </w:rPr>
        <w:t>berhasil</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mengelabui</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penjagaan</w:t>
      </w:r>
      <w:proofErr w:type="spellEnd"/>
      <w:r w:rsidR="00E60E60" w:rsidRPr="00E60E60">
        <w:rPr>
          <w:rFonts w:ascii="Book Antiqua" w:hAnsi="Book Antiqua"/>
          <w:sz w:val="22"/>
          <w:szCs w:val="22"/>
          <w:lang w:val="en-US"/>
        </w:rPr>
        <w:t xml:space="preserve"> dan </w:t>
      </w:r>
      <w:proofErr w:type="spellStart"/>
      <w:r w:rsidR="00E60E60" w:rsidRPr="00E60E60">
        <w:rPr>
          <w:rFonts w:ascii="Book Antiqua" w:hAnsi="Book Antiqua"/>
          <w:sz w:val="22"/>
          <w:szCs w:val="22"/>
          <w:lang w:val="en-US"/>
        </w:rPr>
        <w:t>masuk</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ke</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dalam</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pasukan</w:t>
      </w:r>
      <w:proofErr w:type="spellEnd"/>
      <w:r w:rsidR="00E60E60" w:rsidRPr="00E60E60">
        <w:rPr>
          <w:rFonts w:ascii="Book Antiqua" w:hAnsi="Book Antiqua"/>
          <w:sz w:val="22"/>
          <w:szCs w:val="22"/>
          <w:lang w:val="en-US"/>
        </w:rPr>
        <w:t xml:space="preserve"> inti </w:t>
      </w:r>
      <w:proofErr w:type="spellStart"/>
      <w:r w:rsidR="00E60E60" w:rsidRPr="00E60E60">
        <w:rPr>
          <w:rFonts w:ascii="Book Antiqua" w:hAnsi="Book Antiqua"/>
          <w:sz w:val="22"/>
          <w:szCs w:val="22"/>
          <w:lang w:val="en-US"/>
        </w:rPr>
        <w:t>pengikut</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Syekh</w:t>
      </w:r>
      <w:proofErr w:type="spellEnd"/>
      <w:r w:rsidR="00E60E60" w:rsidRPr="00E60E60">
        <w:rPr>
          <w:rFonts w:ascii="Book Antiqua" w:hAnsi="Book Antiqua"/>
          <w:sz w:val="22"/>
          <w:szCs w:val="22"/>
          <w:lang w:val="en-US"/>
        </w:rPr>
        <w:t xml:space="preserve"> Yusuf.</w:t>
      </w:r>
    </w:p>
    <w:p w14:paraId="5DE6C059" w14:textId="2D459740" w:rsidR="007345B1" w:rsidRPr="00304346" w:rsidRDefault="00387F32" w:rsidP="007345B1">
      <w:pPr>
        <w:pStyle w:val="NormalWeb"/>
        <w:spacing w:after="120" w:line="276" w:lineRule="auto"/>
        <w:ind w:firstLine="720"/>
        <w:jc w:val="both"/>
        <w:rPr>
          <w:rFonts w:ascii="Book Antiqua" w:hAnsi="Book Antiqua"/>
          <w:sz w:val="22"/>
          <w:szCs w:val="22"/>
        </w:rPr>
      </w:pPr>
      <w:r w:rsidRPr="00387F32">
        <w:rPr>
          <w:rFonts w:ascii="Book Antiqua" w:hAnsi="Book Antiqua"/>
          <w:sz w:val="22"/>
          <w:szCs w:val="22"/>
        </w:rPr>
        <w:t>Beliau masuk ke sebuah tempat bernama Karang dengan membawa anak perempuan Syekh Yusuf yang bernama Asma, yang sebelumnya telah ditangkap oleh Kompeni Belanda. Van Happel kemudian meminta maaf atas kedatangannya dengan cara tersebut dan membujuk Syekh Yusuf untuk berunding dengan Kompeni Belanda, menggunakan janji-janji manis yang penuh kepalsuan. Puterinya, yang telah diajari oleh Van Happel, juga membujuk ayahnya, sehingga akhirnya Syekh Yusuf menerima permintaan puterinya</w:t>
      </w:r>
      <w:r>
        <w:rPr>
          <w:rFonts w:ascii="Book Antiqua" w:hAnsi="Book Antiqua"/>
          <w:sz w:val="22"/>
          <w:szCs w:val="22"/>
        </w:rPr>
        <w:t xml:space="preserve"> </w:t>
      </w:r>
      <w:r w:rsidR="007345B1" w:rsidRPr="00304346">
        <w:rPr>
          <w:rStyle w:val="FootnoteReference"/>
          <w:rFonts w:ascii="Book Antiqua" w:hAnsi="Book Antiqua"/>
          <w:sz w:val="22"/>
          <w:szCs w:val="22"/>
        </w:rPr>
        <w:fldChar w:fldCharType="begin" w:fldLock="1"/>
      </w:r>
      <w:r w:rsidR="00A614BD">
        <w:rPr>
          <w:rFonts w:ascii="Book Antiqua" w:hAnsi="Book Antiqua"/>
          <w:sz w:val="22"/>
          <w:szCs w:val="22"/>
        </w:rPr>
        <w:instrText>ADDIN CSL_CITATION {"citationItems":[{"id":"ITEM-1","itemData":{"ISSN":"2686-5653","abstract":"Abstrak In the historical record of Islam in the archipelago, that ulama, sultans, sheikhs and walisongo have a big role and contribution in the struggle for the spread of Islamic teachings. Since the entry of Islam into the archipelago, Islam has been easily accepted by the indigenous population, so that until now its teachings, culture, history and civilization are deeply rooted for all Indonesian Muslims. That all Islamic religion can be perfectly and fully established cannot be separated from the role of the sultans, scholars, sheikhs, walisongo and Indonesian Muslims.One of them is the role of a great scholar who has knowledge, and is highly charismatic, namely Sheikh Yusuf Al-Makasari, whose life and struggle is dedicated to the struggle for da'wah and jihad fi sabillilah to spread Islam. Apart from being a fighter for Islam, Sheikh Yusuf is also a scholar who is active and productive in his worrk.","author":[{"dropping-particle":"","family":"Rahmatullah","given":"M Asep","non-dropping-particle":"","parse-names":false,"suffix":""},{"dropping-particle":"","family":"Suhaeni","given":"","non-dropping-particle":"","parse-names":false,"suffix":""}],"container-title":"Islamika","id":"ITEM-1","issue":"2","issued":{"date-parts":[["2021"]]},"page":"11-19","title":"Hidup dan Perjuangan Syekh Yusuf","type":"article-journal","volume":"15"},"uris":["http://www.mendeley.com/documents/?uuid=f6b99bda-8338-4bf3-bdc8-7a8bfd437ad3","http://www.mendeley.com/documents/?uuid=d716085e-3a11-4747-b194-68c768ba591d"]}],"mendeley":{"formattedCitation":"(Rahmatullah and Suhaeni 2021)","plainTextFormattedCitation":"(Rahmatullah and Suhaeni 2021)","previouslyFormattedCitation":"&lt;sup&gt;13&lt;/sup&gt;"},"properties":{"noteIndex":0},"schema":"https://github.com/citation-style-language/schema/raw/master/csl-citation.json"}</w:instrText>
      </w:r>
      <w:r w:rsidR="007345B1" w:rsidRPr="00304346">
        <w:rPr>
          <w:rStyle w:val="FootnoteReference"/>
          <w:rFonts w:ascii="Book Antiqua" w:hAnsi="Book Antiqua"/>
          <w:sz w:val="22"/>
          <w:szCs w:val="22"/>
        </w:rPr>
        <w:fldChar w:fldCharType="separate"/>
      </w:r>
      <w:r w:rsidR="00A614BD" w:rsidRPr="00A614BD">
        <w:rPr>
          <w:rFonts w:ascii="Book Antiqua" w:hAnsi="Book Antiqua"/>
          <w:noProof/>
          <w:sz w:val="22"/>
          <w:szCs w:val="22"/>
        </w:rPr>
        <w:t>(Rahmatullah and Suhaeni 2021)</w:t>
      </w:r>
      <w:r w:rsidR="007345B1" w:rsidRPr="00304346">
        <w:rPr>
          <w:rStyle w:val="FootnoteReference"/>
          <w:rFonts w:ascii="Book Antiqua" w:hAnsi="Book Antiqua"/>
          <w:sz w:val="22"/>
          <w:szCs w:val="22"/>
        </w:rPr>
        <w:fldChar w:fldCharType="end"/>
      </w:r>
      <w:r w:rsidR="007345B1" w:rsidRPr="00304346">
        <w:rPr>
          <w:rFonts w:ascii="Book Antiqua" w:hAnsi="Book Antiqua"/>
          <w:sz w:val="22"/>
          <w:szCs w:val="22"/>
        </w:rPr>
        <w:t>.</w:t>
      </w:r>
      <w:r w:rsidR="00BF2866" w:rsidRPr="00BF2866">
        <w:rPr>
          <w:rFonts w:ascii="Calibri" w:eastAsia="Calibri" w:hAnsi="Calibri" w:cs="Calibri"/>
          <w:kern w:val="0"/>
          <w:sz w:val="22"/>
          <w:szCs w:val="22"/>
          <w14:ligatures w14:val="none"/>
        </w:rPr>
        <w:t xml:space="preserve"> </w:t>
      </w:r>
      <w:r w:rsidR="00BF2866" w:rsidRPr="00BF2866">
        <w:rPr>
          <w:rFonts w:ascii="Book Antiqua" w:hAnsi="Book Antiqua"/>
          <w:sz w:val="22"/>
          <w:szCs w:val="22"/>
        </w:rPr>
        <w:t>Setelah keluar dari persembunyian dan bergabung dengan rombongan Van Happel menuju Cirebon, Syekh Yusuf justru dinyatakan sebagai tawanan perang. Pada tanggal 14 Desember 1683, Syekh Yusuf dibawa ke Batavia, menandai berakhirnya perjuangan gerilyanya secara langsung.</w:t>
      </w:r>
    </w:p>
    <w:p w14:paraId="786E0B5E" w14:textId="2878AB0C" w:rsidR="007345B1" w:rsidRPr="00304346" w:rsidRDefault="008E7EC6" w:rsidP="007345B1">
      <w:pPr>
        <w:pStyle w:val="NormalWeb"/>
        <w:spacing w:after="120" w:line="276" w:lineRule="auto"/>
        <w:ind w:firstLine="720"/>
        <w:jc w:val="both"/>
        <w:rPr>
          <w:rFonts w:ascii="Book Antiqua" w:hAnsi="Book Antiqua"/>
          <w:sz w:val="22"/>
          <w:szCs w:val="22"/>
        </w:rPr>
      </w:pPr>
      <w:r w:rsidRPr="008E7EC6">
        <w:rPr>
          <w:rFonts w:ascii="Book Antiqua" w:hAnsi="Book Antiqua"/>
          <w:sz w:val="22"/>
          <w:szCs w:val="22"/>
        </w:rPr>
        <w:t>Pangeran Arya Purbaya beserta 800 orang tentaranya bergerak ke daerah Bogor Selatan di sekitar Cikalong, sementara di Jakarta terjadi perlawanan yang dipimpin oleh Untung Suropati, seorang anak bangsawan Bali yang pernah diculik dan dijadikan budak oleh Belanda, yaitu Edeleer Moor. Karena memiliki hubungan asmara dengan salah satu putri tuannya, Suzane, Untung Suropati terpaksa melarikan diri untuk menghindari hukuman. Dalam pelariannya, ia bersembunyi di sekitar Batavia dan melakukan perlawanan terhadap Belanda. Van Happel berusaha mengatasi hal ini dengan mengajak Untung Suropati berunding secara halus, membujuknya untuk bergabung dengan Belanda dengan janji pangkat Letnan jika mau mendekati Pangeran Purbaya</w:t>
      </w:r>
      <w:r w:rsidR="007345B1" w:rsidRPr="00304346">
        <w:rPr>
          <w:rFonts w:ascii="Book Antiqua" w:hAnsi="Book Antiqua"/>
          <w:sz w:val="22"/>
          <w:szCs w:val="22"/>
        </w:rPr>
        <w:t>.</w:t>
      </w:r>
      <w:r w:rsidR="007345B1" w:rsidRPr="00304346">
        <w:rPr>
          <w:rStyle w:val="FootnoteReference"/>
          <w:rFonts w:ascii="Book Antiqua" w:hAnsi="Book Antiqua"/>
          <w:sz w:val="22"/>
          <w:szCs w:val="22"/>
        </w:rPr>
        <w:fldChar w:fldCharType="begin" w:fldLock="1"/>
      </w:r>
      <w:r w:rsidR="00A614BD">
        <w:rPr>
          <w:rFonts w:ascii="Book Antiqua" w:hAnsi="Book Antiqua"/>
          <w:sz w:val="22"/>
          <w:szCs w:val="22"/>
        </w:rPr>
        <w:instrText>ADDIN CSL_CITATION {"citationItems":[{"id":"ITEM-1","itemData":{"abstract":"Sultan Ageng Tirtayasa ruled in the Sultanate of Banten, he had a lot of resistance against the Dutch. At that time, the VOC implemented a trade monopoly agreement that was detrimental to the Sultanate of Banten. Then Tirtayasa rejected this agreement and made Banten an open port. At that time, Sultan Ageng Tirtayasa wanted to make Banten the largest Islamic kingdom. Sultan Ageng Tirtayasa's politics, which tended to be anti-Dutch and more pro-British, received support from the people. In running his government, the Sultan was assisted by Syekh Yusuf, a Makassar cleric who served by Sultan Ageng to assist his government.","author":[{"dropping-particle":"","family":"Indriani","given":"Herni","non-dropping-particle":"","parse-names":false,"suffix":""}],"container-title":"Jurusan Ilmu Hadist UIN Sultan Maulana Hasanuddin","id":"ITEM-1","issue":"-","issued":{"date-parts":[["2018"]]},"page":"-","title":"Strategi Sultan Ageng Tirtayasa dalam Memperhatikan Kesultanan Banten","type":"article-journal","volume":"-"},"uris":["http://www.mendeley.com/documents/?uuid=a4aa144f-10fd-48e0-9b31-f6549ce2affe","http://www.mendeley.com/documents/?uuid=dbc770a9-7050-4bc8-84d1-fd73dfd6990a"]}],"mendeley":{"formattedCitation":"(Indriani 2018)","plainTextFormattedCitation":"(Indriani 2018)","previouslyFormattedCitation":"&lt;sup&gt;16&lt;/sup&gt;"},"properties":{"noteIndex":0},"schema":"https://github.com/citation-style-language/schema/raw/master/csl-citation.json"}</w:instrText>
      </w:r>
      <w:r w:rsidR="007345B1" w:rsidRPr="00304346">
        <w:rPr>
          <w:rStyle w:val="FootnoteReference"/>
          <w:rFonts w:ascii="Book Antiqua" w:hAnsi="Book Antiqua"/>
          <w:sz w:val="22"/>
          <w:szCs w:val="22"/>
        </w:rPr>
        <w:fldChar w:fldCharType="separate"/>
      </w:r>
      <w:r w:rsidR="00A614BD" w:rsidRPr="00A614BD">
        <w:rPr>
          <w:rFonts w:ascii="Book Antiqua" w:hAnsi="Book Antiqua"/>
          <w:noProof/>
          <w:sz w:val="22"/>
          <w:szCs w:val="22"/>
        </w:rPr>
        <w:t>(Indriani 2018)</w:t>
      </w:r>
      <w:r w:rsidR="007345B1" w:rsidRPr="00304346">
        <w:rPr>
          <w:rStyle w:val="FootnoteReference"/>
          <w:rFonts w:ascii="Book Antiqua" w:hAnsi="Book Antiqua"/>
          <w:sz w:val="22"/>
          <w:szCs w:val="22"/>
        </w:rPr>
        <w:fldChar w:fldCharType="end"/>
      </w:r>
      <w:r w:rsidR="007345B1" w:rsidRPr="00304346">
        <w:rPr>
          <w:rFonts w:ascii="Book Antiqua" w:hAnsi="Book Antiqua"/>
          <w:sz w:val="22"/>
          <w:szCs w:val="22"/>
        </w:rPr>
        <w:t xml:space="preserve"> </w:t>
      </w:r>
      <w:r w:rsidR="00F50C6E" w:rsidRPr="00F50C6E">
        <w:rPr>
          <w:rFonts w:ascii="Book Antiqua" w:hAnsi="Book Antiqua"/>
          <w:sz w:val="22"/>
          <w:szCs w:val="22"/>
        </w:rPr>
        <w:t xml:space="preserve">Untung Suropati pun datang ke tempat Arya Purbaya, dan pada saat yang sama pasukan Belanda yang dipimpin oleh Kuffeler menyombongkan diri serta memerintahkan Arya Purbaya untuk tunduk kepadanya. Merasa terhina, Untung Suropati bersama pasukannya menyerang dan mengalahkan Belanda, memaksa Kuffeler melarikan diri ke Tanjungpura sambil membawa Pangeran Sake, saudara Purbaya, sebagai sandera. Melalui tipu daya ini, </w:t>
      </w:r>
      <w:r w:rsidR="00F50C6E" w:rsidRPr="00F50C6E">
        <w:rPr>
          <w:rFonts w:ascii="Book Antiqua" w:hAnsi="Book Antiqua"/>
          <w:sz w:val="22"/>
          <w:szCs w:val="22"/>
        </w:rPr>
        <w:lastRenderedPageBreak/>
        <w:t xml:space="preserve">Pangeran Purbaya akhirnya menyerahkan dirinya di Batavia pada 6 Februari 1684 dan ditahan di sana sampai wafat </w:t>
      </w:r>
      <w:r w:rsidR="007345B1" w:rsidRPr="00304346">
        <w:rPr>
          <w:rFonts w:ascii="Book Antiqua" w:hAnsi="Book Antiqua"/>
          <w:sz w:val="22"/>
          <w:szCs w:val="22"/>
        </w:rPr>
        <w:t>( Ny. Ratnawati Anhar 2012).</w:t>
      </w:r>
    </w:p>
    <w:p w14:paraId="30B70AB6" w14:textId="4AD10B2E" w:rsidR="007345B1" w:rsidRPr="00304346" w:rsidRDefault="000C65F0" w:rsidP="007345B1">
      <w:pPr>
        <w:pStyle w:val="NormalWeb"/>
        <w:spacing w:after="120" w:line="276" w:lineRule="auto"/>
        <w:ind w:firstLine="720"/>
        <w:jc w:val="both"/>
        <w:rPr>
          <w:rFonts w:ascii="Book Antiqua" w:hAnsi="Book Antiqua"/>
          <w:sz w:val="22"/>
          <w:szCs w:val="22"/>
        </w:rPr>
      </w:pPr>
      <w:r w:rsidRPr="000C65F0">
        <w:rPr>
          <w:rFonts w:ascii="Book Antiqua" w:hAnsi="Book Antiqua"/>
          <w:sz w:val="22"/>
          <w:szCs w:val="22"/>
        </w:rPr>
        <w:t>Setelah Sultan Ageng tidak lagi berkuasa, benteng pertahanan Kesultanan Banten yang terletak di utara Masjid Agung diambil alih dan diberi nama Speelwijk. Nama tersebut diambil dari nama Gubernur Jenderal Belanda, Cornelis Janszoon Speelman, sedangkan kata "Wijk" merujuk pada sebuah distrik di Belanda yang merupakan tempat kelahiran sang perancang benteng, Hendrik Lucaz Cardeel</w:t>
      </w:r>
      <w:r w:rsidR="007345B1" w:rsidRPr="00304346">
        <w:rPr>
          <w:rStyle w:val="FootnoteReference"/>
          <w:rFonts w:ascii="Book Antiqua" w:hAnsi="Book Antiqua"/>
          <w:sz w:val="22"/>
          <w:szCs w:val="22"/>
        </w:rPr>
        <w:fldChar w:fldCharType="begin" w:fldLock="1"/>
      </w:r>
      <w:r w:rsidR="00A614BD">
        <w:rPr>
          <w:rFonts w:ascii="Book Antiqua" w:hAnsi="Book Antiqua"/>
          <w:sz w:val="22"/>
          <w:szCs w:val="22"/>
        </w:rPr>
        <w:instrText>ADDIN CSL_CITATION {"citationItems":[{"id":"ITEM-1","itemData":{"DOI":"10.32315/sem.1.a365","ISBN":"9786021709054","abstract":"Banten merupakan daerah dengan letak strategis sebagai pelabuhan sekaligus pintu gerbang masuknya peradaban Islam di Pulau Jawa. Hal ini ditandai dengan adanya Masjid Agung Banten yang berdiri kokoh sejak abad ke-15 di utara kota Serang, Banten. Arsitektur dari masjid Agung Banten dapat dikatakan cukup unik, karena merupakan perpaduan antara arsitektur Jawa, Cina, dan Belanda. Keunikan ini lah yang menggugah saya untuk membuat Studi Kasus yang membahas lebih dalam mengenai pengaruh budaya Jawa, Cina, dan Belanda pada arsitektur bangunan bersejarah ini. Saya menguraikan satu per satu elemen bangunan yang terpengaruh oleh ketiga budaya tersbut. Dengan demikian saya dapat mengerti elemen apa saja yang terpengaruh oleh ketiga budaya tersebut serta mengerti keindahan dari perpaduan ketiga budaya tanpa saling menghilangkan keindahan budaya lainnya.","author":[{"dropping-particle":"","family":"Laksmi","given":"Bintang Widya","non-dropping-particle":"","parse-names":false,"suffix":""}],"id":"ITEM-1","issued":{"date-parts":[["2017"]]},"page":"A365-A368","title":"Masjid Agung Banten : Perpaduan Tiga Budaya dalam Satu Arsitektur","type":"article-journal"},"uris":["http://www.mendeley.com/documents/?uuid=e4a42a0d-15c0-4158-be51-f535cd2cec27"]}],"mendeley":{"formattedCitation":"(Laksmi 2017)","plainTextFormattedCitation":"(Laksmi 2017)","previouslyFormattedCitation":"&lt;sup&gt;17&lt;/sup&gt;"},"properties":{"noteIndex":0},"schema":"https://github.com/citation-style-language/schema/raw/master/csl-citation.json"}</w:instrText>
      </w:r>
      <w:r w:rsidR="007345B1" w:rsidRPr="00304346">
        <w:rPr>
          <w:rStyle w:val="FootnoteReference"/>
          <w:rFonts w:ascii="Book Antiqua" w:hAnsi="Book Antiqua"/>
          <w:sz w:val="22"/>
          <w:szCs w:val="22"/>
        </w:rPr>
        <w:fldChar w:fldCharType="separate"/>
      </w:r>
      <w:r w:rsidR="00A614BD" w:rsidRPr="00A614BD">
        <w:rPr>
          <w:rFonts w:ascii="Book Antiqua" w:hAnsi="Book Antiqua"/>
          <w:noProof/>
          <w:sz w:val="22"/>
          <w:szCs w:val="22"/>
        </w:rPr>
        <w:t>(Laksmi 2017)</w:t>
      </w:r>
      <w:r w:rsidR="007345B1" w:rsidRPr="00304346">
        <w:rPr>
          <w:rStyle w:val="FootnoteReference"/>
          <w:rFonts w:ascii="Book Antiqua" w:hAnsi="Book Antiqua"/>
          <w:sz w:val="22"/>
          <w:szCs w:val="22"/>
        </w:rPr>
        <w:fldChar w:fldCharType="end"/>
      </w:r>
      <w:r w:rsidR="007345B1" w:rsidRPr="00304346">
        <w:rPr>
          <w:rFonts w:ascii="Book Antiqua" w:hAnsi="Book Antiqua"/>
          <w:sz w:val="22"/>
          <w:szCs w:val="22"/>
        </w:rPr>
        <w:t xml:space="preserve">. </w:t>
      </w:r>
      <w:r w:rsidR="00487473" w:rsidRPr="00487473">
        <w:rPr>
          <w:rFonts w:ascii="Book Antiqua" w:hAnsi="Book Antiqua"/>
          <w:sz w:val="22"/>
          <w:szCs w:val="22"/>
        </w:rPr>
        <w:t xml:space="preserve">Sejak Sultan Ageng ditahan di Batavia, benteng ini sepenuhnya berada di bawah kuasa Belanda pada tahun 1685 dan dijadikan sebagai kantor perwakilan Batavia di Banten </w:t>
      </w:r>
      <w:r w:rsidR="007345B1" w:rsidRPr="00304346">
        <w:rPr>
          <w:rFonts w:ascii="Book Antiqua" w:hAnsi="Book Antiqua"/>
          <w:sz w:val="22"/>
          <w:szCs w:val="22"/>
        </w:rPr>
        <w:t xml:space="preserve">(Bapak Mulangkara, 2025).  </w:t>
      </w:r>
    </w:p>
    <w:p w14:paraId="7922C1CE" w14:textId="6F60BE5C" w:rsidR="007345B1" w:rsidRPr="00304346" w:rsidRDefault="009B325E" w:rsidP="007345B1">
      <w:pPr>
        <w:spacing w:after="120" w:line="276" w:lineRule="auto"/>
        <w:ind w:firstLine="720"/>
        <w:jc w:val="both"/>
        <w:rPr>
          <w:rFonts w:ascii="Book Antiqua" w:hAnsi="Book Antiqua" w:cs="Times New Roman"/>
        </w:rPr>
      </w:pPr>
      <w:r w:rsidRPr="009B325E">
        <w:rPr>
          <w:rFonts w:ascii="Book Antiqua" w:hAnsi="Book Antiqua" w:cs="Times New Roman"/>
        </w:rPr>
        <w:t>Setelah semua kekuatan berada di tangannya, VOC mulai menjalankan misinya secara sistematis. Mereka memulai dengan menguasai daerah Cirebon, kemudian memonopoli perdagangan lada, khususnya dari Lampung yang merupakan pemasok utama lada ke Banten. Jalur perdagangan di pesisir pun secara perlahan mulai didominasi oleh Belanda. Di sinilah awal kehancuran Banten dimulai, situasi yang bahkan mulai dirasakan oleh Sultan Haji sendiri. Dalam proses pembangunan Benteng Speelwijk, VOC tidak mendapatkan izin dari Sultan Haji karena ia merasa terpukul atas penahanan ayahnya oleh Belanda di Batavia, serta melihat secara langsung bagaimana kekuasaan Banten sudah berada di bawah bayang-bayang dominasi Belanda. Namun, Sultan Haji hanya bisa menolak tanpa mampu bertindak lebih jauh, karena pada saat itu Banten sudah kehilangan kedaulatan dan tidak lagi memiliki kekuatan militer maupun politik untuk melawan kekuasaan VOC.</w:t>
      </w:r>
      <w:r w:rsidR="007345B1" w:rsidRPr="00304346">
        <w:rPr>
          <w:rFonts w:ascii="Book Antiqua" w:hAnsi="Book Antiqua" w:cs="Times New Roman"/>
        </w:rPr>
        <w:t xml:space="preserve">. </w:t>
      </w:r>
    </w:p>
    <w:p w14:paraId="4571E5EF"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drawing>
          <wp:inline distT="0" distB="0" distL="0" distR="0" wp14:anchorId="1B0DDE13" wp14:editId="7E0D4628">
            <wp:extent cx="2686363" cy="2603744"/>
            <wp:effectExtent l="0" t="0" r="0" b="6350"/>
            <wp:docPr id="377752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1897" cy="2618800"/>
                    </a:xfrm>
                    <a:prstGeom prst="rect">
                      <a:avLst/>
                    </a:prstGeom>
                    <a:noFill/>
                  </pic:spPr>
                </pic:pic>
              </a:graphicData>
            </a:graphic>
          </wp:inline>
        </w:drawing>
      </w:r>
    </w:p>
    <w:p w14:paraId="3D8EE375"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2DB8CCFB"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Gambar 1</w:t>
      </w:r>
      <w:r w:rsidRPr="008A1D99">
        <w:rPr>
          <w:rFonts w:ascii="Book Antiqua" w:hAnsi="Book Antiqua" w:cs="Times New Roman"/>
          <w:b/>
          <w:bCs/>
          <w:i/>
          <w:iCs/>
        </w:rPr>
        <w:t>.</w:t>
      </w:r>
      <w:r w:rsidRPr="008A1D99">
        <w:rPr>
          <w:rFonts w:ascii="Book Antiqua" w:hAnsi="Book Antiqua" w:cs="Times New Roman"/>
          <w:i/>
          <w:iCs/>
        </w:rPr>
        <w:t xml:space="preserve"> Ruangan pembayaran Bea Cukai</w:t>
      </w:r>
      <w:r>
        <w:rPr>
          <w:rFonts w:ascii="Book Antiqua" w:hAnsi="Book Antiqua" w:cs="Times New Roman"/>
        </w:rPr>
        <w:t>.</w:t>
      </w:r>
    </w:p>
    <w:p w14:paraId="259C8BFB"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lastRenderedPageBreak/>
        <w:drawing>
          <wp:inline distT="0" distB="0" distL="0" distR="0" wp14:anchorId="5E4962C4" wp14:editId="405EEB2B">
            <wp:extent cx="2567354" cy="2602230"/>
            <wp:effectExtent l="0" t="0" r="4445" b="7620"/>
            <wp:docPr id="1994391589" name="Picture 5" descr="A puddle of water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91589" name="Picture 5" descr="A puddle of water next to a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0118" cy="2645575"/>
                    </a:xfrm>
                    <a:prstGeom prst="rect">
                      <a:avLst/>
                    </a:prstGeom>
                    <a:noFill/>
                  </pic:spPr>
                </pic:pic>
              </a:graphicData>
            </a:graphic>
          </wp:inline>
        </w:drawing>
      </w:r>
    </w:p>
    <w:p w14:paraId="01B2EB03"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47EE88DD"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Gambar 2.</w:t>
      </w:r>
      <w:r w:rsidRPr="00304346">
        <w:rPr>
          <w:rFonts w:ascii="Book Antiqua" w:hAnsi="Book Antiqua" w:cs="Times New Roman"/>
        </w:rPr>
        <w:t xml:space="preserve"> </w:t>
      </w:r>
      <w:r w:rsidRPr="001970E1">
        <w:rPr>
          <w:rFonts w:ascii="Book Antiqua" w:hAnsi="Book Antiqua" w:cs="Times New Roman"/>
          <w:i/>
          <w:iCs/>
        </w:rPr>
        <w:t>Kanal Buatan, tempat berhentinya kapal dagang luar Banten</w:t>
      </w:r>
      <w:r>
        <w:rPr>
          <w:rFonts w:ascii="Book Antiqua" w:hAnsi="Book Antiqua" w:cs="Times New Roman"/>
        </w:rPr>
        <w:t>.</w:t>
      </w:r>
    </w:p>
    <w:p w14:paraId="250557A9" w14:textId="77777777" w:rsidR="007345B1" w:rsidRPr="00304346" w:rsidRDefault="007345B1" w:rsidP="007345B1">
      <w:pPr>
        <w:spacing w:after="120" w:line="276" w:lineRule="auto"/>
        <w:ind w:firstLine="720"/>
        <w:rPr>
          <w:rFonts w:ascii="Book Antiqua" w:hAnsi="Book Antiqua" w:cs="Times New Roman"/>
        </w:rPr>
      </w:pPr>
    </w:p>
    <w:p w14:paraId="5900C2EA" w14:textId="460E70B8" w:rsidR="007345B1" w:rsidRPr="00304346" w:rsidRDefault="00EA3E25" w:rsidP="007345B1">
      <w:pPr>
        <w:spacing w:after="120" w:line="276" w:lineRule="auto"/>
        <w:ind w:firstLine="720"/>
        <w:jc w:val="both"/>
        <w:rPr>
          <w:rFonts w:ascii="Book Antiqua" w:hAnsi="Book Antiqua" w:cs="Times New Roman"/>
          <w:lang w:val="en-US"/>
        </w:rPr>
      </w:pPr>
      <w:r w:rsidRPr="00EA3E25">
        <w:rPr>
          <w:rFonts w:ascii="Book Antiqua" w:hAnsi="Book Antiqua" w:cs="Times New Roman"/>
        </w:rPr>
        <w:t>Benteng Speelwijk tidak hanya difungsikan sebagai benteng pertahanan militer, tetapi juga sebagai kantor dagang resmi milik VOC yang bertugas mengontrol arus perdagangan di Pelabuhan Karangantu. Di sebelah selatan benteng terdapat ruangan retribusi atau tempat pembayaran bea cukai bagi para pedagang yang hendak melakukan perniagaan ke wilayah Banten. Hal ini menunjukkan bahwa Benteng Speelwijk merupakan titik strategis dalam sistem monopoli dagang yang dijalankan oleh Belanda di Banten</w:t>
      </w:r>
      <w:r w:rsidR="007345B1" w:rsidRPr="00304346">
        <w:rPr>
          <w:rStyle w:val="FootnoteReference"/>
          <w:rFonts w:ascii="Book Antiqua" w:hAnsi="Book Antiqua" w:cs="Times New Roman"/>
          <w:lang w:val="en-US"/>
        </w:rPr>
        <w:fldChar w:fldCharType="begin" w:fldLock="1"/>
      </w:r>
      <w:r w:rsidR="00A614BD">
        <w:rPr>
          <w:rFonts w:ascii="Book Antiqua" w:hAnsi="Book Antiqua" w:cs="Times New Roman"/>
          <w:lang w:val="en-US"/>
        </w:rPr>
        <w:instrText>ADDIN CSL_CITATION {"citationItems":[{"id":"ITEM-1","itemData":{"author":[{"dropping-particle":"","family":"Amalia","given":"Shafira","non-dropping-particle":"","parse-names":false,"suffix":""}],"id":"ITEM-1","issued":{"date-parts":[["0"]]},"title":"Keindahan wisata situs Kesultanan Banten-2020-11-21T00_45_08","type":"article"},"uris":["http://www.mendeley.com/documents/?uuid=6850b56b-e031-4558-aad6-6f9bc007cc77"]}],"mendeley":{"formattedCitation":"(Amalia, n.d.)","plainTextFormattedCitation":"(Amalia, n.d.)","previouslyFormattedCitation":"&lt;sup&gt;18&lt;/sup&gt;"},"properties":{"noteIndex":0},"schema":"https://github.com/citation-style-language/schema/raw/master/csl-citation.json"}</w:instrText>
      </w:r>
      <w:r w:rsidR="007345B1" w:rsidRPr="00304346">
        <w:rPr>
          <w:rStyle w:val="FootnoteReference"/>
          <w:rFonts w:ascii="Book Antiqua" w:hAnsi="Book Antiqua" w:cs="Times New Roman"/>
          <w:lang w:val="en-US"/>
        </w:rPr>
        <w:fldChar w:fldCharType="separate"/>
      </w:r>
      <w:r w:rsidR="00A614BD" w:rsidRPr="00A614BD">
        <w:rPr>
          <w:rFonts w:ascii="Book Antiqua" w:hAnsi="Book Antiqua" w:cs="Times New Roman"/>
          <w:noProof/>
          <w:lang w:val="en-US"/>
        </w:rPr>
        <w:t>(Amalia, n.d.)</w:t>
      </w:r>
      <w:r w:rsidR="007345B1" w:rsidRPr="00304346">
        <w:rPr>
          <w:rStyle w:val="FootnoteReference"/>
          <w:rFonts w:ascii="Book Antiqua" w:hAnsi="Book Antiqua" w:cs="Times New Roman"/>
          <w:lang w:val="en-US"/>
        </w:rPr>
        <w:fldChar w:fldCharType="end"/>
      </w:r>
      <w:r w:rsidR="007345B1" w:rsidRPr="00304346">
        <w:rPr>
          <w:rFonts w:ascii="Book Antiqua" w:hAnsi="Book Antiqua" w:cs="Times New Roman"/>
          <w:lang w:val="en-US"/>
        </w:rPr>
        <w:t xml:space="preserve">. </w:t>
      </w:r>
      <w:r w:rsidR="001B75BE" w:rsidRPr="001B75BE">
        <w:rPr>
          <w:rFonts w:ascii="Book Antiqua" w:hAnsi="Book Antiqua" w:cs="Times New Roman"/>
        </w:rPr>
        <w:t xml:space="preserve">Setiap kapal dagang yang ingin berdagang di Banten wajib singgah terlebih dahulu di pelabuhan benteng untuk membayar pajak kepada Belanda. Pajak yang dikenakan oleh VOC ini dibebankan pada harga barang, yang menyebabkan kenaikan harga komoditas yang masuk ke Banten. Akibatnya, rakyat Banten mengalami kerugian secara ekonomi, dan kedaulatan ekonomi Kesultanan Banten pun semakin tergerus. Kanal buatan dengan kedalaman sekitar lima meter yang berada tepat di samping ruangan benteng menjadi tempat berlabuh kapal-kapal dagang, di mana perwakilan dari masing-masing kapal turun untuk membayar pajak. Kebijakan perpajakan ini berdampak besar terhadap aktivitas perdagangan, karena banyak pedagang merasa tidak nyaman dan akhirnya memilih untuk beralih ke pelabuhan lain seperti Batavia </w:t>
      </w:r>
      <w:r w:rsidR="007345B1" w:rsidRPr="00304346">
        <w:rPr>
          <w:rFonts w:ascii="Book Antiqua" w:hAnsi="Book Antiqua"/>
        </w:rPr>
        <w:t>(Bapak Mulangkara, 2025)</w:t>
      </w:r>
      <w:r w:rsidR="007345B1" w:rsidRPr="00304346">
        <w:rPr>
          <w:rFonts w:ascii="Book Antiqua" w:hAnsi="Book Antiqua" w:cs="Times New Roman"/>
        </w:rPr>
        <w:t xml:space="preserve">. </w:t>
      </w:r>
    </w:p>
    <w:p w14:paraId="0D4260A7" w14:textId="77777777" w:rsidR="007345B1" w:rsidRPr="00304346" w:rsidRDefault="007345B1" w:rsidP="007345B1">
      <w:pPr>
        <w:spacing w:after="120" w:line="276" w:lineRule="auto"/>
        <w:ind w:firstLine="720"/>
        <w:jc w:val="both"/>
        <w:rPr>
          <w:rFonts w:ascii="Book Antiqua" w:hAnsi="Book Antiqua" w:cs="Times New Roman"/>
          <w:lang w:val="en-US"/>
        </w:rPr>
      </w:pPr>
    </w:p>
    <w:p w14:paraId="4682B1BF" w14:textId="77777777" w:rsidR="007345B1" w:rsidRDefault="007345B1" w:rsidP="007345B1">
      <w:pPr>
        <w:spacing w:after="120" w:line="276" w:lineRule="auto"/>
        <w:ind w:firstLine="720"/>
        <w:jc w:val="center"/>
        <w:rPr>
          <w:rFonts w:ascii="Book Antiqua" w:hAnsi="Book Antiqua" w:cs="Times New Roman"/>
          <w:lang w:val="en-US"/>
        </w:rPr>
      </w:pPr>
      <w:r w:rsidRPr="00304346">
        <w:rPr>
          <w:rFonts w:ascii="Book Antiqua" w:hAnsi="Book Antiqua" w:cs="Times New Roman"/>
          <w:noProof/>
          <w:lang w:val="en-US"/>
        </w:rPr>
        <w:lastRenderedPageBreak/>
        <w:drawing>
          <wp:inline distT="0" distB="0" distL="0" distR="0" wp14:anchorId="1470B507" wp14:editId="42DD904E">
            <wp:extent cx="3032125" cy="2227152"/>
            <wp:effectExtent l="0" t="0" r="0" b="1905"/>
            <wp:docPr id="1164256079"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56079" name="Picture 2" descr="A group of people standing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474" cy="2247975"/>
                    </a:xfrm>
                    <a:prstGeom prst="rect">
                      <a:avLst/>
                    </a:prstGeom>
                    <a:noFill/>
                  </pic:spPr>
                </pic:pic>
              </a:graphicData>
            </a:graphic>
          </wp:inline>
        </w:drawing>
      </w:r>
    </w:p>
    <w:p w14:paraId="1EE9C661" w14:textId="77777777" w:rsidR="007345B1" w:rsidRPr="001970E1"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096C307D" w14:textId="77777777" w:rsidR="007345B1" w:rsidRPr="001970E1" w:rsidRDefault="007345B1" w:rsidP="007345B1">
      <w:pPr>
        <w:spacing w:after="120" w:line="276" w:lineRule="auto"/>
        <w:ind w:firstLine="720"/>
        <w:jc w:val="center"/>
        <w:rPr>
          <w:rFonts w:ascii="Book Antiqua" w:hAnsi="Book Antiqua" w:cs="Times New Roman"/>
          <w:i/>
          <w:iCs/>
          <w:lang w:val="en-US"/>
        </w:rPr>
      </w:pPr>
      <w:r w:rsidRPr="001970E1">
        <w:rPr>
          <w:rFonts w:ascii="Book Antiqua" w:hAnsi="Book Antiqua" w:cs="Times New Roman"/>
          <w:b/>
          <w:bCs/>
          <w:lang w:val="en-US"/>
        </w:rPr>
        <w:t>Gambar 3.</w:t>
      </w:r>
      <w:r w:rsidRPr="00304346">
        <w:rPr>
          <w:rFonts w:ascii="Book Antiqua" w:hAnsi="Book Antiqua" w:cs="Times New Roman"/>
          <w:lang w:val="en-US"/>
        </w:rPr>
        <w:t xml:space="preserve"> </w:t>
      </w:r>
      <w:proofErr w:type="spellStart"/>
      <w:r w:rsidRPr="001970E1">
        <w:rPr>
          <w:rFonts w:ascii="Book Antiqua" w:hAnsi="Book Antiqua" w:cs="Times New Roman"/>
          <w:i/>
          <w:iCs/>
          <w:lang w:val="en-US"/>
        </w:rPr>
        <w:t>Ruangan</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sel</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tahanan</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sementara</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sebagai</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tempat</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introgasi</w:t>
      </w:r>
      <w:proofErr w:type="spellEnd"/>
      <w:r w:rsidRPr="001970E1">
        <w:rPr>
          <w:rFonts w:ascii="Book Antiqua" w:hAnsi="Book Antiqua" w:cs="Times New Roman"/>
          <w:i/>
          <w:iCs/>
          <w:lang w:val="en-US"/>
        </w:rPr>
        <w:t xml:space="preserve"> para </w:t>
      </w:r>
      <w:proofErr w:type="spellStart"/>
      <w:r w:rsidRPr="001970E1">
        <w:rPr>
          <w:rFonts w:ascii="Book Antiqua" w:hAnsi="Book Antiqua" w:cs="Times New Roman"/>
          <w:i/>
          <w:iCs/>
          <w:lang w:val="en-US"/>
        </w:rPr>
        <w:t>pelaku</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pelanggaran</w:t>
      </w:r>
      <w:proofErr w:type="spellEnd"/>
      <w:r w:rsidRPr="001970E1">
        <w:rPr>
          <w:rFonts w:ascii="Book Antiqua" w:hAnsi="Book Antiqua" w:cs="Times New Roman"/>
          <w:i/>
          <w:iCs/>
          <w:lang w:val="en-US"/>
        </w:rPr>
        <w:t>.</w:t>
      </w:r>
    </w:p>
    <w:p w14:paraId="168CD632" w14:textId="77777777" w:rsidR="007345B1" w:rsidRDefault="007345B1" w:rsidP="007345B1">
      <w:pPr>
        <w:spacing w:after="120" w:line="276" w:lineRule="auto"/>
        <w:ind w:firstLine="720"/>
        <w:jc w:val="center"/>
        <w:rPr>
          <w:rFonts w:ascii="Book Antiqua" w:hAnsi="Book Antiqua" w:cs="Times New Roman"/>
          <w:lang w:val="en-US"/>
        </w:rPr>
      </w:pPr>
      <w:r w:rsidRPr="00304346">
        <w:rPr>
          <w:rFonts w:ascii="Book Antiqua" w:hAnsi="Book Antiqua" w:cs="Times New Roman"/>
          <w:noProof/>
          <w:lang w:val="fi-FI"/>
        </w:rPr>
        <w:drawing>
          <wp:inline distT="0" distB="0" distL="0" distR="0" wp14:anchorId="48F5D41B" wp14:editId="19D6EC7F">
            <wp:extent cx="2579366" cy="2206713"/>
            <wp:effectExtent l="0" t="0" r="0" b="3175"/>
            <wp:docPr id="1413584511" name="Picture 9" descr="A brick tunnel with a light shining throug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84511" name="Picture 9" descr="A brick tunnel with a light shining through&#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flipV="1">
                      <a:off x="0" y="0"/>
                      <a:ext cx="2579366" cy="2206713"/>
                    </a:xfrm>
                    <a:prstGeom prst="rect">
                      <a:avLst/>
                    </a:prstGeom>
                    <a:noFill/>
                  </pic:spPr>
                </pic:pic>
              </a:graphicData>
            </a:graphic>
          </wp:inline>
        </w:drawing>
      </w:r>
    </w:p>
    <w:p w14:paraId="34020B24" w14:textId="77777777" w:rsidR="007345B1" w:rsidRPr="001970E1"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4D7228C9" w14:textId="77777777" w:rsidR="007345B1" w:rsidRPr="00304346" w:rsidRDefault="007345B1" w:rsidP="007345B1">
      <w:pPr>
        <w:spacing w:after="120" w:line="276" w:lineRule="auto"/>
        <w:ind w:firstLine="720"/>
        <w:jc w:val="center"/>
        <w:rPr>
          <w:rFonts w:ascii="Book Antiqua" w:hAnsi="Book Antiqua" w:cs="Times New Roman"/>
          <w:lang w:val="en-US"/>
        </w:rPr>
      </w:pPr>
      <w:r w:rsidRPr="001970E1">
        <w:rPr>
          <w:rFonts w:ascii="Book Antiqua" w:hAnsi="Book Antiqua" w:cs="Times New Roman"/>
          <w:b/>
          <w:bCs/>
          <w:lang w:val="en-US"/>
        </w:rPr>
        <w:t>Gambar 4.</w:t>
      </w:r>
      <w:r w:rsidRPr="00304346">
        <w:rPr>
          <w:rFonts w:ascii="Book Antiqua" w:hAnsi="Book Antiqua" w:cs="Times New Roman"/>
          <w:lang w:val="en-US"/>
        </w:rPr>
        <w:t xml:space="preserve"> </w:t>
      </w:r>
      <w:r w:rsidRPr="001970E1">
        <w:rPr>
          <w:rFonts w:ascii="Book Antiqua" w:hAnsi="Book Antiqua" w:cs="Times New Roman"/>
          <w:i/>
          <w:iCs/>
          <w:lang w:val="en-US"/>
        </w:rPr>
        <w:t xml:space="preserve">Lorong </w:t>
      </w:r>
      <w:proofErr w:type="spellStart"/>
      <w:r w:rsidRPr="001970E1">
        <w:rPr>
          <w:rFonts w:ascii="Book Antiqua" w:hAnsi="Book Antiqua" w:cs="Times New Roman"/>
          <w:i/>
          <w:iCs/>
          <w:lang w:val="en-US"/>
        </w:rPr>
        <w:t>dalam</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sel</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tahanan</w:t>
      </w:r>
      <w:proofErr w:type="spellEnd"/>
      <w:r>
        <w:rPr>
          <w:rFonts w:ascii="Book Antiqua" w:hAnsi="Book Antiqua" w:cs="Times New Roman"/>
          <w:i/>
          <w:iCs/>
          <w:lang w:val="en-US"/>
        </w:rPr>
        <w:t>.</w:t>
      </w:r>
    </w:p>
    <w:p w14:paraId="2F939684" w14:textId="77777777" w:rsidR="007345B1" w:rsidRPr="00304346" w:rsidRDefault="007345B1" w:rsidP="007345B1">
      <w:pPr>
        <w:spacing w:after="120" w:line="276" w:lineRule="auto"/>
        <w:ind w:firstLine="720"/>
        <w:jc w:val="center"/>
        <w:rPr>
          <w:rFonts w:ascii="Book Antiqua" w:hAnsi="Book Antiqua" w:cs="Times New Roman"/>
          <w:lang w:val="en-US"/>
        </w:rPr>
      </w:pPr>
    </w:p>
    <w:p w14:paraId="4C020438" w14:textId="32B852DA" w:rsidR="007345B1" w:rsidRPr="00304346" w:rsidRDefault="00AA567D" w:rsidP="007345B1">
      <w:pPr>
        <w:spacing w:after="120" w:line="276" w:lineRule="auto"/>
        <w:ind w:firstLine="720"/>
        <w:jc w:val="both"/>
        <w:rPr>
          <w:rFonts w:ascii="Book Antiqua" w:hAnsi="Book Antiqua" w:cs="Times New Roman"/>
          <w:lang w:val="fi-FI"/>
        </w:rPr>
      </w:pPr>
      <w:r w:rsidRPr="00AA567D">
        <w:rPr>
          <w:rFonts w:ascii="Book Antiqua" w:hAnsi="Book Antiqua"/>
        </w:rPr>
        <w:t>Selain itu, di Benteng Speelwijk juga terdapat ruangan sel tahanan sementara yang digunakan untuk menahan orang-orang yang melakukan pelanggaran. Para pelanggar akan diinterogasi di ruangan ini dan biasanya ditahan selama sepekan. Jika pelanggaran yang dilakukan tergolong berat, mereka akan dipindahkan ke Batavia untuk proses hukum lebih lanjut. Namun, apabila pelanggarannya dianggap ringan, mereka akan dibebaskan dengan syarat, umumnya berupa kewajiban berkontribusi dalam kerja rodi pada masa itu (Bapak Mulangkara, 2025). Menurut penuturan Bapak Mulangkara, salah satu Sultan Banten, yakni Sultan Aliyuddin II, pernah ditahan sementara di sel ini sebelum akhirnya dibawa ke Batavia (Bapak Mulangkara, 2025</w:t>
      </w:r>
      <w:r w:rsidR="007345B1" w:rsidRPr="00304346">
        <w:rPr>
          <w:rFonts w:ascii="Book Antiqua" w:hAnsi="Book Antiqua"/>
        </w:rPr>
        <w:t>)</w:t>
      </w:r>
      <w:r w:rsidR="007345B1" w:rsidRPr="00304346">
        <w:rPr>
          <w:rFonts w:ascii="Book Antiqua" w:hAnsi="Book Antiqua" w:cs="Times New Roman"/>
          <w:lang w:val="fi-FI"/>
        </w:rPr>
        <w:t>.</w:t>
      </w:r>
    </w:p>
    <w:p w14:paraId="0468B004" w14:textId="77777777" w:rsidR="007345B1" w:rsidRDefault="007345B1" w:rsidP="007345B1">
      <w:pPr>
        <w:spacing w:after="120" w:line="276" w:lineRule="auto"/>
        <w:ind w:firstLine="720"/>
        <w:jc w:val="center"/>
        <w:rPr>
          <w:rFonts w:ascii="Book Antiqua" w:hAnsi="Book Antiqua" w:cs="Times New Roman"/>
          <w:lang w:val="fi-FI"/>
        </w:rPr>
      </w:pPr>
      <w:r w:rsidRPr="00304346">
        <w:rPr>
          <w:rFonts w:ascii="Book Antiqua" w:hAnsi="Book Antiqua" w:cs="Times New Roman"/>
          <w:noProof/>
        </w:rPr>
        <w:lastRenderedPageBreak/>
        <w:drawing>
          <wp:inline distT="0" distB="0" distL="0" distR="0" wp14:anchorId="653B920F" wp14:editId="395F460E">
            <wp:extent cx="2397909" cy="3184723"/>
            <wp:effectExtent l="0" t="0" r="2540" b="0"/>
            <wp:docPr id="126850203" name="Picture 4" descr="A stone wall with a sma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0203" name="Picture 4" descr="A stone wall with a small tow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505" cy="3212078"/>
                    </a:xfrm>
                    <a:prstGeom prst="rect">
                      <a:avLst/>
                    </a:prstGeom>
                    <a:noFill/>
                  </pic:spPr>
                </pic:pic>
              </a:graphicData>
            </a:graphic>
          </wp:inline>
        </w:drawing>
      </w:r>
    </w:p>
    <w:p w14:paraId="3F352A7F" w14:textId="77777777" w:rsidR="007345B1" w:rsidRPr="001970E1"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75AC27F2" w14:textId="77777777" w:rsidR="007345B1" w:rsidRPr="001970E1" w:rsidRDefault="007345B1" w:rsidP="007345B1">
      <w:pPr>
        <w:spacing w:after="120" w:line="276" w:lineRule="auto"/>
        <w:ind w:firstLine="720"/>
        <w:jc w:val="center"/>
        <w:rPr>
          <w:rFonts w:ascii="Book Antiqua" w:hAnsi="Book Antiqua" w:cs="Times New Roman"/>
          <w:i/>
          <w:iCs/>
          <w:lang w:val="fi-FI"/>
        </w:rPr>
      </w:pPr>
      <w:r w:rsidRPr="001970E1">
        <w:rPr>
          <w:rFonts w:ascii="Book Antiqua" w:hAnsi="Book Antiqua" w:cs="Times New Roman"/>
          <w:b/>
          <w:bCs/>
          <w:lang w:val="fi-FI"/>
        </w:rPr>
        <w:t>Gambar 5.</w:t>
      </w:r>
      <w:r w:rsidRPr="00304346">
        <w:rPr>
          <w:rFonts w:ascii="Book Antiqua" w:hAnsi="Book Antiqua" w:cs="Times New Roman"/>
          <w:lang w:val="fi-FI"/>
        </w:rPr>
        <w:t xml:space="preserve"> </w:t>
      </w:r>
      <w:r w:rsidRPr="001970E1">
        <w:rPr>
          <w:rFonts w:ascii="Book Antiqua" w:hAnsi="Book Antiqua" w:cs="Times New Roman"/>
          <w:i/>
          <w:iCs/>
          <w:lang w:val="fi-FI"/>
        </w:rPr>
        <w:t xml:space="preserve">Bastion, </w:t>
      </w:r>
      <w:r w:rsidRPr="001970E1">
        <w:rPr>
          <w:rFonts w:ascii="Book Antiqua" w:hAnsi="Book Antiqua" w:cs="Times New Roman"/>
          <w:i/>
          <w:iCs/>
        </w:rPr>
        <w:t>tempat memantau musuh daru atas benteng</w:t>
      </w:r>
      <w:r>
        <w:rPr>
          <w:rFonts w:ascii="Book Antiqua" w:hAnsi="Book Antiqua" w:cs="Times New Roman"/>
          <w:i/>
          <w:iCs/>
        </w:rPr>
        <w:t>.</w:t>
      </w:r>
    </w:p>
    <w:p w14:paraId="688558A3" w14:textId="77777777" w:rsidR="007345B1" w:rsidRDefault="007345B1" w:rsidP="007345B1">
      <w:pPr>
        <w:spacing w:after="120" w:line="276" w:lineRule="auto"/>
        <w:ind w:firstLine="720"/>
        <w:jc w:val="center"/>
        <w:rPr>
          <w:rFonts w:ascii="Book Antiqua" w:hAnsi="Book Antiqua" w:cs="Times New Roman"/>
          <w:lang w:val="fi-FI"/>
        </w:rPr>
      </w:pPr>
      <w:r w:rsidRPr="00304346">
        <w:rPr>
          <w:rFonts w:ascii="Book Antiqua" w:hAnsi="Book Antiqua" w:cs="Times New Roman"/>
          <w:noProof/>
          <w:lang w:val="fi-FI"/>
        </w:rPr>
        <w:drawing>
          <wp:inline distT="0" distB="0" distL="0" distR="0" wp14:anchorId="170F638D" wp14:editId="446AD13E">
            <wp:extent cx="2686683" cy="3080825"/>
            <wp:effectExtent l="0" t="0" r="0" b="5715"/>
            <wp:docPr id="456968368" name="Picture 6" descr="A stone wall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68368" name="Picture 6" descr="A stone wall with grass and tre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103" cy="3134055"/>
                    </a:xfrm>
                    <a:prstGeom prst="rect">
                      <a:avLst/>
                    </a:prstGeom>
                    <a:noFill/>
                    <a:ln>
                      <a:noFill/>
                    </a:ln>
                  </pic:spPr>
                </pic:pic>
              </a:graphicData>
            </a:graphic>
          </wp:inline>
        </w:drawing>
      </w:r>
    </w:p>
    <w:p w14:paraId="5EA64A71" w14:textId="77777777" w:rsidR="007345B1" w:rsidRPr="001970E1"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2C82BA1A"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Gambar 6.</w:t>
      </w:r>
      <w:r w:rsidRPr="00304346">
        <w:rPr>
          <w:rFonts w:ascii="Book Antiqua" w:hAnsi="Book Antiqua" w:cs="Times New Roman"/>
        </w:rPr>
        <w:t xml:space="preserve"> </w:t>
      </w:r>
      <w:r w:rsidRPr="001970E1">
        <w:rPr>
          <w:rFonts w:ascii="Book Antiqua" w:hAnsi="Book Antiqua" w:cs="Times New Roman"/>
          <w:i/>
          <w:iCs/>
        </w:rPr>
        <w:t>Jendela benteng, tempat meletakkan meriam, sebagai alat tempur</w:t>
      </w:r>
      <w:r>
        <w:rPr>
          <w:rFonts w:ascii="Book Antiqua" w:hAnsi="Book Antiqua" w:cs="Times New Roman"/>
          <w:i/>
          <w:iCs/>
        </w:rPr>
        <w:t>.</w:t>
      </w:r>
    </w:p>
    <w:p w14:paraId="2E2A4440" w14:textId="77777777" w:rsidR="007345B1" w:rsidRPr="00304346" w:rsidRDefault="007345B1" w:rsidP="007345B1">
      <w:pPr>
        <w:spacing w:after="120" w:line="276" w:lineRule="auto"/>
        <w:ind w:firstLine="720"/>
        <w:jc w:val="center"/>
        <w:rPr>
          <w:rFonts w:ascii="Book Antiqua" w:hAnsi="Book Antiqua" w:cs="Times New Roman"/>
          <w:lang w:val="fi-FI"/>
        </w:rPr>
      </w:pPr>
    </w:p>
    <w:p w14:paraId="268905B2" w14:textId="6FC27729" w:rsidR="007345B1" w:rsidRPr="00304346" w:rsidRDefault="00383137" w:rsidP="007345B1">
      <w:pPr>
        <w:spacing w:after="120" w:line="276" w:lineRule="auto"/>
        <w:ind w:firstLine="720"/>
        <w:jc w:val="both"/>
        <w:rPr>
          <w:rFonts w:ascii="Book Antiqua" w:hAnsi="Book Antiqua" w:cs="Times New Roman"/>
        </w:rPr>
      </w:pPr>
      <w:r w:rsidRPr="00383137">
        <w:rPr>
          <w:rFonts w:ascii="Book Antiqua" w:hAnsi="Book Antiqua" w:cs="Times New Roman"/>
        </w:rPr>
        <w:t xml:space="preserve">Dilihat dari tata letaknya, setiap sudut Benteng Speelwijk memiliki bangunan yang menjorok keluar atau yang biasa disebut dengan bastion. Bastion ini berfungsi sebagai ruang pemantauan keamanan dan dilengkapi dengan jendela penembak serta menara pantau. Keberadaan bastion merupakan ciri khas dari benteng-benteng yang dibangun oleh Belanda. Hal serupa juga dapat ditemukan pada Benteng Oranje di Ternate, yang </w:t>
      </w:r>
      <w:r w:rsidRPr="00383137">
        <w:rPr>
          <w:rFonts w:ascii="Book Antiqua" w:hAnsi="Book Antiqua" w:cs="Times New Roman"/>
        </w:rPr>
        <w:lastRenderedPageBreak/>
        <w:t>didirikan pada 26 Mei 1697. Benteng tersebut memiliki bastion di keempat sudutnya dengan fungsi yang sama, yaitu untuk memantau kehadiran musuh dan sebagai tempat meletakkan meriam di jendela-jendela benteng</w:t>
      </w:r>
      <w:r w:rsidR="007345B1" w:rsidRPr="00304346">
        <w:rPr>
          <w:rFonts w:ascii="Book Antiqua" w:hAnsi="Book Antiqua" w:cs="Times New Roman"/>
        </w:rPr>
        <w:t xml:space="preserve"> (Endah Harisun,2022).</w:t>
      </w:r>
    </w:p>
    <w:p w14:paraId="71AC4B36"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drawing>
          <wp:inline distT="0" distB="0" distL="0" distR="0" wp14:anchorId="50EA1A21" wp14:editId="3FF93F54">
            <wp:extent cx="3549895" cy="2662421"/>
            <wp:effectExtent l="0" t="0" r="0" b="5080"/>
            <wp:docPr id="1394955609" name="Picture 8" descr="A brick wall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5609" name="Picture 8" descr="A brick wall with grass and tre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1624" cy="2671218"/>
                    </a:xfrm>
                    <a:prstGeom prst="rect">
                      <a:avLst/>
                    </a:prstGeom>
                    <a:noFill/>
                  </pic:spPr>
                </pic:pic>
              </a:graphicData>
            </a:graphic>
          </wp:inline>
        </w:drawing>
      </w:r>
    </w:p>
    <w:p w14:paraId="79CE56BE"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7BE2A816"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Gambar 7.</w:t>
      </w:r>
      <w:r w:rsidRPr="00304346">
        <w:rPr>
          <w:rFonts w:ascii="Book Antiqua" w:hAnsi="Book Antiqua" w:cs="Times New Roman"/>
        </w:rPr>
        <w:t xml:space="preserve"> </w:t>
      </w:r>
      <w:r w:rsidRPr="001970E1">
        <w:rPr>
          <w:rFonts w:ascii="Book Antiqua" w:hAnsi="Book Antiqua" w:cs="Times New Roman"/>
          <w:i/>
          <w:iCs/>
        </w:rPr>
        <w:t>Reruntuhan barak, dan tempat tinggal orang belanda dalam benteng</w:t>
      </w:r>
      <w:r>
        <w:rPr>
          <w:rFonts w:ascii="Book Antiqua" w:hAnsi="Book Antiqua" w:cs="Times New Roman"/>
          <w:i/>
          <w:iCs/>
        </w:rPr>
        <w:t>.</w:t>
      </w:r>
    </w:p>
    <w:p w14:paraId="415757F1" w14:textId="77777777" w:rsidR="007345B1" w:rsidRPr="00304346" w:rsidRDefault="007345B1" w:rsidP="007345B1">
      <w:pPr>
        <w:spacing w:after="120" w:line="276" w:lineRule="auto"/>
        <w:ind w:firstLine="720"/>
        <w:jc w:val="center"/>
        <w:rPr>
          <w:rFonts w:ascii="Book Antiqua" w:hAnsi="Book Antiqua" w:cs="Times New Roman"/>
        </w:rPr>
      </w:pPr>
    </w:p>
    <w:p w14:paraId="5A157A6D" w14:textId="77777777" w:rsidR="00703B70" w:rsidRDefault="00676C34" w:rsidP="007345B1">
      <w:pPr>
        <w:spacing w:after="120" w:line="276" w:lineRule="auto"/>
        <w:ind w:firstLine="720"/>
        <w:jc w:val="both"/>
        <w:rPr>
          <w:rFonts w:ascii="Book Antiqua" w:hAnsi="Book Antiqua" w:cs="Times New Roman"/>
        </w:rPr>
      </w:pPr>
      <w:r w:rsidRPr="00676C34">
        <w:rPr>
          <w:rFonts w:ascii="Book Antiqua" w:hAnsi="Book Antiqua" w:cs="Times New Roman"/>
        </w:rPr>
        <w:t>Di dalam Benteng Speelwijk terdapat reruntuhan bangunan yang diyakini sebagai barak atau tempat tinggal para prajurit Belanda. Menurut informasi dari Bapak Mulangkara, sekitar 272 orang menghuni benteng ini, yang terbagi menjadi tiga kelompok: pelaut, perwira, serta tentara dan pegawai (Bapak Mulangkara, 2025).</w:t>
      </w:r>
    </w:p>
    <w:p w14:paraId="69802ABD" w14:textId="77777777" w:rsidR="00703B70" w:rsidRDefault="00676C34" w:rsidP="007345B1">
      <w:pPr>
        <w:spacing w:after="120" w:line="276" w:lineRule="auto"/>
        <w:ind w:firstLine="720"/>
        <w:jc w:val="both"/>
        <w:rPr>
          <w:rFonts w:ascii="Book Antiqua" w:hAnsi="Book Antiqua" w:cs="Times New Roman"/>
        </w:rPr>
      </w:pPr>
      <w:r w:rsidRPr="00676C34">
        <w:rPr>
          <w:rFonts w:ascii="Book Antiqua" w:hAnsi="Book Antiqua" w:cs="Times New Roman"/>
        </w:rPr>
        <w:t xml:space="preserve"> Pada masa pemerintahan Daendels sekitar tahun 1810, benteng ini mulai ditinggalkan oleh Belanda karena dua alasan utama: pertama, adanya ketegangan politik dengan Kesultanan Banten; dan kedua, dibubarkannya Serikat Dagang Belanda (VOC) </w:t>
      </w:r>
    </w:p>
    <w:p w14:paraId="270D049C" w14:textId="05069B4A" w:rsidR="007345B1" w:rsidRPr="00304346" w:rsidRDefault="00676C34" w:rsidP="007345B1">
      <w:pPr>
        <w:spacing w:after="120" w:line="276" w:lineRule="auto"/>
        <w:ind w:firstLine="720"/>
        <w:jc w:val="both"/>
        <w:rPr>
          <w:rFonts w:ascii="Book Antiqua" w:hAnsi="Book Antiqua" w:cs="Times New Roman"/>
          <w:lang w:val="fi-FI"/>
        </w:rPr>
      </w:pPr>
      <w:r w:rsidRPr="00676C34">
        <w:rPr>
          <w:rFonts w:ascii="Book Antiqua" w:hAnsi="Book Antiqua" w:cs="Times New Roman"/>
        </w:rPr>
        <w:t>pada tanggal 29 Desember 1799 (Ken Supriyono, 2022). Setelah dilakukan pemugaran pada tahun 1994, Benteng Speelwijk mulai difungsikan sebagai objek wisata sejarah. Keberadaan benteng ini kini menjadi sumber daya penting yang merekam arsitektur kolonial sekaligus jejak kolonialisasi Belanda di tanah Banten.</w:t>
      </w:r>
      <w:r w:rsidR="007345B1" w:rsidRPr="00304346">
        <w:rPr>
          <w:rFonts w:ascii="Book Antiqua" w:hAnsi="Book Antiqua" w:cs="Times New Roman"/>
          <w:lang w:val="fi-FI"/>
        </w:rPr>
        <w:t>.</w:t>
      </w:r>
    </w:p>
    <w:p w14:paraId="39768A3F" w14:textId="77777777" w:rsidR="007345B1" w:rsidRPr="00304346" w:rsidRDefault="007345B1" w:rsidP="007345B1">
      <w:pPr>
        <w:spacing w:after="120" w:line="276" w:lineRule="auto"/>
        <w:jc w:val="both"/>
        <w:rPr>
          <w:rFonts w:ascii="Book Antiqua" w:hAnsi="Book Antiqua" w:cs="Times New Roman"/>
          <w:b/>
          <w:bCs/>
        </w:rPr>
      </w:pPr>
      <w:r w:rsidRPr="00304346">
        <w:rPr>
          <w:rFonts w:ascii="Book Antiqua" w:hAnsi="Book Antiqua" w:cs="Times New Roman"/>
          <w:b/>
          <w:bCs/>
        </w:rPr>
        <w:t>Akulturasi Budaya dan Mitos dalam Arsitektur</w:t>
      </w:r>
    </w:p>
    <w:p w14:paraId="13A267DC" w14:textId="77777777" w:rsidR="007345B1" w:rsidRPr="00304346" w:rsidRDefault="007345B1" w:rsidP="007345B1">
      <w:pPr>
        <w:spacing w:after="120" w:line="276" w:lineRule="auto"/>
        <w:ind w:firstLine="720"/>
        <w:jc w:val="both"/>
        <w:rPr>
          <w:rFonts w:ascii="Book Antiqua" w:hAnsi="Book Antiqua" w:cs="Times New Roman"/>
          <w:b/>
          <w:bCs/>
        </w:rPr>
      </w:pPr>
    </w:p>
    <w:p w14:paraId="587715A6" w14:textId="77777777" w:rsidR="007345B1" w:rsidRPr="00304346" w:rsidRDefault="007345B1" w:rsidP="007345B1">
      <w:pPr>
        <w:spacing w:after="120" w:line="276" w:lineRule="auto"/>
        <w:ind w:firstLine="720"/>
        <w:jc w:val="center"/>
        <w:rPr>
          <w:rFonts w:ascii="Book Antiqua" w:hAnsi="Book Antiqua" w:cs="Times New Roman"/>
          <w:b/>
          <w:bCs/>
        </w:rPr>
      </w:pPr>
      <w:r w:rsidRPr="00304346">
        <w:rPr>
          <w:rFonts w:ascii="Book Antiqua" w:hAnsi="Book Antiqua" w:cs="Times New Roman"/>
          <w:b/>
          <w:bCs/>
          <w:noProof/>
        </w:rPr>
        <w:lastRenderedPageBreak/>
        <w:drawing>
          <wp:inline distT="0" distB="0" distL="0" distR="0" wp14:anchorId="57FF3D1A" wp14:editId="75D7E223">
            <wp:extent cx="3816350" cy="2921000"/>
            <wp:effectExtent l="0" t="0" r="0" b="0"/>
            <wp:docPr id="156704857" name="Picture 2"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4857" name="Picture 2" descr="An aerial view of a cit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5557" cy="2951009"/>
                    </a:xfrm>
                    <a:prstGeom prst="rect">
                      <a:avLst/>
                    </a:prstGeom>
                    <a:noFill/>
                  </pic:spPr>
                </pic:pic>
              </a:graphicData>
            </a:graphic>
          </wp:inline>
        </w:drawing>
      </w:r>
    </w:p>
    <w:p w14:paraId="6B865A04" w14:textId="77777777" w:rsidR="007345B1" w:rsidRDefault="007345B1" w:rsidP="007345B1">
      <w:pPr>
        <w:spacing w:after="120" w:line="276" w:lineRule="auto"/>
        <w:ind w:firstLine="720"/>
        <w:jc w:val="center"/>
        <w:rPr>
          <w:rFonts w:ascii="Book Antiqua" w:hAnsi="Book Antiqua" w:cs="Times New Roman"/>
        </w:rPr>
      </w:pPr>
      <w:r w:rsidRPr="008A1D99">
        <w:rPr>
          <w:rFonts w:ascii="Book Antiqua" w:hAnsi="Book Antiqua" w:cs="Times New Roman"/>
          <w:b/>
          <w:bCs/>
        </w:rPr>
        <w:t>Sumber:</w:t>
      </w:r>
      <w:r>
        <w:rPr>
          <w:rFonts w:ascii="Book Antiqua" w:hAnsi="Book Antiqua" w:cs="Times New Roman"/>
        </w:rPr>
        <w:t xml:space="preserve"> </w:t>
      </w:r>
      <w:r w:rsidRPr="00304346">
        <w:rPr>
          <w:rFonts w:ascii="Book Antiqua" w:hAnsi="Book Antiqua" w:cs="Times New Roman"/>
        </w:rPr>
        <w:t>Di</w:t>
      </w:r>
      <w:r>
        <w:rPr>
          <w:rFonts w:ascii="Book Antiqua" w:hAnsi="Book Antiqua" w:cs="Times New Roman"/>
        </w:rPr>
        <w:t>olah</w:t>
      </w:r>
      <w:r w:rsidRPr="00304346">
        <w:rPr>
          <w:rFonts w:ascii="Book Antiqua" w:hAnsi="Book Antiqua" w:cs="Times New Roman"/>
        </w:rPr>
        <w:t xml:space="preserve"> dari Google Earth</w:t>
      </w:r>
      <w:r>
        <w:rPr>
          <w:rFonts w:ascii="Book Antiqua" w:hAnsi="Book Antiqua" w:cs="Times New Roman"/>
        </w:rPr>
        <w:t>,</w:t>
      </w:r>
      <w:r w:rsidRPr="00304346">
        <w:rPr>
          <w:rFonts w:ascii="Book Antiqua" w:hAnsi="Book Antiqua" w:cs="Times New Roman"/>
        </w:rPr>
        <w:t xml:space="preserve"> 28 Mei 2025</w:t>
      </w:r>
      <w:r>
        <w:rPr>
          <w:rFonts w:ascii="Book Antiqua" w:hAnsi="Book Antiqua" w:cs="Times New Roman"/>
        </w:rPr>
        <w:t>.</w:t>
      </w:r>
    </w:p>
    <w:p w14:paraId="1C384E0E" w14:textId="77777777" w:rsidR="007345B1" w:rsidRPr="008A1D99" w:rsidRDefault="007345B1" w:rsidP="007345B1">
      <w:pPr>
        <w:spacing w:after="120" w:line="276" w:lineRule="auto"/>
        <w:ind w:firstLine="720"/>
        <w:jc w:val="center"/>
        <w:rPr>
          <w:rFonts w:ascii="Book Antiqua" w:hAnsi="Book Antiqua" w:cs="Times New Roman"/>
          <w:i/>
          <w:iCs/>
        </w:rPr>
      </w:pPr>
      <w:r w:rsidRPr="008A1D99">
        <w:rPr>
          <w:rFonts w:ascii="Book Antiqua" w:hAnsi="Book Antiqua" w:cs="Times New Roman"/>
          <w:b/>
          <w:bCs/>
        </w:rPr>
        <w:t>Gambar 8.</w:t>
      </w:r>
      <w:r>
        <w:rPr>
          <w:rFonts w:ascii="Book Antiqua" w:hAnsi="Book Antiqua" w:cs="Times New Roman"/>
        </w:rPr>
        <w:t xml:space="preserve"> </w:t>
      </w:r>
      <w:r w:rsidRPr="008A1D99">
        <w:rPr>
          <w:rFonts w:ascii="Book Antiqua" w:hAnsi="Book Antiqua" w:cs="Times New Roman"/>
          <w:i/>
          <w:iCs/>
        </w:rPr>
        <w:t>Letak Benteng Speelwinjk</w:t>
      </w:r>
      <w:r>
        <w:rPr>
          <w:rFonts w:ascii="Book Antiqua" w:hAnsi="Book Antiqua" w:cs="Times New Roman"/>
          <w:i/>
          <w:iCs/>
        </w:rPr>
        <w:t>.</w:t>
      </w:r>
    </w:p>
    <w:p w14:paraId="371739A4" w14:textId="5E76FFD6" w:rsidR="007345B1" w:rsidRPr="00304346" w:rsidRDefault="000E45E6" w:rsidP="007345B1">
      <w:pPr>
        <w:spacing w:after="120" w:line="276" w:lineRule="auto"/>
        <w:ind w:firstLine="720"/>
        <w:jc w:val="both"/>
        <w:rPr>
          <w:rFonts w:ascii="Book Antiqua" w:hAnsi="Book Antiqua" w:cs="Times New Roman"/>
        </w:rPr>
      </w:pPr>
      <w:r w:rsidRPr="000E45E6">
        <w:rPr>
          <w:rFonts w:ascii="Book Antiqua" w:hAnsi="Book Antiqua" w:cs="Times New Roman"/>
        </w:rPr>
        <w:t>Benteng Speelwijk terletak di Kampung Pamarican, Kecamatan Kasemen, Kota Serang, Banten. Benteng ini berada tepat di tepi laut dan kanal-kanal yang merupakan jalur kapal dagang menuju wilayah Banten, dengan luas sekitar 2 hektar. Menurut penuturan narasumber kami, Bapak Mulangkara, “pada saat dibangun, benteng ini persis berada di tepi pantai karena alasan utama pendiriannya adalah sebagai benteng pertahanan untuk menguasai pelabuhan” (Bapak Mulangkara, 2025). Dari penjelasan tersebut, dapat disimpulkan bahwa salah satu alasan Belanda mengambil alih dan memanfaatkan Benteng Speelwijk adalah karena lokasinya yang sangat strategis. Dengan posisi tersebut, Belanda dapat mengontrol jalur perdagangan sekaligus memantau keamanan serta mengantisipasi serangan musuh langsung dari atas benteng.</w:t>
      </w:r>
      <w:r w:rsidR="007345B1" w:rsidRPr="00304346">
        <w:rPr>
          <w:rFonts w:ascii="Book Antiqua" w:hAnsi="Book Antiqua" w:cs="Times New Roman"/>
        </w:rPr>
        <w:t xml:space="preserve">. </w:t>
      </w:r>
    </w:p>
    <w:p w14:paraId="110B1828" w14:textId="0FCF02F3" w:rsidR="007345B1" w:rsidRDefault="002941CD" w:rsidP="002941CD">
      <w:pPr>
        <w:spacing w:after="120" w:line="276" w:lineRule="auto"/>
        <w:ind w:firstLine="720"/>
        <w:jc w:val="both"/>
        <w:rPr>
          <w:rFonts w:ascii="Book Antiqua" w:hAnsi="Book Antiqua" w:cs="Times New Roman"/>
          <w:lang w:val="en-US"/>
        </w:rPr>
      </w:pPr>
      <w:proofErr w:type="spellStart"/>
      <w:r w:rsidRPr="002941CD">
        <w:rPr>
          <w:rFonts w:ascii="Book Antiqua" w:hAnsi="Book Antiqua" w:cs="Times New Roman"/>
          <w:lang w:val="en-US"/>
        </w:rPr>
        <w:t>Arsitektur</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Benteng</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Speelwijk</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menampilkan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corak</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bangunan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khas</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Eropa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hal</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ini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tak</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lepas</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dari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perancangnya</w:t>
      </w:r>
      <w:proofErr w:type="spellEnd"/>
      <w:r w:rsidRPr="002941CD">
        <w:rPr>
          <w:rFonts w:ascii="Book Antiqua" w:hAnsi="Book Antiqua" w:cs="Times New Roman"/>
          <w:lang w:val="en-US"/>
        </w:rPr>
        <w:t xml:space="preserve">, Hendrik Lucaz Cardeel, yang </w:t>
      </w:r>
      <w:proofErr w:type="spellStart"/>
      <w:r w:rsidRPr="002941CD">
        <w:rPr>
          <w:rFonts w:ascii="Book Antiqua" w:hAnsi="Book Antiqua" w:cs="Times New Roman"/>
          <w:lang w:val="en-US"/>
        </w:rPr>
        <w:t>berasal</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dari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Eropa</w:t>
      </w:r>
      <w:proofErr w:type="spellEnd"/>
      <w:r w:rsidRPr="002941CD">
        <w:rPr>
          <w:rFonts w:ascii="Book Antiqua" w:hAnsi="Book Antiqua" w:cs="Times New Roman"/>
          <w:lang w:val="en-US"/>
        </w:rPr>
        <w:t xml:space="preserve">. Gaya </w:t>
      </w:r>
      <w:proofErr w:type="spellStart"/>
      <w:r w:rsidRPr="002941CD">
        <w:rPr>
          <w:rFonts w:ascii="Book Antiqua" w:hAnsi="Book Antiqua" w:cs="Times New Roman"/>
          <w:lang w:val="en-US"/>
        </w:rPr>
        <w:t>arsitektur</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serupa</w:t>
      </w:r>
      <w:proofErr w:type="spellEnd"/>
      <w:r w:rsidRPr="002941CD">
        <w:rPr>
          <w:rFonts w:ascii="Book Antiqua" w:hAnsi="Book Antiqua" w:cs="Times New Roman"/>
          <w:lang w:val="en-US"/>
        </w:rPr>
        <w:t xml:space="preserve"> juga </w:t>
      </w:r>
      <w:proofErr w:type="spellStart"/>
      <w:r w:rsidRPr="002941CD">
        <w:rPr>
          <w:rFonts w:ascii="Book Antiqua" w:hAnsi="Book Antiqua" w:cs="Times New Roman"/>
          <w:lang w:val="en-US"/>
        </w:rPr>
        <w:t>dapat</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dilihat</w:t>
      </w:r>
      <w:proofErr w:type="spellEnd"/>
      <w:r w:rsidRPr="002941CD">
        <w:rPr>
          <w:rFonts w:ascii="Book Antiqua" w:hAnsi="Book Antiqua" w:cs="Times New Roman"/>
          <w:lang w:val="en-US"/>
        </w:rPr>
        <w:t xml:space="preserve"> pada </w:t>
      </w:r>
      <w:proofErr w:type="spellStart"/>
      <w:r w:rsidRPr="002941CD">
        <w:rPr>
          <w:rFonts w:ascii="Book Antiqua" w:hAnsi="Book Antiqua" w:cs="Times New Roman"/>
          <w:lang w:val="en-US"/>
        </w:rPr>
        <w:t>menara</w:t>
      </w:r>
      <w:proofErr w:type="spellEnd"/>
      <w:r w:rsidRPr="002941CD">
        <w:rPr>
          <w:rFonts w:ascii="Book Antiqua" w:hAnsi="Book Antiqua" w:cs="Times New Roman"/>
          <w:lang w:val="en-US"/>
        </w:rPr>
        <w:t xml:space="preserve"> Masjid Agung Banten yang, </w:t>
      </w:r>
      <w:proofErr w:type="spellStart"/>
      <w:r w:rsidRPr="002941CD">
        <w:rPr>
          <w:rFonts w:ascii="Book Antiqua" w:hAnsi="Book Antiqua" w:cs="Times New Roman"/>
          <w:lang w:val="en-US"/>
        </w:rPr>
        <w:t>jika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diamati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secara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saksama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lebih</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menyerupai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mercusuar</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bergaya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Eropa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dibandingkan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dengan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bentuk</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menara</w:t>
      </w:r>
      <w:proofErr w:type="spellEnd"/>
      <w:r w:rsidRPr="002941CD">
        <w:rPr>
          <w:rFonts w:ascii="Book Antiqua" w:hAnsi="Book Antiqua" w:cs="Times New Roman"/>
          <w:lang w:val="en-US"/>
        </w:rPr>
        <w:t xml:space="preserve"> masjid pada </w:t>
      </w:r>
      <w:proofErr w:type="spellStart"/>
      <w:r w:rsidRPr="002941CD">
        <w:rPr>
          <w:rFonts w:ascii="Book Antiqua" w:hAnsi="Book Antiqua" w:cs="Times New Roman"/>
          <w:lang w:val="en-US"/>
        </w:rPr>
        <w:t>umumnya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Dugaan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kuat</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menyebutkan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bahwa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menara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tersebut</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bersama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dengan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Benteng</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Speelwijk</w:t>
      </w:r>
      <w:proofErr w:type="spellEnd"/>
      <w:r w:rsidRPr="002941CD">
        <w:rPr>
          <w:rFonts w:ascii="Book Antiqua" w:hAnsi="Book Antiqua" w:cs="Times New Roman"/>
          <w:lang w:val="en-US"/>
        </w:rPr>
        <w:t xml:space="preserve"> dan </w:t>
      </w:r>
      <w:proofErr w:type="spellStart"/>
      <w:r w:rsidRPr="002941CD">
        <w:rPr>
          <w:rFonts w:ascii="Book Antiqua" w:hAnsi="Book Antiqua" w:cs="Times New Roman"/>
          <w:lang w:val="en-US"/>
        </w:rPr>
        <w:t>Keraton</w:t>
      </w:r>
      <w:proofErr w:type="spellEnd"/>
      <w:r w:rsidRPr="002941CD">
        <w:rPr>
          <w:rFonts w:ascii="Book Antiqua" w:hAnsi="Book Antiqua" w:cs="Times New Roman"/>
          <w:lang w:val="en-US"/>
        </w:rPr>
        <w:t xml:space="preserve"> Surosowan, </w:t>
      </w:r>
      <w:proofErr w:type="spellStart"/>
      <w:r w:rsidRPr="002941CD">
        <w:rPr>
          <w:rFonts w:ascii="Book Antiqua" w:hAnsi="Book Antiqua" w:cs="Times New Roman"/>
          <w:lang w:val="en-US"/>
        </w:rPr>
        <w:t>dibangun</w:t>
      </w:r>
      <w:proofErr w:type="spellEnd"/>
      <w:r w:rsidRPr="002941CD">
        <w:rPr>
          <w:rFonts w:ascii="Book Antiqua" w:hAnsi="Book Antiqua" w:cs="Times New Roman"/>
          <w:lang w:val="en-US"/>
        </w:rPr>
        <w:t xml:space="preserve"> oleh </w:t>
      </w:r>
      <w:proofErr w:type="spellStart"/>
      <w:r w:rsidRPr="002941CD">
        <w:rPr>
          <w:rFonts w:ascii="Book Antiqua" w:hAnsi="Book Antiqua" w:cs="Times New Roman"/>
          <w:lang w:val="en-US"/>
        </w:rPr>
        <w:t>arsitek</w:t>
      </w:r>
      <w:proofErr w:type="spellEnd"/>
      <w:r w:rsidRPr="002941CD">
        <w:rPr>
          <w:rFonts w:ascii="Book Antiqua" w:hAnsi="Book Antiqua" w:cs="Times New Roman"/>
          <w:lang w:val="en-US"/>
        </w:rPr>
        <w:t xml:space="preserve"> yang </w:t>
      </w:r>
      <w:proofErr w:type="spellStart"/>
      <w:r w:rsidRPr="002941CD">
        <w:rPr>
          <w:rFonts w:ascii="Book Antiqua" w:hAnsi="Book Antiqua" w:cs="Times New Roman"/>
          <w:lang w:val="en-US"/>
        </w:rPr>
        <w:t>sama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yakni</w:t>
      </w:r>
      <w:proofErr w:type="spellEnd"/>
      <w:r w:rsidRPr="002941CD">
        <w:rPr>
          <w:rFonts w:ascii="Book Antiqua" w:hAnsi="Book Antiqua" w:cs="Times New Roman"/>
          <w:lang w:val="en-US"/>
        </w:rPr>
        <w:t xml:space="preserve"> Hendrik Lucaz Cardeel (Martien de </w:t>
      </w:r>
      <w:proofErr w:type="spellStart"/>
      <w:r w:rsidRPr="002941CD">
        <w:rPr>
          <w:rFonts w:ascii="Book Antiqua" w:hAnsi="Book Antiqua" w:cs="Times New Roman"/>
          <w:lang w:val="en-US"/>
        </w:rPr>
        <w:t>Vletter</w:t>
      </w:r>
      <w:proofErr w:type="spellEnd"/>
      <w:r w:rsidRPr="002941CD">
        <w:rPr>
          <w:rFonts w:ascii="Book Antiqua" w:hAnsi="Book Antiqua" w:cs="Times New Roman"/>
          <w:lang w:val="en-US"/>
        </w:rPr>
        <w:t xml:space="preserve">, 2009). Selain </w:t>
      </w:r>
      <w:proofErr w:type="spellStart"/>
      <w:r w:rsidRPr="002941CD">
        <w:rPr>
          <w:rFonts w:ascii="Book Antiqua" w:hAnsi="Book Antiqua" w:cs="Times New Roman"/>
          <w:lang w:val="en-US"/>
        </w:rPr>
        <w:t>menunjukkan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pengaruh</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budaya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arsitektur</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Eropa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keberadaan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bangunan-bangunan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ini</w:t>
      </w:r>
      <w:proofErr w:type="spellEnd"/>
      <w:r w:rsidRPr="002941CD">
        <w:rPr>
          <w:rFonts w:ascii="Book Antiqua" w:hAnsi="Book Antiqua" w:cs="Times New Roman"/>
          <w:lang w:val="en-US"/>
        </w:rPr>
        <w:t xml:space="preserve"> juga </w:t>
      </w:r>
      <w:proofErr w:type="spellStart"/>
      <w:r w:rsidRPr="002941CD">
        <w:rPr>
          <w:rFonts w:ascii="Book Antiqua" w:hAnsi="Book Antiqua" w:cs="Times New Roman"/>
          <w:lang w:val="en-US"/>
        </w:rPr>
        <w:t>merepresentasikan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dominasi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kekuasaan</w:t>
      </w:r>
      <w:proofErr w:type="spellEnd"/>
      <w:r w:rsidRPr="002941CD">
        <w:rPr>
          <w:rFonts w:ascii="Book Antiqua" w:hAnsi="Book Antiqua" w:cs="Times New Roman"/>
          <w:lang w:val="en-US"/>
        </w:rPr>
        <w:t xml:space="preserve"> Belanda di Banten pada masa </w:t>
      </w:r>
      <w:proofErr w:type="spellStart"/>
      <w:r w:rsidRPr="002941CD">
        <w:rPr>
          <w:rFonts w:ascii="Book Antiqua" w:hAnsi="Book Antiqua" w:cs="Times New Roman"/>
          <w:lang w:val="en-US"/>
        </w:rPr>
        <w:t>itu</w:t>
      </w:r>
      <w:proofErr w:type="spellEnd"/>
      <w:r w:rsidRPr="002941CD">
        <w:rPr>
          <w:rFonts w:ascii="Book Antiqua" w:hAnsi="Book Antiqua" w:cs="Times New Roman"/>
          <w:lang w:val="en-US"/>
        </w:rPr>
        <w:t>.</w:t>
      </w:r>
    </w:p>
    <w:p w14:paraId="69471928" w14:textId="62059225" w:rsidR="00F960B0" w:rsidRPr="002941CD" w:rsidRDefault="00F960B0" w:rsidP="002941CD">
      <w:pPr>
        <w:spacing w:after="120" w:line="276" w:lineRule="auto"/>
        <w:ind w:firstLine="720"/>
        <w:jc w:val="both"/>
        <w:rPr>
          <w:rFonts w:ascii="Book Antiqua" w:hAnsi="Book Antiqua" w:cs="Times New Roman"/>
          <w:lang w:val="en-US"/>
        </w:rPr>
      </w:pPr>
      <w:r w:rsidRPr="00F960B0">
        <w:rPr>
          <w:rFonts w:ascii="Book Antiqua" w:hAnsi="Book Antiqua" w:cs="Times New Roman"/>
        </w:rPr>
        <w:t>Di sebelah timur Benteng Speelwijk terdapat area pemakaman orang Belanda yang dikenal dengan nama Kerkhof, yang berisi sekitar 83 makam. Makam-makam tersebut memiliki bentuk yang beragam, mencerminkan perbedaan status sosial para penghuninya semasa hidup. Semakin besar dan mewah bentuk makam, semakin tinggi pula strata sosial yang dimiliki oleh orang tersebut. Hal ini menunjukkan adanya hierarki sosial yang tetap dijaga bahkan setelah kematian.</w:t>
      </w:r>
    </w:p>
    <w:p w14:paraId="3121E6DE"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lastRenderedPageBreak/>
        <w:drawing>
          <wp:inline distT="0" distB="0" distL="0" distR="0" wp14:anchorId="760B54CB" wp14:editId="2BC0E828">
            <wp:extent cx="2365485" cy="3153979"/>
            <wp:effectExtent l="0" t="0" r="0" b="8890"/>
            <wp:docPr id="1471426857" name="Picture 6" descr="A stone monument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26857" name="Picture 6" descr="A stone monument in a cemeter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2476" cy="3163301"/>
                    </a:xfrm>
                    <a:prstGeom prst="rect">
                      <a:avLst/>
                    </a:prstGeom>
                    <a:noFill/>
                  </pic:spPr>
                </pic:pic>
              </a:graphicData>
            </a:graphic>
          </wp:inline>
        </w:drawing>
      </w:r>
    </w:p>
    <w:p w14:paraId="7CA293E8"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04113381" w14:textId="77777777" w:rsidR="007345B1" w:rsidRPr="00304346" w:rsidRDefault="007345B1" w:rsidP="007345B1">
      <w:pPr>
        <w:spacing w:after="120" w:line="276" w:lineRule="auto"/>
        <w:ind w:firstLine="720"/>
        <w:jc w:val="center"/>
        <w:rPr>
          <w:rFonts w:ascii="Book Antiqua" w:hAnsi="Book Antiqua" w:cs="Times New Roman"/>
        </w:rPr>
      </w:pPr>
      <w:r w:rsidRPr="008A1D99">
        <w:rPr>
          <w:rFonts w:ascii="Book Antiqua" w:hAnsi="Book Antiqua" w:cs="Times New Roman"/>
          <w:b/>
          <w:bCs/>
        </w:rPr>
        <w:t>Gambar 9.</w:t>
      </w:r>
      <w:r w:rsidRPr="00304346">
        <w:rPr>
          <w:rFonts w:ascii="Book Antiqua" w:hAnsi="Book Antiqua" w:cs="Times New Roman"/>
        </w:rPr>
        <w:t xml:space="preserve"> </w:t>
      </w:r>
      <w:r w:rsidRPr="008A1D99">
        <w:rPr>
          <w:rFonts w:ascii="Book Antiqua" w:hAnsi="Book Antiqua" w:cs="Times New Roman"/>
          <w:i/>
          <w:iCs/>
        </w:rPr>
        <w:t>Makam Hugo Pieter Faure, Jendral</w:t>
      </w:r>
      <w:r w:rsidRPr="00304346">
        <w:rPr>
          <w:rFonts w:ascii="Book Antiqua" w:hAnsi="Book Antiqua" w:cs="Times New Roman"/>
        </w:rPr>
        <w:t xml:space="preserve"> </w:t>
      </w:r>
      <w:r w:rsidRPr="008A1D99">
        <w:rPr>
          <w:rFonts w:ascii="Book Antiqua" w:hAnsi="Book Antiqua" w:cs="Times New Roman"/>
          <w:i/>
          <w:iCs/>
        </w:rPr>
        <w:t>VOC</w:t>
      </w:r>
      <w:r>
        <w:rPr>
          <w:rFonts w:ascii="Book Antiqua" w:hAnsi="Book Antiqua" w:cs="Times New Roman"/>
          <w:i/>
          <w:iCs/>
        </w:rPr>
        <w:t>.</w:t>
      </w:r>
    </w:p>
    <w:p w14:paraId="295C7F89" w14:textId="1E25F09D" w:rsidR="007345B1" w:rsidRPr="00304346" w:rsidRDefault="004F5AFE" w:rsidP="007345B1">
      <w:pPr>
        <w:spacing w:after="120" w:line="276" w:lineRule="auto"/>
        <w:ind w:firstLine="720"/>
        <w:jc w:val="both"/>
        <w:rPr>
          <w:rFonts w:ascii="Book Antiqua" w:hAnsi="Book Antiqua" w:cs="Times New Roman"/>
        </w:rPr>
      </w:pPr>
      <w:r w:rsidRPr="004F5AFE">
        <w:rPr>
          <w:rFonts w:ascii="Book Antiqua" w:hAnsi="Book Antiqua" w:cs="Times New Roman"/>
        </w:rPr>
        <w:t>Salah satu makam yang paling mencolok di area pemakaman Kerkhof adalah makam milik Hugo Pieter Faure (1717–1763), seorang jenderal VOC yang pernah berjaya pada masanya</w:t>
      </w:r>
      <w:r>
        <w:rPr>
          <w:rFonts w:ascii="Book Antiqua" w:hAnsi="Book Antiqua" w:cs="Times New Roman"/>
        </w:rPr>
        <w:t xml:space="preserve"> </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Kata","author":[{"dropping-particle":"","family":"Muhammad Anis","given":"et al.","non-dropping-particle":"","parse-names":false,"suffix":""}],"editor":[{"dropping-particle":"","family":"M. Nandang Sunandar","given":"M.A.","non-dropping-particle":"","parse-names":false,"suffix":""}],"id":"ITEM-1","issued":{"date-parts":[["2021"]]},"number-of-pages":"1-23","publisher":"Haura Publishing","publisher-place":"Sukabumi","title":"MENGULIK SEJARAH BENTENGSPEELWIJK","type":"book"},"uris":["http://www.mendeley.com/documents/?uuid=ebba9d75-10fe-45fc-a150-c4a672536b82"]}],"mendeley":{"formattedCitation":"(Muhammad Anis 2021)","plainTextFormattedCitation":"(Muhammad Anis 2021)","previouslyFormattedCitation":"&lt;sup&gt;1&lt;/sup&gt;"},"properties":{"noteIndex":0},"schema":"https://github.com/citation-style-language/schema/raw/master/csl-citation.json"}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noProof/>
        </w:rPr>
        <w:t>(Muhammad Anis 2021)</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570359" w:rsidRPr="00570359">
        <w:rPr>
          <w:rFonts w:ascii="Book Antiqua" w:hAnsi="Book Antiqua" w:cs="Times New Roman"/>
        </w:rPr>
        <w:t>Selain beliau, sebagian besar orang yang dimakamkan di tempat tersebut merupakan komandan benteng dengan pangkat kolonel. Keunikan lainnya terlihat pada arsitektur pintu-pintu benteng yang dibuat lebih pendek dari tinggi rata-rata manusia. Menurut Bapak Mulangkara (2025), desain tersebut sengaja dibuat agar siapa pun yang hendak masuk ke dalam ruangan secara otomatis menundukkan kepala. Gerakan ini dimaknai sebagai bentuk penghormatan, karena biasanya ruangan tersebut dihuni oleh para petinggi seperti jenderal atau kolonel.</w:t>
      </w:r>
    </w:p>
    <w:p w14:paraId="5C957AB7"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drawing>
          <wp:inline distT="0" distB="0" distL="0" distR="0" wp14:anchorId="22971C7A" wp14:editId="1A2C34E9">
            <wp:extent cx="2987619" cy="2240714"/>
            <wp:effectExtent l="0" t="0" r="3810" b="7620"/>
            <wp:docPr id="1595148448" name="Picture 7" descr="A close-up of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48448" name="Picture 7" descr="A close-up of a stone wal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9032" cy="2249274"/>
                    </a:xfrm>
                    <a:prstGeom prst="rect">
                      <a:avLst/>
                    </a:prstGeom>
                    <a:noFill/>
                  </pic:spPr>
                </pic:pic>
              </a:graphicData>
            </a:graphic>
          </wp:inline>
        </w:drawing>
      </w:r>
    </w:p>
    <w:p w14:paraId="6D91B76A"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0A363DCB" w14:textId="77777777" w:rsidR="007345B1" w:rsidRPr="00304346" w:rsidRDefault="007345B1" w:rsidP="007345B1">
      <w:pPr>
        <w:spacing w:after="120" w:line="276" w:lineRule="auto"/>
        <w:ind w:left="2880"/>
        <w:rPr>
          <w:rFonts w:ascii="Book Antiqua" w:hAnsi="Book Antiqua" w:cs="Times New Roman"/>
        </w:rPr>
      </w:pPr>
      <w:r w:rsidRPr="008A1D99">
        <w:rPr>
          <w:rFonts w:ascii="Book Antiqua" w:hAnsi="Book Antiqua" w:cs="Times New Roman"/>
          <w:b/>
          <w:bCs/>
        </w:rPr>
        <w:lastRenderedPageBreak/>
        <w:t>Gambar 10</w:t>
      </w:r>
      <w:r w:rsidRPr="00304346">
        <w:rPr>
          <w:rFonts w:ascii="Book Antiqua" w:hAnsi="Book Antiqua" w:cs="Times New Roman"/>
        </w:rPr>
        <w:t xml:space="preserve">. </w:t>
      </w:r>
      <w:r w:rsidRPr="008A1D99">
        <w:rPr>
          <w:rFonts w:ascii="Book Antiqua" w:hAnsi="Book Antiqua" w:cs="Times New Roman"/>
          <w:i/>
          <w:iCs/>
        </w:rPr>
        <w:t>Dinding Benteng Speelwijk</w:t>
      </w:r>
      <w:r>
        <w:rPr>
          <w:rFonts w:ascii="Book Antiqua" w:hAnsi="Book Antiqua" w:cs="Times New Roman"/>
        </w:rPr>
        <w:t>.</w:t>
      </w:r>
    </w:p>
    <w:p w14:paraId="5DED57F5" w14:textId="0620A4C4" w:rsidR="007345B1" w:rsidRPr="00304346" w:rsidRDefault="007F11A2" w:rsidP="007345B1">
      <w:pPr>
        <w:spacing w:after="120" w:line="276" w:lineRule="auto"/>
        <w:ind w:firstLine="720"/>
        <w:jc w:val="both"/>
        <w:rPr>
          <w:rFonts w:ascii="Book Antiqua" w:hAnsi="Book Antiqua" w:cs="Times New Roman"/>
          <w:lang w:val="en-US"/>
        </w:rPr>
      </w:pPr>
      <w:r w:rsidRPr="007F11A2">
        <w:rPr>
          <w:rFonts w:ascii="Book Antiqua" w:hAnsi="Book Antiqua" w:cs="Times New Roman"/>
        </w:rPr>
        <w:t>Pembahasan mengenai suatu situs cagar budaya tentu tidak terlepas dari proses akulturasi, baik dalam aspek kehidupan sosial maupun yang berwujud fisik seperti bangunan Benteng Speelwijk. Akulturasi adalah proses sosial yang terjadi ketika suatu kelompok manusia dengan kebudayaannya berinteraksi dan menerima unsur-unsur kebudayaan asing, sehingga unsur tersebut dapat diterima dan diolah ke dalam kebudayaan sendiri tanpa menghilangkan kepribadian budaya aslinya</w:t>
      </w:r>
      <w:r>
        <w:rPr>
          <w:rFonts w:ascii="Book Antiqua" w:hAnsi="Book Antiqua" w:cs="Times New Roman"/>
        </w:rPr>
        <w:t xml:space="preserve"> </w:t>
      </w:r>
      <w:r w:rsidR="007345B1" w:rsidRPr="00304346">
        <w:rPr>
          <w:rStyle w:val="FootnoteReference"/>
          <w:rFonts w:ascii="Book Antiqua" w:hAnsi="Book Antiqua" w:cs="Times New Roman"/>
          <w:lang w:val="en-US"/>
        </w:rPr>
        <w:fldChar w:fldCharType="begin" w:fldLock="1"/>
      </w:r>
      <w:r w:rsidR="00A614BD">
        <w:rPr>
          <w:rFonts w:ascii="Book Antiqua" w:hAnsi="Book Antiqua" w:cs="Times New Roman"/>
          <w:lang w:val="en-US"/>
        </w:rPr>
        <w:instrText>ADDIN CSL_CITATION {"citationItems":[{"id":"ITEM-1","itemData":{"DOI":"10.47668/edusaintek.v11i2.1060","ISSN":"1858-005X","abstract":"The existence of different cultures gives birth to different architectural styles. When two or more cultures meet, cultural acculturation occurs in the architecture of the building, or in several architectural elements, or in the entire building. Acculturation is a social process that arises when a group of people from a culture combines elements of a foreign culture, so that they can be accepted and processed into their own culture without causing a loss of their original cultural personality.One area in Indonesia that can be said to have a long history and culture is the city of Palembang. Palembang was famous from the time of the Sriwijaya Kingdom to the Palembang Darussalam Sultanate and was synonymous with a business economy that used sea routes. It is not surprising that the creation of cultural acculturation is a natural thing.Examples of the historical heritage of the city of Palembang which experienced acculturation or architectural mixing can be seen from houses of worship and residential buildings, namely the Palembang Grand Mosque (Sultan Mahmud Badaruddin Jayo Wikramo Grand Mosque), the Cheng Ho Mosque (Al Islam Muhammad Cheng Hoo Mosque Sriwijaya Palembang), and the House Limas (traditional house of South Sumatra). The method used in this research is a qualitative method with a descriptive approach using library research.\r Keywords : acculturation, culture, architecture, Palembang","author":[{"dropping-particle":"","family":"Syafitri","given":"Adesta","non-dropping-particle":"","parse-names":false,"suffix":""},{"dropping-particle":"","family":"Ariesta","given":"Adinda Dwi","non-dropping-particle":"","parse-names":false,"suffix":""},{"dropping-particle":"","family":"Maryamah","given":"Maryamah","non-dropping-particle":"","parse-names":false,"suffix":""},{"dropping-particle":"","family":"Berlianna","given":"Romsiah","non-dropping-particle":"","parse-names":false,"suffix":""}],"container-title":"EDUSAINTEK: Jurnal Pendidikan, Sains dan Teknologi","id":"ITEM-1","issue":"2","issued":{"date-parts":[["2023"]]},"page":"694-707","title":"Akulturasi Budaya Pada Arsitektur Bangunan Di Palembang","type":"article-journal","volume":"11"},"uris":["http://www.mendeley.com/documents/?uuid=ab450ce2-b4d6-4187-872b-9ae20a331ab1"]}],"mendeley":{"formattedCitation":"(Syafitri et al. 2023)","plainTextFormattedCitation":"(Syafitri et al. 2023)","previouslyFormattedCitation":"&lt;sup&gt;19&lt;/sup&gt;"},"properties":{"noteIndex":0},"schema":"https://github.com/citation-style-language/schema/raw/master/csl-citation.json"}</w:instrText>
      </w:r>
      <w:r w:rsidR="007345B1" w:rsidRPr="00304346">
        <w:rPr>
          <w:rStyle w:val="FootnoteReference"/>
          <w:rFonts w:ascii="Book Antiqua" w:hAnsi="Book Antiqua" w:cs="Times New Roman"/>
          <w:lang w:val="en-US"/>
        </w:rPr>
        <w:fldChar w:fldCharType="separate"/>
      </w:r>
      <w:r w:rsidR="00A614BD" w:rsidRPr="00A614BD">
        <w:rPr>
          <w:rFonts w:ascii="Book Antiqua" w:hAnsi="Book Antiqua" w:cs="Times New Roman"/>
          <w:bCs/>
          <w:noProof/>
          <w:lang w:val="en-US"/>
        </w:rPr>
        <w:t>(Syafitri et al. 2023)</w:t>
      </w:r>
      <w:r w:rsidR="007345B1" w:rsidRPr="00304346">
        <w:rPr>
          <w:rStyle w:val="FootnoteReference"/>
          <w:rFonts w:ascii="Book Antiqua" w:hAnsi="Book Antiqua" w:cs="Times New Roman"/>
          <w:lang w:val="en-US"/>
        </w:rPr>
        <w:fldChar w:fldCharType="end"/>
      </w:r>
      <w:r w:rsidR="007345B1" w:rsidRPr="00304346">
        <w:rPr>
          <w:rFonts w:ascii="Book Antiqua" w:hAnsi="Book Antiqua" w:cs="Times New Roman"/>
          <w:lang w:val="en-US"/>
        </w:rPr>
        <w:t>.</w:t>
      </w:r>
      <w:r w:rsidR="005E2CC8" w:rsidRPr="005E2CC8">
        <w:t xml:space="preserve"> </w:t>
      </w:r>
      <w:r w:rsidR="005E2CC8" w:rsidRPr="005E2CC8">
        <w:rPr>
          <w:rFonts w:ascii="Book Antiqua" w:hAnsi="Book Antiqua" w:cs="Times New Roman"/>
        </w:rPr>
        <w:t>Akulturasi merupakan suatu cultural contact yang berlangsung secara dua arah atau two-way process</w:t>
      </w:r>
      <w:r w:rsidR="007345B1" w:rsidRPr="00304346">
        <w:rPr>
          <w:rFonts w:ascii="Book Antiqua" w:hAnsi="Book Antiqua" w:cs="Times New Roman"/>
          <w:lang w:val="en-US"/>
        </w:rPr>
        <w:t xml:space="preserve"> </w:t>
      </w:r>
      <w:r w:rsidR="007345B1" w:rsidRPr="00304346">
        <w:rPr>
          <w:rFonts w:ascii="Book Antiqua" w:hAnsi="Book Antiqua" w:cs="Times New Roman"/>
        </w:rPr>
        <w:t xml:space="preserve">(Nafisah et al., 2021)  </w:t>
      </w:r>
      <w:r w:rsidR="005E2CC8" w:rsidRPr="005E2CC8">
        <w:rPr>
          <w:rFonts w:ascii="Book Antiqua" w:hAnsi="Book Antiqua" w:cs="Times New Roman"/>
        </w:rPr>
        <w:t>Keindahan wisata tidak hanya tercipta dari budaya lokal yang menerima pengaruh unsur asing, tetapi juga dapat terjadi ketika unsur asing tersebut beradaptasi dan mengintegrasikan elemen-elemen lokal.</w:t>
      </w:r>
    </w:p>
    <w:p w14:paraId="31DE3838" w14:textId="564D8BD7" w:rsidR="006730E7" w:rsidRDefault="006730E7" w:rsidP="006730E7">
      <w:pPr>
        <w:spacing w:after="120" w:line="276" w:lineRule="auto"/>
        <w:ind w:firstLine="720"/>
        <w:jc w:val="both"/>
        <w:rPr>
          <w:rFonts w:ascii="Book Antiqua" w:hAnsi="Book Antiqua" w:cs="Times New Roman"/>
          <w:lang w:val="en-US"/>
        </w:rPr>
      </w:pPr>
      <w:proofErr w:type="spellStart"/>
      <w:r w:rsidRPr="006730E7">
        <w:rPr>
          <w:rFonts w:ascii="Book Antiqua" w:hAnsi="Book Antiqua" w:cs="Times New Roman"/>
          <w:lang w:val="en-US"/>
        </w:rPr>
        <w:t>Didukung</w:t>
      </w:r>
      <w:proofErr w:type="spellEnd"/>
      <w:r w:rsidRPr="006730E7">
        <w:rPr>
          <w:rFonts w:ascii="Book Antiqua" w:hAnsi="Book Antiqua" w:cs="Times New Roman"/>
          <w:lang w:val="en-US"/>
        </w:rPr>
        <w:t xml:space="preserve"> oleh </w:t>
      </w:r>
      <w:proofErr w:type="spellStart"/>
      <w:r w:rsidRPr="006730E7">
        <w:rPr>
          <w:rFonts w:ascii="Book Antiqua" w:hAnsi="Book Antiqua" w:cs="Times New Roman"/>
          <w:lang w:val="en-US"/>
        </w:rPr>
        <w:t>lokasi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berada</w:t>
      </w:r>
      <w:proofErr w:type="spellEnd"/>
      <w:r w:rsidRPr="006730E7">
        <w:rPr>
          <w:rFonts w:ascii="Book Antiqua" w:hAnsi="Book Antiqua" w:cs="Times New Roman"/>
          <w:lang w:val="en-US"/>
        </w:rPr>
        <w:t xml:space="preserve"> di </w:t>
      </w:r>
      <w:proofErr w:type="spellStart"/>
      <w:r w:rsidRPr="006730E7">
        <w:rPr>
          <w:rFonts w:ascii="Book Antiqua" w:hAnsi="Book Antiqua" w:cs="Times New Roman"/>
          <w:lang w:val="en-US"/>
        </w:rPr>
        <w:t>dekat</w:t>
      </w:r>
      <w:proofErr w:type="spellEnd"/>
      <w:r w:rsidRPr="006730E7">
        <w:rPr>
          <w:rFonts w:ascii="Book Antiqua" w:hAnsi="Book Antiqua" w:cs="Times New Roman"/>
          <w:lang w:val="en-US"/>
        </w:rPr>
        <w:t xml:space="preserve"> Sungai </w:t>
      </w:r>
      <w:proofErr w:type="spellStart"/>
      <w:r w:rsidRPr="006730E7">
        <w:rPr>
          <w:rFonts w:ascii="Book Antiqua" w:hAnsi="Book Antiqua" w:cs="Times New Roman"/>
          <w:lang w:val="en-US"/>
        </w:rPr>
        <w:t>Cibanten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pemilihan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bahan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bangunan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Speelwijk</w:t>
      </w:r>
      <w:proofErr w:type="spellEnd"/>
      <w:r w:rsidRPr="006730E7">
        <w:rPr>
          <w:rFonts w:ascii="Book Antiqua" w:hAnsi="Book Antiqua" w:cs="Times New Roman"/>
          <w:lang w:val="en-US"/>
        </w:rPr>
        <w:t xml:space="preserve"> sangat </w:t>
      </w:r>
      <w:proofErr w:type="spellStart"/>
      <w:r w:rsidRPr="006730E7">
        <w:rPr>
          <w:rFonts w:ascii="Book Antiqua" w:hAnsi="Book Antiqua" w:cs="Times New Roman"/>
          <w:lang w:val="en-US"/>
        </w:rPr>
        <w:t>dipengaruhi</w:t>
      </w:r>
      <w:proofErr w:type="spellEnd"/>
      <w:r w:rsidRPr="006730E7">
        <w:rPr>
          <w:rFonts w:ascii="Book Antiqua" w:hAnsi="Book Antiqua" w:cs="Times New Roman"/>
          <w:lang w:val="en-US"/>
        </w:rPr>
        <w:t xml:space="preserve"> oleh </w:t>
      </w:r>
      <w:proofErr w:type="spellStart"/>
      <w:r w:rsidRPr="006730E7">
        <w:rPr>
          <w:rFonts w:ascii="Book Antiqua" w:hAnsi="Book Antiqua" w:cs="Times New Roman"/>
          <w:lang w:val="en-US"/>
        </w:rPr>
        <w:t>kondisi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lingkungan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sekitar</w:t>
      </w:r>
      <w:proofErr w:type="spellEnd"/>
      <w:r w:rsidRPr="006730E7">
        <w:rPr>
          <w:rFonts w:ascii="Book Antiqua" w:hAnsi="Book Antiqua" w:cs="Times New Roman"/>
          <w:lang w:val="en-US"/>
        </w:rPr>
        <w:t xml:space="preserve">. Bahan </w:t>
      </w:r>
      <w:proofErr w:type="spellStart"/>
      <w:r w:rsidRPr="006730E7">
        <w:rPr>
          <w:rFonts w:ascii="Book Antiqua" w:hAnsi="Book Antiqua" w:cs="Times New Roman"/>
          <w:lang w:val="en-US"/>
        </w:rPr>
        <w:t>utama</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digunakan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adalah</w:t>
      </w:r>
      <w:proofErr w:type="spellEnd"/>
      <w:r w:rsidRPr="006730E7">
        <w:rPr>
          <w:rFonts w:ascii="Book Antiqua" w:hAnsi="Book Antiqua" w:cs="Times New Roman"/>
          <w:lang w:val="en-US"/>
        </w:rPr>
        <w:t xml:space="preserve"> batu bata dan batu </w:t>
      </w:r>
      <w:proofErr w:type="spellStart"/>
      <w:r w:rsidRPr="006730E7">
        <w:rPr>
          <w:rFonts w:ascii="Book Antiqua" w:hAnsi="Book Antiqua" w:cs="Times New Roman"/>
          <w:lang w:val="en-US"/>
        </w:rPr>
        <w:t>karang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dipilih</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untuk</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melindungi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dari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korosi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akibat</w:t>
      </w:r>
      <w:proofErr w:type="spellEnd"/>
      <w:r w:rsidRPr="006730E7">
        <w:rPr>
          <w:rFonts w:ascii="Book Antiqua" w:hAnsi="Book Antiqua" w:cs="Times New Roman"/>
          <w:lang w:val="en-US"/>
        </w:rPr>
        <w:t xml:space="preserve"> air </w:t>
      </w:r>
      <w:proofErr w:type="spellStart"/>
      <w:r w:rsidRPr="006730E7">
        <w:rPr>
          <w:rFonts w:ascii="Book Antiqua" w:hAnsi="Book Antiqua" w:cs="Times New Roman"/>
          <w:lang w:val="en-US"/>
        </w:rPr>
        <w:t>laut</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secara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perlahan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dapat</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mengikis</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permukaannya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Untuk</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merekatkan</w:t>
      </w:r>
      <w:proofErr w:type="spellEnd"/>
      <w:r w:rsidRPr="006730E7">
        <w:rPr>
          <w:rFonts w:ascii="Book Antiqua" w:hAnsi="Book Antiqua" w:cs="Times New Roman"/>
          <w:lang w:val="en-US"/>
        </w:rPr>
        <w:t xml:space="preserve"> batu bata dan batu </w:t>
      </w:r>
      <w:proofErr w:type="spellStart"/>
      <w:r w:rsidRPr="006730E7">
        <w:rPr>
          <w:rFonts w:ascii="Book Antiqua" w:hAnsi="Book Antiqua" w:cs="Times New Roman"/>
          <w:lang w:val="en-US"/>
        </w:rPr>
        <w:t>karang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tersebut</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digunakan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campuran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kapur</w:t>
      </w:r>
      <w:proofErr w:type="spellEnd"/>
      <w:r w:rsidRPr="006730E7">
        <w:rPr>
          <w:rFonts w:ascii="Book Antiqua" w:hAnsi="Book Antiqua" w:cs="Times New Roman"/>
          <w:lang w:val="en-US"/>
        </w:rPr>
        <w:t xml:space="preserve"> dan air yang </w:t>
      </w:r>
      <w:proofErr w:type="spellStart"/>
      <w:r w:rsidRPr="006730E7">
        <w:rPr>
          <w:rFonts w:ascii="Book Antiqua" w:hAnsi="Book Antiqua" w:cs="Times New Roman"/>
          <w:lang w:val="en-US"/>
        </w:rPr>
        <w:t>diaduk</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hingga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menyatu</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sehingga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struktur</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menjadi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kokoh</w:t>
      </w:r>
      <w:proofErr w:type="spellEnd"/>
      <w:r w:rsidRPr="006730E7">
        <w:rPr>
          <w:rFonts w:ascii="Book Antiqua" w:hAnsi="Book Antiqua" w:cs="Times New Roman"/>
          <w:lang w:val="en-US"/>
        </w:rPr>
        <w:t xml:space="preserve"> dan </w:t>
      </w:r>
      <w:proofErr w:type="spellStart"/>
      <w:r w:rsidRPr="006730E7">
        <w:rPr>
          <w:rFonts w:ascii="Book Antiqua" w:hAnsi="Book Antiqua" w:cs="Times New Roman"/>
          <w:lang w:val="en-US"/>
        </w:rPr>
        <w:t>tahan</w:t>
      </w:r>
      <w:proofErr w:type="spellEnd"/>
      <w:r w:rsidRPr="006730E7">
        <w:rPr>
          <w:rFonts w:ascii="Book Antiqua" w:hAnsi="Book Antiqua" w:cs="Times New Roman"/>
          <w:lang w:val="en-US"/>
        </w:rPr>
        <w:t xml:space="preserve"> lama. </w:t>
      </w:r>
      <w:proofErr w:type="spellStart"/>
      <w:r w:rsidRPr="006730E7">
        <w:rPr>
          <w:rFonts w:ascii="Book Antiqua" w:hAnsi="Book Antiqua" w:cs="Times New Roman"/>
          <w:lang w:val="en-US"/>
        </w:rPr>
        <w:t>Penggunaan</w:t>
      </w:r>
      <w:proofErr w:type="spellEnd"/>
      <w:r w:rsidRPr="006730E7">
        <w:rPr>
          <w:rFonts w:ascii="Book Antiqua" w:hAnsi="Book Antiqua" w:cs="Times New Roman"/>
          <w:lang w:val="en-US"/>
        </w:rPr>
        <w:t xml:space="preserve"> material </w:t>
      </w:r>
      <w:proofErr w:type="spellStart"/>
      <w:r w:rsidRPr="006730E7">
        <w:rPr>
          <w:rFonts w:ascii="Book Antiqua" w:hAnsi="Book Antiqua" w:cs="Times New Roman"/>
          <w:lang w:val="en-US"/>
        </w:rPr>
        <w:t>ini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sejalan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dengan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konsep</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pembangunan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sudah</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ada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sejak</w:t>
      </w:r>
      <w:proofErr w:type="spellEnd"/>
      <w:r w:rsidRPr="006730E7">
        <w:rPr>
          <w:rFonts w:ascii="Book Antiqua" w:hAnsi="Book Antiqua" w:cs="Times New Roman"/>
          <w:lang w:val="en-US"/>
        </w:rPr>
        <w:t xml:space="preserve"> masa </w:t>
      </w:r>
      <w:proofErr w:type="spellStart"/>
      <w:r w:rsidRPr="006730E7">
        <w:rPr>
          <w:rFonts w:ascii="Book Antiqua" w:hAnsi="Book Antiqua" w:cs="Times New Roman"/>
          <w:lang w:val="en-US"/>
        </w:rPr>
        <w:t>Kesultanan</w:t>
      </w:r>
      <w:proofErr w:type="spellEnd"/>
      <w:r w:rsidRPr="006730E7">
        <w:rPr>
          <w:rFonts w:ascii="Book Antiqua" w:hAnsi="Book Antiqua" w:cs="Times New Roman"/>
          <w:lang w:val="en-US"/>
        </w:rPr>
        <w:t xml:space="preserve"> Banten di </w:t>
      </w:r>
      <w:proofErr w:type="spellStart"/>
      <w:r w:rsidRPr="006730E7">
        <w:rPr>
          <w:rFonts w:ascii="Book Antiqua" w:hAnsi="Book Antiqua" w:cs="Times New Roman"/>
          <w:lang w:val="en-US"/>
        </w:rPr>
        <w:t>bawah</w:t>
      </w:r>
      <w:proofErr w:type="spellEnd"/>
      <w:r w:rsidRPr="006730E7">
        <w:rPr>
          <w:rFonts w:ascii="Book Antiqua" w:hAnsi="Book Antiqua" w:cs="Times New Roman"/>
          <w:lang w:val="en-US"/>
        </w:rPr>
        <w:t xml:space="preserve"> Sultan Maulana Yusuf, </w:t>
      </w:r>
      <w:proofErr w:type="spellStart"/>
      <w:r w:rsidRPr="006730E7">
        <w:rPr>
          <w:rFonts w:ascii="Book Antiqua" w:hAnsi="Book Antiqua" w:cs="Times New Roman"/>
          <w:lang w:val="en-US"/>
        </w:rPr>
        <w:t>yaitu</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konsep</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Gawe</w:t>
      </w:r>
      <w:proofErr w:type="spellEnd"/>
      <w:r w:rsidRPr="006730E7">
        <w:rPr>
          <w:rFonts w:ascii="Book Antiqua" w:hAnsi="Book Antiqua" w:cs="Times New Roman"/>
          <w:lang w:val="en-US"/>
        </w:rPr>
        <w:t xml:space="preserve"> Kuta Baluwarti Bata </w:t>
      </w:r>
      <w:proofErr w:type="spellStart"/>
      <w:r w:rsidRPr="006730E7">
        <w:rPr>
          <w:rFonts w:ascii="Book Antiqua" w:hAnsi="Book Antiqua" w:cs="Times New Roman"/>
          <w:lang w:val="en-US"/>
        </w:rPr>
        <w:t>Kalawan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Kawis</w:t>
      </w:r>
      <w:proofErr w:type="spellEnd"/>
      <w:r w:rsidRPr="006730E7">
        <w:rPr>
          <w:rFonts w:ascii="Book Antiqua" w:hAnsi="Book Antiqua" w:cs="Times New Roman"/>
          <w:lang w:val="en-US"/>
        </w:rPr>
        <w:t>"</w:t>
      </w:r>
      <w:r w:rsidRPr="00304346">
        <w:rPr>
          <w:rStyle w:val="FootnoteReference"/>
          <w:rFonts w:ascii="Book Antiqua" w:hAnsi="Book Antiqua" w:cs="Times New Roman"/>
        </w:rPr>
        <w:fldChar w:fldCharType="begin" w:fldLock="1"/>
      </w:r>
      <w:r>
        <w:rPr>
          <w:rFonts w:ascii="Book Antiqua" w:hAnsi="Book Antiqua" w:cs="Times New Roman"/>
        </w:rPr>
        <w:instrText>ADDIN CSL_CITATION {"citationItems":[{"id":"ITEM-1","itemData":{"DOI":"10.30870/candrasangkala.v4i1.3434","ISSN":"2477-2771","abstract":"Gawe Kuta Baluwarti Bata Kalawan Kawis memiliki makna penting dalam vista sejarah dan kebudayaan masyarakat Banten. Konteks historis dari sumber Sajarah Banten menyebutkan gawe kuta baluwarti bata kalawan kawis sebagai wujud dari kebijakan Sultan Banten, khususnya pada pemerintahan Sultan Maulana Yusuf (1570-1580) dalam membangun infrastruktur perkotaan, salah satunya adalah benteng pertahanan dengan menggunakan batu bata dan karang (kawis). Wujud kebijakan tersebut menunjukkan sebuah simbol perpaduan harmonis antara gatra alami (karang) dan sosial (batu bata) dengan memanfaatkan geopolitik Kesultanan Banten sebagai kerajaan maritim yang pernah berjaya pada masanya. Semboyan ini merupakan cerminan dari tinggalan intangible Kesultanan Banten sekaligus cerminan kearifan lokal (local wisdom) yang ditransmisikan dari generasi ke generasi.","author":[{"dropping-particle":"","family":"Wibowo","given":"Tubagus Umar Syarif Hadi","non-dropping-particle":"","parse-names":false,"suffix":""}],"container-title":"Jurnal Candrasangkala Pendidikan Sejarah","id":"ITEM-1","issue":"1","issued":{"date-parts":[["2018"]]},"page":"69","title":"Gawe Kuta Baluwarti Bata Kalawan Kawis, Sebuah Konsep Historis Dan Simbolis","type":"article-journal","volume":"4"},"uris":["http://www.mendeley.com/documents/?uuid=7afef952-c658-432f-aa16-19c99e5e1e20"]}],"mendeley":{"formattedCitation":"(Wibowo 2018)","plainTextFormattedCitation":"(Wibowo 2018)","previouslyFormattedCitation":"&lt;sup&gt;2&lt;/sup&gt;"},"properties":{"noteIndex":0},"schema":"https://github.com/citation-style-language/schema/raw/master/csl-citation.json"}</w:instrText>
      </w:r>
      <w:r w:rsidRPr="00304346">
        <w:rPr>
          <w:rStyle w:val="FootnoteReference"/>
          <w:rFonts w:ascii="Book Antiqua" w:hAnsi="Book Antiqua" w:cs="Times New Roman"/>
        </w:rPr>
        <w:fldChar w:fldCharType="separate"/>
      </w:r>
      <w:r w:rsidRPr="00A614BD">
        <w:rPr>
          <w:rFonts w:ascii="Book Antiqua" w:hAnsi="Book Antiqua" w:cs="Times New Roman"/>
          <w:bCs/>
          <w:noProof/>
          <w:lang w:val="en-US"/>
        </w:rPr>
        <w:t>(Wibowo 2018)</w:t>
      </w:r>
      <w:r w:rsidRPr="00304346">
        <w:rPr>
          <w:rStyle w:val="FootnoteReference"/>
          <w:rFonts w:ascii="Book Antiqua" w:hAnsi="Book Antiqua" w:cs="Times New Roman"/>
        </w:rPr>
        <w:fldChar w:fldCharType="end"/>
      </w:r>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Speelwijk</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menjadi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representasi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akulturasi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budaya</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menarik</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karena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meskipun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bentuknya</w:t>
      </w:r>
      <w:proofErr w:type="spellEnd"/>
      <w:r w:rsidRPr="006730E7">
        <w:rPr>
          <w:rFonts w:ascii="Book Antiqua" w:hAnsi="Book Antiqua" w:cs="Times New Roman"/>
          <w:lang w:val="en-US"/>
        </w:rPr>
        <w:t xml:space="preserve"> sangat </w:t>
      </w:r>
      <w:proofErr w:type="spellStart"/>
      <w:r w:rsidRPr="006730E7">
        <w:rPr>
          <w:rFonts w:ascii="Book Antiqua" w:hAnsi="Book Antiqua" w:cs="Times New Roman"/>
          <w:lang w:val="en-US"/>
        </w:rPr>
        <w:t>khas</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Eropa</w:t>
      </w:r>
      <w:proofErr w:type="spellEnd"/>
      <w:r w:rsidRPr="006730E7">
        <w:rPr>
          <w:rFonts w:ascii="Book Antiqua" w:hAnsi="Book Antiqua" w:cs="Times New Roman"/>
          <w:lang w:val="en-US"/>
        </w:rPr>
        <w:t xml:space="preserve"> dan </w:t>
      </w:r>
      <w:proofErr w:type="spellStart"/>
      <w:r w:rsidRPr="006730E7">
        <w:rPr>
          <w:rFonts w:ascii="Book Antiqua" w:hAnsi="Book Antiqua" w:cs="Times New Roman"/>
          <w:lang w:val="en-US"/>
        </w:rPr>
        <w:t>dirancang</w:t>
      </w:r>
      <w:proofErr w:type="spellEnd"/>
      <w:r w:rsidRPr="006730E7">
        <w:rPr>
          <w:rFonts w:ascii="Book Antiqua" w:hAnsi="Book Antiqua" w:cs="Times New Roman"/>
          <w:lang w:val="en-US"/>
        </w:rPr>
        <w:t xml:space="preserve"> oleh </w:t>
      </w:r>
      <w:proofErr w:type="spellStart"/>
      <w:r w:rsidRPr="006730E7">
        <w:rPr>
          <w:rFonts w:ascii="Book Antiqua" w:hAnsi="Book Antiqua" w:cs="Times New Roman"/>
          <w:lang w:val="en-US"/>
        </w:rPr>
        <w:t>seorang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arsitek</w:t>
      </w:r>
      <w:proofErr w:type="spellEnd"/>
      <w:r w:rsidRPr="006730E7">
        <w:rPr>
          <w:rFonts w:ascii="Book Antiqua" w:hAnsi="Book Antiqua" w:cs="Times New Roman"/>
          <w:lang w:val="en-US"/>
        </w:rPr>
        <w:t xml:space="preserve"> Belanda,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ini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tetap</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mempertahankan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konsep</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tradisional</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telah</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diwariskan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sejak</w:t>
      </w:r>
      <w:proofErr w:type="spellEnd"/>
      <w:r w:rsidRPr="006730E7">
        <w:rPr>
          <w:rFonts w:ascii="Book Antiqua" w:hAnsi="Book Antiqua" w:cs="Times New Roman"/>
          <w:lang w:val="en-US"/>
        </w:rPr>
        <w:t xml:space="preserve"> masa </w:t>
      </w:r>
      <w:proofErr w:type="spellStart"/>
      <w:r w:rsidRPr="006730E7">
        <w:rPr>
          <w:rFonts w:ascii="Book Antiqua" w:hAnsi="Book Antiqua" w:cs="Times New Roman"/>
          <w:lang w:val="en-US"/>
        </w:rPr>
        <w:t>Kesultanan</w:t>
      </w:r>
      <w:proofErr w:type="spellEnd"/>
      <w:r w:rsidRPr="006730E7">
        <w:rPr>
          <w:rFonts w:ascii="Book Antiqua" w:hAnsi="Book Antiqua" w:cs="Times New Roman"/>
          <w:lang w:val="en-US"/>
        </w:rPr>
        <w:t xml:space="preserve"> Banten.</w:t>
      </w:r>
    </w:p>
    <w:p w14:paraId="094CF993" w14:textId="77777777" w:rsidR="00287C6E" w:rsidRPr="00287C6E" w:rsidRDefault="00287C6E" w:rsidP="00287C6E">
      <w:pPr>
        <w:spacing w:after="120" w:line="276" w:lineRule="auto"/>
        <w:ind w:firstLine="720"/>
        <w:jc w:val="both"/>
        <w:rPr>
          <w:rFonts w:ascii="Book Antiqua" w:hAnsi="Book Antiqua" w:cs="Times New Roman"/>
          <w:lang w:val="en-US"/>
        </w:rPr>
      </w:pPr>
      <w:r w:rsidRPr="00287C6E">
        <w:rPr>
          <w:rFonts w:ascii="Book Antiqua" w:hAnsi="Book Antiqua" w:cs="Times New Roman"/>
          <w:lang w:val="en-US"/>
        </w:rPr>
        <w:t xml:space="preserve">Adapun </w:t>
      </w:r>
      <w:proofErr w:type="spellStart"/>
      <w:r w:rsidRPr="00287C6E">
        <w:rPr>
          <w:rFonts w:ascii="Book Antiqua" w:hAnsi="Book Antiqua" w:cs="Times New Roman"/>
          <w:lang w:val="en-US"/>
        </w:rPr>
        <w:t>informasi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terkait</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akulturasi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budaya</w:t>
      </w:r>
      <w:proofErr w:type="spellEnd"/>
      <w:r w:rsidRPr="00287C6E">
        <w:rPr>
          <w:rFonts w:ascii="Book Antiqua" w:hAnsi="Book Antiqua" w:cs="Times New Roman"/>
          <w:lang w:val="en-US"/>
        </w:rPr>
        <w:t xml:space="preserve"> yang kami </w:t>
      </w:r>
      <w:proofErr w:type="spellStart"/>
      <w:r w:rsidRPr="00287C6E">
        <w:rPr>
          <w:rFonts w:ascii="Book Antiqua" w:hAnsi="Book Antiqua" w:cs="Times New Roman"/>
          <w:lang w:val="en-US"/>
        </w:rPr>
        <w:t>peroleh</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saat</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sesi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wawancara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dengan</w:t>
      </w:r>
      <w:proofErr w:type="spellEnd"/>
      <w:r w:rsidRPr="00287C6E">
        <w:rPr>
          <w:rFonts w:ascii="Book Antiqua" w:hAnsi="Book Antiqua" w:cs="Times New Roman"/>
          <w:lang w:val="en-US"/>
        </w:rPr>
        <w:t xml:space="preserve"> Bapak </w:t>
      </w:r>
      <w:proofErr w:type="spellStart"/>
      <w:r w:rsidRPr="00287C6E">
        <w:rPr>
          <w:rFonts w:ascii="Book Antiqua" w:hAnsi="Book Antiqua" w:cs="Times New Roman"/>
          <w:lang w:val="en-US"/>
        </w:rPr>
        <w:t>Mulangkara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beliau</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menjelaskan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bahwa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dahulu</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sistem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hukum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masyarakat</w:t>
      </w:r>
      <w:proofErr w:type="spellEnd"/>
      <w:r w:rsidRPr="00287C6E">
        <w:rPr>
          <w:rFonts w:ascii="Book Antiqua" w:hAnsi="Book Antiqua" w:cs="Times New Roman"/>
          <w:lang w:val="en-US"/>
        </w:rPr>
        <w:t xml:space="preserve"> Banten </w:t>
      </w:r>
      <w:proofErr w:type="spellStart"/>
      <w:r w:rsidRPr="00287C6E">
        <w:rPr>
          <w:rFonts w:ascii="Book Antiqua" w:hAnsi="Book Antiqua" w:cs="Times New Roman"/>
          <w:lang w:val="en-US"/>
        </w:rPr>
        <w:t>menggunakan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ajaran</w:t>
      </w:r>
      <w:proofErr w:type="spellEnd"/>
      <w:r w:rsidRPr="00287C6E">
        <w:rPr>
          <w:rFonts w:ascii="Book Antiqua" w:hAnsi="Book Antiqua" w:cs="Times New Roman"/>
          <w:lang w:val="en-US"/>
        </w:rPr>
        <w:t xml:space="preserve"> Islam. </w:t>
      </w:r>
      <w:proofErr w:type="spellStart"/>
      <w:r w:rsidRPr="00287C6E">
        <w:rPr>
          <w:rFonts w:ascii="Book Antiqua" w:hAnsi="Book Antiqua" w:cs="Times New Roman"/>
          <w:lang w:val="en-US"/>
        </w:rPr>
        <w:t>Namun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setelah</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kedatangan</w:t>
      </w:r>
      <w:proofErr w:type="spellEnd"/>
      <w:r w:rsidRPr="00287C6E">
        <w:rPr>
          <w:rFonts w:ascii="Book Antiqua" w:hAnsi="Book Antiqua" w:cs="Times New Roman"/>
          <w:lang w:val="en-US"/>
        </w:rPr>
        <w:t xml:space="preserve"> Belanda, </w:t>
      </w:r>
      <w:proofErr w:type="spellStart"/>
      <w:r w:rsidRPr="00287C6E">
        <w:rPr>
          <w:rFonts w:ascii="Book Antiqua" w:hAnsi="Book Antiqua" w:cs="Times New Roman"/>
          <w:lang w:val="en-US"/>
        </w:rPr>
        <w:t>mereka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mengadopsi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sistem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penjara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sebagai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bagian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dari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sistem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hukum</w:t>
      </w:r>
      <w:proofErr w:type="spellEnd"/>
      <w:r w:rsidRPr="00287C6E">
        <w:rPr>
          <w:rFonts w:ascii="Book Antiqua" w:hAnsi="Book Antiqua" w:cs="Times New Roman"/>
          <w:lang w:val="en-US"/>
        </w:rPr>
        <w:t xml:space="preserve"> yang </w:t>
      </w:r>
      <w:proofErr w:type="spellStart"/>
      <w:r w:rsidRPr="00287C6E">
        <w:rPr>
          <w:rFonts w:ascii="Book Antiqua" w:hAnsi="Book Antiqua" w:cs="Times New Roman"/>
          <w:lang w:val="en-US"/>
        </w:rPr>
        <w:t>diberlakukan</w:t>
      </w:r>
      <w:proofErr w:type="spellEnd"/>
      <w:r w:rsidRPr="00287C6E">
        <w:rPr>
          <w:rFonts w:ascii="Book Antiqua" w:hAnsi="Book Antiqua" w:cs="Times New Roman"/>
          <w:lang w:val="en-US"/>
        </w:rPr>
        <w:t xml:space="preserve"> di Banten. Dari </w:t>
      </w:r>
      <w:proofErr w:type="spellStart"/>
      <w:r w:rsidRPr="00287C6E">
        <w:rPr>
          <w:rFonts w:ascii="Book Antiqua" w:hAnsi="Book Antiqua" w:cs="Times New Roman"/>
          <w:lang w:val="en-US"/>
        </w:rPr>
        <w:t>penjelasan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tersebut</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dapat</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disimpulkan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bahwa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terjadi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akulturasi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budaya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dalam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bentuk</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sistem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hukum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atau</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pertahanan</w:t>
      </w:r>
      <w:proofErr w:type="spellEnd"/>
      <w:r w:rsidRPr="00287C6E">
        <w:rPr>
          <w:rFonts w:ascii="Book Antiqua" w:hAnsi="Book Antiqua" w:cs="Times New Roman"/>
          <w:lang w:val="en-US"/>
        </w:rPr>
        <w:t xml:space="preserve">. Bapak </w:t>
      </w:r>
      <w:proofErr w:type="spellStart"/>
      <w:r w:rsidRPr="00287C6E">
        <w:rPr>
          <w:rFonts w:ascii="Book Antiqua" w:hAnsi="Book Antiqua" w:cs="Times New Roman"/>
          <w:lang w:val="en-US"/>
        </w:rPr>
        <w:t>Mulangkara</w:t>
      </w:r>
      <w:proofErr w:type="spellEnd"/>
      <w:r w:rsidRPr="00287C6E">
        <w:rPr>
          <w:rFonts w:ascii="Book Antiqua" w:hAnsi="Book Antiqua" w:cs="Times New Roman"/>
          <w:lang w:val="en-US"/>
        </w:rPr>
        <w:t xml:space="preserve"> juga </w:t>
      </w:r>
      <w:proofErr w:type="spellStart"/>
      <w:r w:rsidRPr="00287C6E">
        <w:rPr>
          <w:rFonts w:ascii="Book Antiqua" w:hAnsi="Book Antiqua" w:cs="Times New Roman"/>
          <w:lang w:val="en-US"/>
        </w:rPr>
        <w:t>menambahkan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bahwa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bukan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hanya</w:t>
      </w:r>
      <w:proofErr w:type="spellEnd"/>
      <w:r w:rsidRPr="00287C6E">
        <w:rPr>
          <w:rFonts w:ascii="Book Antiqua" w:hAnsi="Book Antiqua" w:cs="Times New Roman"/>
          <w:lang w:val="en-US"/>
        </w:rPr>
        <w:t xml:space="preserve"> Banten, </w:t>
      </w:r>
      <w:proofErr w:type="spellStart"/>
      <w:r w:rsidRPr="00287C6E">
        <w:rPr>
          <w:rFonts w:ascii="Book Antiqua" w:hAnsi="Book Antiqua" w:cs="Times New Roman"/>
          <w:lang w:val="en-US"/>
        </w:rPr>
        <w:t>tetapi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seluruh</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nusantara</w:t>
      </w:r>
      <w:proofErr w:type="spellEnd"/>
      <w:r w:rsidRPr="00287C6E">
        <w:rPr>
          <w:rFonts w:ascii="Book Antiqua" w:hAnsi="Book Antiqua" w:cs="Times New Roman"/>
          <w:lang w:val="en-US"/>
        </w:rPr>
        <w:t xml:space="preserve"> juga </w:t>
      </w:r>
      <w:proofErr w:type="spellStart"/>
      <w:r w:rsidRPr="00287C6E">
        <w:rPr>
          <w:rFonts w:ascii="Book Antiqua" w:hAnsi="Book Antiqua" w:cs="Times New Roman"/>
          <w:lang w:val="en-US"/>
        </w:rPr>
        <w:t>mengadopsi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sistem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hukum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tersebut</w:t>
      </w:r>
      <w:proofErr w:type="spellEnd"/>
      <w:r w:rsidRPr="00287C6E">
        <w:rPr>
          <w:rFonts w:ascii="Book Antiqua" w:hAnsi="Book Antiqua" w:cs="Times New Roman"/>
          <w:lang w:val="en-US"/>
        </w:rPr>
        <w:t xml:space="preserve">, yang </w:t>
      </w:r>
      <w:proofErr w:type="spellStart"/>
      <w:r w:rsidRPr="00287C6E">
        <w:rPr>
          <w:rFonts w:ascii="Book Antiqua" w:hAnsi="Book Antiqua" w:cs="Times New Roman"/>
          <w:lang w:val="en-US"/>
        </w:rPr>
        <w:t>diterapkan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dengan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tetap</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menjadikan</w:t>
      </w:r>
      <w:proofErr w:type="spellEnd"/>
      <w:r w:rsidRPr="00287C6E">
        <w:rPr>
          <w:rFonts w:ascii="Book Antiqua" w:hAnsi="Book Antiqua" w:cs="Times New Roman"/>
          <w:lang w:val="en-US"/>
        </w:rPr>
        <w:t xml:space="preserve"> Pancasila </w:t>
      </w:r>
      <w:proofErr w:type="spellStart"/>
      <w:r w:rsidRPr="00287C6E">
        <w:rPr>
          <w:rFonts w:ascii="Book Antiqua" w:hAnsi="Book Antiqua" w:cs="Times New Roman"/>
          <w:lang w:val="en-US"/>
        </w:rPr>
        <w:t>sebagai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dasar</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penetapan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hukum</w:t>
      </w:r>
      <w:proofErr w:type="spellEnd"/>
      <w:r w:rsidRPr="00287C6E">
        <w:rPr>
          <w:rFonts w:ascii="Book Antiqua" w:hAnsi="Book Antiqua" w:cs="Times New Roman"/>
          <w:lang w:val="en-US"/>
        </w:rPr>
        <w:t xml:space="preserve"> (Bapak </w:t>
      </w:r>
      <w:proofErr w:type="spellStart"/>
      <w:r w:rsidRPr="00287C6E">
        <w:rPr>
          <w:rFonts w:ascii="Book Antiqua" w:hAnsi="Book Antiqua" w:cs="Times New Roman"/>
          <w:lang w:val="en-US"/>
        </w:rPr>
        <w:t>Mulangkara</w:t>
      </w:r>
      <w:proofErr w:type="spellEnd"/>
      <w:r w:rsidRPr="00287C6E">
        <w:rPr>
          <w:rFonts w:ascii="Book Antiqua" w:hAnsi="Book Antiqua" w:cs="Times New Roman"/>
          <w:lang w:val="en-US"/>
        </w:rPr>
        <w:t>, 2025).</w:t>
      </w:r>
    </w:p>
    <w:p w14:paraId="55991DE5" w14:textId="77777777" w:rsidR="00287C6E" w:rsidRPr="006730E7" w:rsidRDefault="00287C6E" w:rsidP="006730E7">
      <w:pPr>
        <w:spacing w:after="120" w:line="276" w:lineRule="auto"/>
        <w:ind w:firstLine="720"/>
        <w:jc w:val="both"/>
        <w:rPr>
          <w:rFonts w:ascii="Book Antiqua" w:hAnsi="Book Antiqua" w:cs="Times New Roman"/>
          <w:lang w:val="en-US"/>
        </w:rPr>
      </w:pPr>
    </w:p>
    <w:p w14:paraId="6A49A3E4" w14:textId="77777777" w:rsidR="006730E7" w:rsidRDefault="006730E7" w:rsidP="007345B1">
      <w:pPr>
        <w:spacing w:after="120" w:line="276" w:lineRule="auto"/>
        <w:ind w:firstLine="720"/>
        <w:jc w:val="both"/>
        <w:rPr>
          <w:rFonts w:ascii="Book Antiqua" w:hAnsi="Book Antiqua" w:cs="Times New Roman"/>
        </w:rPr>
      </w:pPr>
    </w:p>
    <w:p w14:paraId="73D0F75E"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lastRenderedPageBreak/>
        <w:drawing>
          <wp:inline distT="0" distB="0" distL="0" distR="0" wp14:anchorId="2CF69827" wp14:editId="0B37CAEA">
            <wp:extent cx="2415391" cy="3207941"/>
            <wp:effectExtent l="0" t="0" r="4445" b="0"/>
            <wp:docPr id="698629705" name="Picture 2" descr="A stone structure with a tre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29705" name="Picture 2" descr="A stone structure with a tree in the backgroun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462" cy="3246551"/>
                    </a:xfrm>
                    <a:prstGeom prst="rect">
                      <a:avLst/>
                    </a:prstGeom>
                    <a:noFill/>
                  </pic:spPr>
                </pic:pic>
              </a:graphicData>
            </a:graphic>
          </wp:inline>
        </w:drawing>
      </w:r>
    </w:p>
    <w:p w14:paraId="32AEBF98"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74F8FA04" w14:textId="77777777" w:rsidR="007345B1" w:rsidRPr="00304346" w:rsidRDefault="007345B1" w:rsidP="007345B1">
      <w:pPr>
        <w:tabs>
          <w:tab w:val="left" w:pos="5170"/>
          <w:tab w:val="left" w:pos="5520"/>
        </w:tabs>
        <w:spacing w:after="120" w:line="276" w:lineRule="auto"/>
        <w:ind w:firstLine="720"/>
        <w:jc w:val="center"/>
        <w:rPr>
          <w:rFonts w:ascii="Book Antiqua" w:hAnsi="Book Antiqua" w:cs="Times New Roman"/>
          <w:noProof/>
        </w:rPr>
      </w:pPr>
      <w:r w:rsidRPr="008A1D99">
        <w:rPr>
          <w:rFonts w:ascii="Book Antiqua" w:hAnsi="Book Antiqua" w:cs="Times New Roman"/>
          <w:b/>
          <w:bCs/>
          <w:noProof/>
        </w:rPr>
        <w:t>Gambar 11.</w:t>
      </w:r>
      <w:r w:rsidRPr="00304346">
        <w:rPr>
          <w:rFonts w:ascii="Book Antiqua" w:hAnsi="Book Antiqua" w:cs="Times New Roman"/>
          <w:noProof/>
        </w:rPr>
        <w:t xml:space="preserve"> </w:t>
      </w:r>
      <w:r w:rsidRPr="008A1D99">
        <w:rPr>
          <w:rFonts w:ascii="Book Antiqua" w:hAnsi="Book Antiqua" w:cs="Times New Roman"/>
          <w:i/>
          <w:iCs/>
          <w:noProof/>
        </w:rPr>
        <w:t xml:space="preserve">Makam </w:t>
      </w:r>
      <w:r w:rsidRPr="008A1D99">
        <w:rPr>
          <w:rFonts w:ascii="Book Antiqua" w:hAnsi="Book Antiqua" w:cs="Times New Roman"/>
          <w:i/>
          <w:iCs/>
        </w:rPr>
        <w:t>Catharina Maria Van Doorn</w:t>
      </w:r>
      <w:r>
        <w:rPr>
          <w:rFonts w:ascii="Book Antiqua" w:hAnsi="Book Antiqua" w:cs="Times New Roman"/>
        </w:rPr>
        <w:t>.</w:t>
      </w:r>
    </w:p>
    <w:p w14:paraId="0E9C5674" w14:textId="77777777" w:rsidR="007345B1" w:rsidRPr="00304346" w:rsidRDefault="007345B1" w:rsidP="007345B1">
      <w:pPr>
        <w:spacing w:after="120" w:line="276" w:lineRule="auto"/>
        <w:ind w:firstLine="720"/>
        <w:jc w:val="center"/>
        <w:rPr>
          <w:rFonts w:ascii="Book Antiqua" w:hAnsi="Book Antiqua" w:cs="Times New Roman"/>
        </w:rPr>
      </w:pPr>
    </w:p>
    <w:p w14:paraId="1EAD624E" w14:textId="24E5C0CA" w:rsidR="007345B1" w:rsidRPr="00304346" w:rsidRDefault="003A3EB7" w:rsidP="007345B1">
      <w:pPr>
        <w:spacing w:after="120" w:line="276" w:lineRule="auto"/>
        <w:ind w:firstLine="720"/>
        <w:jc w:val="both"/>
        <w:rPr>
          <w:rFonts w:ascii="Book Antiqua" w:hAnsi="Book Antiqua" w:cs="Times New Roman"/>
        </w:rPr>
      </w:pPr>
      <w:r w:rsidRPr="003A3EB7">
        <w:rPr>
          <w:rFonts w:ascii="Book Antiqua" w:hAnsi="Book Antiqua" w:cs="Times New Roman"/>
        </w:rPr>
        <w:t>Selain akulturasi budaya, benteng ini juga diselimuti oleh mitos yang erat kaitannya dengan Bastion dan makam yang terletak tepat di depan benteng. Menurut Atmazaki, “Mitos adalah sesuatu yang diyakini keberadaannya dan telah berakar kuat di dalam masyarakat sehingga berpengaruh terhadap perilaku masyarakat tersebut</w:t>
      </w:r>
      <w:r w:rsidR="007345B1" w:rsidRPr="00304346">
        <w:rPr>
          <w:rFonts w:ascii="Book Antiqua" w:hAnsi="Book Antiqua" w:cs="Times New Roman"/>
        </w:rPr>
        <w:t>”</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{"citationItems":[{"id":"ITEM-1","itemData":{"DOI":"10.31004/basicedu.v1i2.8","ISSN":"2580-3735","abstract":"Dalam penciptaan sebuah karya sastra sering dikaitkan dengan sejarah dan mitos  sehingga sebuah karya sastra menjadi lebih baik dan bermakna. Selanjutnya, dalam menyampaikan kritik terhadap suatu hal orang bisa menggunakan parodi. Begitu pula dengan karya sastra modern Indonesia warna lokal. Karya sastra modern Indonesia warna lokal adalah karya sastra yang ditulis dalam bahasa Indonesia yang isinya mencerminkan sikap watak bangsa Indonesia yang  khas dari suatu daerah yang tidak dimiliki oleh daerah lain. Sejarah dan mitos yang ada dalam karya sastra akan membuat karya itu menjadi lebih bagus dan bermakna karena dengan sejarah pembaca bisa mengetahui masa lalu melalui karya sastra dan bisa mengetahui nilai-nilai yang ada pada masa lalu, kemudian dengan mitos pembaca bisa mengetahui tentang aturan masa lalu, ide, ingatan, dan kenangan atau keputusan-keputusan yang diyakini pernah ada dalam suatu masyarakat. Mitos dalam karya sastra ada mitos pengukuhan dan mitos pembebasan. Kemudian, melalui parodi bisa mengkritik realitas yang ada pada masyarakat. Oleh karena itu, dalam penciptaan karya sastra modern Indonesia warna lokal bisa menggunakan sejarah, mitos, dan parodi","author":[{"dropping-particle":"","family":"Viora","given":"Dwi","non-dropping-particle":"","parse-names":false,"suffix":""}],"container-title":"Jurnal Basicedu","id":"ITEM-1","issue":"2","issued":{"date-parts":[["2018"]]},"page":"66-75","title":"Sejarah, Mitos, Dan Parodi Dalam Penciptaan Karya Sastra Modern Indonesia Warna Lokal","type":"article-journal","volume":"1"},"uris":["http://www.mendeley.com/documents/?uuid=88b2fc73-49ff-45ec-91ec-e0e5d70c744c"]}],"mendeley":{"formattedCitation":"(Viora 2018)","plainTextFormattedCitation":"(Viora 2018)","previouslyFormattedCitation":"&lt;sup&gt;20&lt;/sup&gt;"},"properties":{"noteIndex":0},"schema":"https://github.com/citation-style-language/schema/raw/master/csl-citation.json"}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(Viora 2018)</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3A1A3E" w:rsidRPr="003A1A3E">
        <w:rPr>
          <w:rFonts w:ascii="Book Antiqua" w:hAnsi="Book Antiqua" w:cs="Times New Roman"/>
        </w:rPr>
        <w:t xml:space="preserve">Fungsi Bastion sendiri tidak hanya sebagai pos pemantauan dan gudang mesiu </w:t>
      </w:r>
      <w:r w:rsidR="007345B1" w:rsidRPr="00304346">
        <w:rPr>
          <w:rFonts w:ascii="Book Antiqua" w:hAnsi="Book Antiqua" w:cs="Times New Roman"/>
        </w:rPr>
        <w:t xml:space="preserve">( Drs. H. Tri Hatmadji 2019). </w:t>
      </w:r>
      <w:r w:rsidR="00F32DBE" w:rsidRPr="00F32DBE">
        <w:rPr>
          <w:rFonts w:ascii="Book Antiqua" w:hAnsi="Book Antiqua" w:cs="Times New Roman"/>
        </w:rPr>
        <w:t>tetapi juga menjadi saksi bisu kisah cinta. Benteng ini, dengan ruangan-ruangan penginapannya, jelas menjadi pusat aktivitas sosial yang dinamis, yang memicu tumbuhnya benih-benih cinta, seperti kisah noni Belanda dan seorang komandan Belanda. Konsep cinta ini sejalan dengan pemikiran Paul Tillich, filsuf eksistensialis asal Jerman, yang memandang cinta sebagai kekuatan yang tak terpisahkan dari keberadaan manusia</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{"citationItems":[{"id":"ITEM-1","itemData":{"DOI":"10.55606/jpbb.v1i2.883","ISSN":"2962-0864","abstract":"Love can be used as an answer to the question of human existence. So many philosophers from the west and east offer concepts about love, Erich Fromm is one of them who considers that love is an art. The purpose of this study is to classify five objects of love from Erich Fromm's thoughts in poems by W.S Rendra. Poetry was chosen as the object of research because poetry can be used as a means for someone to express love. This research method is a literature study as well as a literature review. The results of this study are five titles of poems that represent the five objects of love. First, object of brotherly love entitled \"Aku Mendengar Suara\" because this poem contains Rendra who loves his oppressed brothers. The object of maternal love titled \"Ibunda\" contains a mother's love that is like the earth that provides its fertility for her children to grow and sacrifices everything a mother has for her children, truly loving even though she does not get anything from the child. The object of erotic love with the title \"Barangkali Karena Bulan\" is about exclusive love to one person, namely the poet's love for a woman. Self-love with the poem titled \"Orang Biasa\" contains Rendra's love for himself. Last, the object of God's love titled \"Tuhan, Aku Cinta Padamu\" is about Rendra's desire to return to Him and achieve unification between the servant and his God.","author":[{"dropping-particle":"","family":"Adhea Tsabitah Sulistiyo","given":"","non-dropping-particle":"","parse-names":false,"suffix":""},{"dropping-particle":"","family":"Syihabuddin Syihabuddin","given":"","non-dropping-particle":"","parse-names":false,"suffix":""}],"container-title":"Jurnal Pendidikan, Bahasa dan Budaya","id":"ITEM-1","issue":"1","issued":{"date-parts":[["2022"]]},"page":"01-18","title":"Cinta: Objek dan Puisi (Konsep Cinta Erich Fromm dalam Puisi-puisi Karya W.S Rendra)","type":"article-journal","volume":"2"},"uris":["http://www.mendeley.com/documents/?uuid=fad8b772-b357-4ce5-b9fc-e73eb00e6a5d"]}],"mendeley":{"formattedCitation":"(Adhea Tsabitah Sulistiyo and Syihabuddin Syihabuddin 2022)","plainTextFormattedCitation":"(Adhea Tsabitah Sulistiyo and Syihabuddin Syihabuddin 2022)","previouslyFormattedCitation":"&lt;sup&gt;21&lt;/sup&gt;"},"properties":{"noteIndex":0},"schema":"https://github.com/citation-style-language/schema/raw/master/csl-citation.json"}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(Adhea Tsabitah Sulistiyo and Syihabuddin Syihabuddin 2022)</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w:t>
      </w:r>
    </w:p>
    <w:p w14:paraId="7CA10CB8" w14:textId="1454D0DB" w:rsidR="007345B1" w:rsidRPr="00304346" w:rsidRDefault="007345B1" w:rsidP="007345B1">
      <w:pPr>
        <w:spacing w:after="120" w:line="276" w:lineRule="auto"/>
        <w:ind w:firstLine="720"/>
        <w:jc w:val="both"/>
        <w:rPr>
          <w:rFonts w:ascii="Book Antiqua" w:hAnsi="Book Antiqua" w:cs="Times New Roman"/>
        </w:rPr>
      </w:pPr>
      <w:r w:rsidRPr="00304346">
        <w:rPr>
          <w:rFonts w:ascii="Book Antiqua" w:hAnsi="Book Antiqua" w:cs="Times New Roman"/>
        </w:rPr>
        <w:t xml:space="preserve">   </w:t>
      </w:r>
      <w:r w:rsidR="00F00569" w:rsidRPr="00F00569">
        <w:rPr>
          <w:rFonts w:ascii="Book Antiqua" w:hAnsi="Book Antiqua" w:cs="Times New Roman"/>
        </w:rPr>
        <w:t xml:space="preserve">Mitos yang berkembang di masyarakat mengaitkan Bastion dengan sebuah makam yang diyakini sebagai makam Catharina Maria Van Doorn, pengantin baru dari komandan Jan Van Doorn. Pada saat komandan ditugaskan ke Batavia dan Eropa, sebelum kepergiannya beliau menitipkan pesan kepada Maria, “Tunggulah aku di pertengahan bulan.” Pertengahan bulan itu juga bertepatan dengan bulan purnama, dan Maria selalu menunggu kepulangan suaminya di dekat menara Bastion. Namun, sang komandan tak pernah kembali atau mengabarkan kepulangannya. Rindu Maria pun membeku tanpa balasan pelukan sang komandan, hingga akhirnya rasa rindu yang tak tertahankan membuatnya jatuh sakit dan wafat. Kini, mitos mengatakan bahwa setiap tanggal 15 atau pada pertengahan bulan saat purnama, sosok Catharina Maria Van Doorn masih terlihat </w:t>
      </w:r>
      <w:r w:rsidR="00F00569" w:rsidRPr="00F00569">
        <w:rPr>
          <w:rFonts w:ascii="Book Antiqua" w:hAnsi="Book Antiqua" w:cs="Times New Roman"/>
        </w:rPr>
        <w:lastRenderedPageBreak/>
        <w:t>menunggu pasangannya di dekat Bastion. Di balik Benteng Speelwijk yang erat dengan sejarah dominasi Belanda atas Banten, tersimpan pula kisah cinta tragis Catharina sebagai istri seorang komandan Belanda, yang menunjukkan bahwa cinta tidak memilih kepada siapa ia akan berlabuh.</w:t>
      </w:r>
    </w:p>
    <w:p w14:paraId="4971EC80" w14:textId="77777777" w:rsidR="007345B1" w:rsidRPr="00304346" w:rsidRDefault="007345B1" w:rsidP="007345B1">
      <w:pPr>
        <w:spacing w:after="120" w:line="276" w:lineRule="auto"/>
        <w:jc w:val="both"/>
        <w:rPr>
          <w:rFonts w:ascii="Book Antiqua" w:hAnsi="Book Antiqua" w:cs="Times New Roman"/>
          <w:b/>
          <w:bCs/>
          <w:lang w:val="fi-FI"/>
        </w:rPr>
      </w:pPr>
      <w:r w:rsidRPr="00304346">
        <w:rPr>
          <w:rFonts w:ascii="Book Antiqua" w:hAnsi="Book Antiqua" w:cs="Times New Roman"/>
          <w:b/>
          <w:bCs/>
          <w:lang w:val="fi-FI"/>
        </w:rPr>
        <w:t>Hubungan Banten Dengan Belanda</w:t>
      </w:r>
    </w:p>
    <w:p w14:paraId="328AB581" w14:textId="7C9CB18A" w:rsidR="007345B1" w:rsidRPr="00304346" w:rsidRDefault="00F14773" w:rsidP="007345B1">
      <w:pPr>
        <w:spacing w:after="120" w:line="276" w:lineRule="auto"/>
        <w:ind w:firstLine="720"/>
        <w:jc w:val="both"/>
        <w:rPr>
          <w:rFonts w:ascii="Book Antiqua" w:hAnsi="Book Antiqua" w:cs="Times New Roman"/>
        </w:rPr>
      </w:pPr>
      <w:r w:rsidRPr="00F14773">
        <w:rPr>
          <w:rFonts w:ascii="Book Antiqua" w:hAnsi="Book Antiqua" w:cs="Times New Roman"/>
        </w:rPr>
        <w:t>Benteng Speelwijk merupakan benteng pendudukan tentara penjajah Belanda yang didirikan pada tahun 1684 di wilayah Kesultanan Banten sebagai bentuk eksistensi VOC di tanah Banten</w:t>
      </w:r>
      <w:r w:rsidR="007345B1" w:rsidRPr="00304346">
        <w:rPr>
          <w:rFonts w:ascii="Book Antiqua" w:hAnsi="Book Antiqua" w:cs="Times New Roman"/>
          <w:lang w:val="fi-FI"/>
        </w:rPr>
        <w:t>.</w:t>
      </w:r>
      <w:r w:rsidR="007345B1" w:rsidRPr="00304346">
        <w:rPr>
          <w:rFonts w:ascii="Book Antiqua" w:hAnsi="Book Antiqua" w:cs="Times New Roman"/>
          <w:vertAlign w:val="superscript"/>
          <w:lang w:val="en-ID"/>
        </w:rPr>
        <w:fldChar w:fldCharType="begin" w:fldLock="1"/>
      </w:r>
      <w:r w:rsidR="00A614BD">
        <w:rPr>
          <w:rFonts w:ascii="Book Antiqua" w:hAnsi="Book Antiqua" w:cs="Times New Roman"/>
          <w:lang w:val="en-ID"/>
        </w:rPr>
        <w:instrText>ADDIN CSL_CITATION {"citationItems":[{"id":"ITEM-1","itemData":{"abstract":"… Photo 01 s/d 04 : (Dari Kiri Atas Searah Jarum Jam) – Photo 01 : Sisa-sisa Benteng Banten/ Istana Sultan Banten (dibangun Sultan Hasanudin dan Sultan Maulana Yusuf (1870-1580), Photo 02 : Benteng Speelwijk yang masih berdiri di wilayah Banten (1684), Photo 03 …","author":[{"dropping-particle":"","family":"Pawitro","given":"Udjianto","non-dropping-particle":"","parse-names":false,"suffix":""}],"container-title":"Seminar Nasional Arsitektur Pertahanan","id":"ITEM-1","issued":{"date-parts":[["2014"]]},"page":"24-33","title":"‘Benteng-Benteng’ Peninggalan Kolonial Belanda Di Pulau Jawa (Telaah Evaluatif : Letak / Posisi , Kegunaan Dan Antipasi Masa Mendatang)","type":"article-journal"},"uris":["http://www.mendeley.com/documents/?uuid=3ccde6be-d7c9-4ebe-98d5-dad3887babf6","http://www.mendeley.com/documents/?uuid=b2ca7e2e-4940-491f-8034-772aa6911631"]}],"mendeley":{"formattedCitation":"(Pawitro 2014)","plainTextFormattedCitation":"(Pawitro 2014)","previouslyFormattedCitation":"&lt;sup&gt;22&lt;/sup&gt;"},"properties":{"noteIndex":0},"schema":"https://github.com/citation-style-language/schema/raw/master/csl-citation.json"}</w:instrText>
      </w:r>
      <w:r w:rsidR="007345B1" w:rsidRPr="00304346">
        <w:rPr>
          <w:rFonts w:ascii="Book Antiqua" w:hAnsi="Book Antiqua" w:cs="Times New Roman"/>
          <w:vertAlign w:val="superscript"/>
          <w:lang w:val="en-ID"/>
        </w:rPr>
        <w:fldChar w:fldCharType="separate"/>
      </w:r>
      <w:r w:rsidR="00A614BD" w:rsidRPr="00A614BD">
        <w:rPr>
          <w:rFonts w:ascii="Book Antiqua" w:hAnsi="Book Antiqua" w:cs="Times New Roman"/>
          <w:bCs/>
          <w:noProof/>
          <w:lang w:val="en-US"/>
        </w:rPr>
        <w:t>(Pawitro 2014)</w:t>
      </w:r>
      <w:r w:rsidR="007345B1" w:rsidRPr="00304346">
        <w:rPr>
          <w:rFonts w:ascii="Book Antiqua" w:hAnsi="Book Antiqua" w:cs="Times New Roman"/>
          <w:vertAlign w:val="superscript"/>
          <w:lang w:val="en-ID"/>
        </w:rPr>
        <w:fldChar w:fldCharType="end"/>
      </w:r>
      <w:r w:rsidR="007345B1" w:rsidRPr="00304346">
        <w:rPr>
          <w:rFonts w:ascii="Book Antiqua" w:hAnsi="Book Antiqua" w:cs="Times New Roman"/>
          <w:lang w:val="fi-FI"/>
        </w:rPr>
        <w:t xml:space="preserve"> </w:t>
      </w:r>
      <w:r w:rsidRPr="00F14773">
        <w:rPr>
          <w:rFonts w:ascii="Book Antiqua" w:hAnsi="Book Antiqua" w:cs="Times New Roman"/>
        </w:rPr>
        <w:t>Keberadaan benteng ini menunjukkan adanya hubungan antara Kesultanan Banten dengan Belanda, yang meliputi aspek politik dan ekonomi. Dalam bidang ekonomi, Belanda melalui VOC berusaha menguasai jalur perdagangan rempah-rempah yang strategis di Banten, yang saat itu menjadi salah satu pelabuhan utama di Nusantara. Banten dikenal sebagai pusat perdagangan internasional yang ramai dikunjungi pedagang dari Arab, India, Tiongkok, hingga Eropa.</w:t>
      </w:r>
    </w:p>
    <w:p w14:paraId="0E61E8E3" w14:textId="7E0AAD86" w:rsidR="007345B1" w:rsidRPr="00304346" w:rsidRDefault="00272F6A" w:rsidP="007345B1">
      <w:pPr>
        <w:spacing w:after="120" w:line="276" w:lineRule="auto"/>
        <w:ind w:firstLine="720"/>
        <w:jc w:val="both"/>
        <w:rPr>
          <w:rFonts w:ascii="Book Antiqua" w:hAnsi="Book Antiqua" w:cs="Times New Roman"/>
          <w:lang w:val="en-ID"/>
        </w:rPr>
      </w:pPr>
      <w:r>
        <w:rPr>
          <w:rFonts w:ascii="Book Antiqua" w:hAnsi="Book Antiqua" w:cs="Times New Roman"/>
        </w:rPr>
        <w:t>K</w:t>
      </w:r>
      <w:r w:rsidRPr="00272F6A">
        <w:rPr>
          <w:rFonts w:ascii="Book Antiqua" w:hAnsi="Book Antiqua" w:cs="Times New Roman"/>
        </w:rPr>
        <w:t>ehadiran Belanda membawa pengaruh besar terhadap pengaturan perdagangan, termasuk penerapan monopoli dagang yang merugikan pedagang lokal dan melemahkan kedaulatan ekonomi Kesultanan. Sementara itu, dalam bidang politik, Belanda menjalankan strategi pecah belah (divide et impera) dengan mendukung golongan-golongan tertentu di dalam istana, seperti ketika mereka memihak Sultan Haji dalam konflik melawan ayahnya, Sultan Ageng Tirtayasa. Campur tangan tersebut memperdalam krisis internal dan membuka jalan bagi dominasi VOC atas Banten</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{"citationItems":[{"id":"ITEM-1","itemData":{"DOI":"10.24843/jh.2022.v26.i02.p07","ISSN":"2528-5076","abstract":"Buton is a local kingdom that has not been widely discussed in Indonesian history. This sultanate has a uniqueness that is rarely owned by other sultanates in the archipelago. One of these uniquenesses is the ties of cooperation between Buton and the VOC in many fields. Because of this, Buton is often considered a traitorous sultanate. This study was written to map the position of the Sultanate of Buton in terms of economy, politico-government, trade, defense, and diplomacy (including relations with the VOC) in Indonesian history. The critical history method was used in writing this article by using related research literature sources. It was concluded that the Buton government was in a unique position compared to other sultanates because the sultan was elected by the people and was not hereditary. Meanwhile, Buton's shipping and trade strategy remained at the point of Nationalism even though cooperation with the VOC was established here. Buton's government structure indicates that the position of this sultanate is at a modern stage compared to the sultanates in Java and Kalimantan.","author":[{"dropping-particle":"","family":"Mulyanto","given":"Heru","non-dropping-particle":"","parse-names":false,"suffix":""}],"container-title":"Humanis","id":"ITEM-1","issue":"2","issued":{"date-parts":[["2022"]]},"page":"215","title":"Posisi Buton dalam Arus Sejarah Indonesia","type":"article-journal","volume":"26"},"locator":"221","uris":["http://www.mendeley.com/documents/?uuid=c5a41b4f-33d5-4590-b0c2-5788b482a0c9"]}],"mendeley":{"formattedCitation":"(Mulyanto 2022, 221)","plainTextFormattedCitation":"(Mulyanto 2022, 221)","previouslyFormattedCitation":"&lt;sup&gt;23(p221)&lt;/sup&gt;"},"properties":{"noteIndex":0},"schema":"https://github.com/citation-style-language/schema/raw/master/csl-citation.json"}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(Mulyanto 2022, 221)</w:t>
      </w:r>
      <w:r w:rsidR="007345B1" w:rsidRPr="00304346">
        <w:rPr>
          <w:rStyle w:val="FootnoteReference"/>
          <w:rFonts w:ascii="Book Antiqua" w:hAnsi="Book Antiqua" w:cs="Times New Roman"/>
        </w:rPr>
        <w:fldChar w:fldCharType="end"/>
      </w:r>
      <w:r>
        <w:rPr>
          <w:rFonts w:ascii="Book Antiqua" w:hAnsi="Book Antiqua" w:cs="Times New Roman"/>
        </w:rPr>
        <w:t>.</w:t>
      </w:r>
    </w:p>
    <w:p w14:paraId="56F699EF" w14:textId="25B1235B" w:rsidR="00C533A3" w:rsidRDefault="001C4313">
      <w:pPr>
        <w:spacing w:after="0" w:line="240" w:lineRule="auto"/>
        <w:ind w:firstLine="720"/>
        <w:jc w:val="both"/>
        <w:rPr>
          <w:rFonts w:ascii="Book Antiqua" w:eastAsia="Book Antiqua" w:hAnsi="Book Antiqua" w:cs="Book Antiqua"/>
        </w:rPr>
      </w:pPr>
      <w:r w:rsidRPr="001C4313">
        <w:rPr>
          <w:rFonts w:ascii="Book Antiqua" w:eastAsia="Book Antiqua" w:hAnsi="Book Antiqua" w:cs="Book Antiqua"/>
        </w:rPr>
        <w:t>Pelestarian Benteng Speelwijk merupakan tanggung jawab bersama antara pemerintah, masyarakat, dan lembaga kebudayaan. Balai Pelestarian Cagar Budaya (BPCB) Banten secara aktif menjaga benteng dari vandalisme serta melakukan pemeliharaan rutin, termasuk membersihkan lumut dan melakukan konservasi material tanpa mengubah keasliannya. Pemugaran juga dilaksanakan dengan bukti konkret untuk mengembalikan bentuk asli bangunan. Benteng ini memiliki potensi besar sebagai destinasi wisata edukasi karena lokasinya yang strategis dan dekat dengan situs sejarah lainnya. Partisipasi masyarakat melalui tur sejarah dan kampanye di media sosial sangat penting, sementara aktivitas ekonomi lokal di sekitar benteng perlu diatur agar tidak merusak keindahan maupun struktur bangunan bersejarah tersebut.</w:t>
      </w:r>
    </w:p>
    <w:p w14:paraId="1F09452E" w14:textId="77777777" w:rsidR="00C533A3" w:rsidRDefault="00812CED">
      <w:pPr>
        <w:spacing w:before="240" w:after="0" w:line="240" w:lineRule="auto"/>
        <w:jc w:val="both"/>
        <w:rPr>
          <w:rFonts w:ascii="Book Antiqua" w:eastAsia="Book Antiqua" w:hAnsi="Book Antiqua" w:cs="Book Antiqua"/>
          <w:b/>
        </w:rPr>
      </w:pPr>
      <w:r>
        <w:rPr>
          <w:rFonts w:ascii="Book Antiqua" w:eastAsia="Book Antiqua" w:hAnsi="Book Antiqua" w:cs="Book Antiqua"/>
          <w:b/>
        </w:rPr>
        <w:t>CONCLUSION</w:t>
      </w:r>
    </w:p>
    <w:p w14:paraId="49E14BEE" w14:textId="77777777" w:rsidR="00813673" w:rsidRPr="00813673" w:rsidRDefault="00813673" w:rsidP="00813673">
      <w:pPr>
        <w:spacing w:after="120" w:line="276" w:lineRule="auto"/>
        <w:ind w:firstLine="720"/>
        <w:jc w:val="both"/>
        <w:rPr>
          <w:rFonts w:ascii="Book Antiqua" w:eastAsia="Book Antiqua" w:hAnsi="Book Antiqua" w:cs="Book Antiqua"/>
          <w:bCs/>
          <w:lang w:val="en-US"/>
        </w:rPr>
      </w:pPr>
      <w:proofErr w:type="spellStart"/>
      <w:r w:rsidRPr="00813673">
        <w:rPr>
          <w:rFonts w:ascii="Book Antiqua" w:eastAsia="Book Antiqua" w:hAnsi="Book Antiqua" w:cs="Book Antiqua"/>
          <w:bCs/>
          <w:lang w:val="en-US"/>
        </w:rPr>
        <w:t>Benteng</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Speelwijk</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merupakan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saksi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bisu</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dari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narasi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peralihan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kekuasaan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dari</w:t>
      </w:r>
      <w:proofErr w:type="spellEnd"/>
      <w:r w:rsidRPr="00813673">
        <w:rPr>
          <w:rFonts w:ascii="Book Antiqua" w:eastAsia="Book Antiqua" w:hAnsi="Book Antiqua" w:cs="Book Antiqua"/>
          <w:bCs/>
          <w:lang w:val="en-US"/>
        </w:rPr>
        <w:t xml:space="preserve"> Sultan Ageng </w:t>
      </w:r>
      <w:proofErr w:type="spellStart"/>
      <w:r w:rsidRPr="00813673">
        <w:rPr>
          <w:rFonts w:ascii="Book Antiqua" w:eastAsia="Book Antiqua" w:hAnsi="Book Antiqua" w:cs="Book Antiqua"/>
          <w:bCs/>
          <w:lang w:val="en-US"/>
        </w:rPr>
        <w:t>Tirtayasa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kepada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putranya</w:t>
      </w:r>
      <w:proofErr w:type="spellEnd"/>
      <w:r w:rsidRPr="00813673">
        <w:rPr>
          <w:rFonts w:ascii="Book Antiqua" w:eastAsia="Book Antiqua" w:hAnsi="Book Antiqua" w:cs="Book Antiqua"/>
          <w:bCs/>
          <w:lang w:val="en-US"/>
        </w:rPr>
        <w:t xml:space="preserve">, Sultan Haji. Masa </w:t>
      </w:r>
      <w:proofErr w:type="spellStart"/>
      <w:r w:rsidRPr="00813673">
        <w:rPr>
          <w:rFonts w:ascii="Book Antiqua" w:eastAsia="Book Antiqua" w:hAnsi="Book Antiqua" w:cs="Book Antiqua"/>
          <w:bCs/>
          <w:lang w:val="en-US"/>
        </w:rPr>
        <w:t>peralihan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ini</w:t>
      </w:r>
      <w:proofErr w:type="spellEnd"/>
      <w:r w:rsidRPr="00813673">
        <w:rPr>
          <w:rFonts w:ascii="Book Antiqua" w:eastAsia="Book Antiqua" w:hAnsi="Book Antiqua" w:cs="Book Antiqua"/>
          <w:bCs/>
          <w:lang w:val="en-US"/>
        </w:rPr>
        <w:t xml:space="preserve"> juga </w:t>
      </w:r>
      <w:proofErr w:type="spellStart"/>
      <w:r w:rsidRPr="00813673">
        <w:rPr>
          <w:rFonts w:ascii="Book Antiqua" w:eastAsia="Book Antiqua" w:hAnsi="Book Antiqua" w:cs="Book Antiqua"/>
          <w:bCs/>
          <w:lang w:val="en-US"/>
        </w:rPr>
        <w:t>menandai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awal</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kemunduran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Kesultanan</w:t>
      </w:r>
      <w:proofErr w:type="spellEnd"/>
      <w:r w:rsidRPr="00813673">
        <w:rPr>
          <w:rFonts w:ascii="Book Antiqua" w:eastAsia="Book Antiqua" w:hAnsi="Book Antiqua" w:cs="Book Antiqua"/>
          <w:bCs/>
          <w:lang w:val="en-US"/>
        </w:rPr>
        <w:t xml:space="preserve"> Banten, di mana Belanda </w:t>
      </w:r>
      <w:proofErr w:type="spellStart"/>
      <w:r w:rsidRPr="00813673">
        <w:rPr>
          <w:rFonts w:ascii="Book Antiqua" w:eastAsia="Book Antiqua" w:hAnsi="Book Antiqua" w:cs="Book Antiqua"/>
          <w:bCs/>
          <w:lang w:val="en-US"/>
        </w:rPr>
        <w:t>mulai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ikut</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campur</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dalam</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sistem</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pemerintahan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kesultanan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tersebut</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Melalui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siasat</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adu</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domba</w:t>
      </w:r>
      <w:proofErr w:type="spellEnd"/>
      <w:r w:rsidRPr="00813673">
        <w:rPr>
          <w:rFonts w:ascii="Book Antiqua" w:eastAsia="Book Antiqua" w:hAnsi="Book Antiqua" w:cs="Book Antiqua"/>
          <w:bCs/>
          <w:lang w:val="en-US"/>
        </w:rPr>
        <w:t xml:space="preserve">, Belanda </w:t>
      </w:r>
      <w:proofErr w:type="spellStart"/>
      <w:r w:rsidRPr="00813673">
        <w:rPr>
          <w:rFonts w:ascii="Book Antiqua" w:eastAsia="Book Antiqua" w:hAnsi="Book Antiqua" w:cs="Book Antiqua"/>
          <w:bCs/>
          <w:lang w:val="en-US"/>
        </w:rPr>
        <w:t>mendukung</w:t>
      </w:r>
      <w:proofErr w:type="spellEnd"/>
      <w:r w:rsidRPr="00813673">
        <w:rPr>
          <w:rFonts w:ascii="Book Antiqua" w:eastAsia="Book Antiqua" w:hAnsi="Book Antiqua" w:cs="Book Antiqua"/>
          <w:bCs/>
          <w:lang w:val="en-US"/>
        </w:rPr>
        <w:t xml:space="preserve"> Sultan Haji naik </w:t>
      </w:r>
      <w:proofErr w:type="spellStart"/>
      <w:r w:rsidRPr="00813673">
        <w:rPr>
          <w:rFonts w:ascii="Book Antiqua" w:eastAsia="Book Antiqua" w:hAnsi="Book Antiqua" w:cs="Book Antiqua"/>
          <w:bCs/>
          <w:lang w:val="en-US"/>
        </w:rPr>
        <w:t>tahta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menggantikan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ayahnya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namun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akibatnya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Kesultanan</w:t>
      </w:r>
      <w:proofErr w:type="spellEnd"/>
      <w:r w:rsidRPr="00813673">
        <w:rPr>
          <w:rFonts w:ascii="Book Antiqua" w:eastAsia="Book Antiqua" w:hAnsi="Book Antiqua" w:cs="Book Antiqua"/>
          <w:bCs/>
          <w:lang w:val="en-US"/>
        </w:rPr>
        <w:t xml:space="preserve"> Banten </w:t>
      </w:r>
      <w:proofErr w:type="spellStart"/>
      <w:r w:rsidRPr="00813673">
        <w:rPr>
          <w:rFonts w:ascii="Book Antiqua" w:eastAsia="Book Antiqua" w:hAnsi="Book Antiqua" w:cs="Book Antiqua"/>
          <w:bCs/>
          <w:lang w:val="en-US"/>
        </w:rPr>
        <w:t>mengalami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kerugian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besar</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dengan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tersisanya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hanya</w:t>
      </w:r>
      <w:proofErr w:type="spellEnd"/>
      <w:r w:rsidRPr="00813673">
        <w:rPr>
          <w:rFonts w:ascii="Book Antiqua" w:eastAsia="Book Antiqua" w:hAnsi="Book Antiqua" w:cs="Book Antiqua"/>
          <w:bCs/>
          <w:lang w:val="en-US"/>
        </w:rPr>
        <w:t xml:space="preserve"> sultan </w:t>
      </w:r>
      <w:proofErr w:type="spellStart"/>
      <w:r w:rsidRPr="00813673">
        <w:rPr>
          <w:rFonts w:ascii="Book Antiqua" w:eastAsia="Book Antiqua" w:hAnsi="Book Antiqua" w:cs="Book Antiqua"/>
          <w:bCs/>
          <w:lang w:val="en-US"/>
        </w:rPr>
        <w:t>tanpa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wewenang</w:t>
      </w:r>
      <w:proofErr w:type="spellEnd"/>
      <w:r w:rsidRPr="00813673">
        <w:rPr>
          <w:rFonts w:ascii="Book Antiqua" w:eastAsia="Book Antiqua" w:hAnsi="Book Antiqua" w:cs="Book Antiqua"/>
          <w:bCs/>
          <w:lang w:val="en-US"/>
        </w:rPr>
        <w:t xml:space="preserve"> yang </w:t>
      </w:r>
      <w:proofErr w:type="spellStart"/>
      <w:r w:rsidRPr="00813673">
        <w:rPr>
          <w:rFonts w:ascii="Book Antiqua" w:eastAsia="Book Antiqua" w:hAnsi="Book Antiqua" w:cs="Book Antiqua"/>
          <w:bCs/>
          <w:lang w:val="en-US"/>
        </w:rPr>
        <w:t>sesungguhnya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Kedaulatan</w:t>
      </w:r>
      <w:proofErr w:type="spellEnd"/>
      <w:r w:rsidRPr="00813673">
        <w:rPr>
          <w:rFonts w:ascii="Book Antiqua" w:eastAsia="Book Antiqua" w:hAnsi="Book Antiqua" w:cs="Book Antiqua"/>
          <w:bCs/>
          <w:lang w:val="en-US"/>
        </w:rPr>
        <w:t xml:space="preserve"> Banten pun </w:t>
      </w:r>
      <w:proofErr w:type="spellStart"/>
      <w:r w:rsidRPr="00813673">
        <w:rPr>
          <w:rFonts w:ascii="Book Antiqua" w:eastAsia="Book Antiqua" w:hAnsi="Book Antiqua" w:cs="Book Antiqua"/>
          <w:bCs/>
          <w:lang w:val="en-US"/>
        </w:rPr>
        <w:t>akhirnya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hilang</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sepenuhnya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Berdirinya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Benteng</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Speelwijk</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menjadi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bukti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kuat</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dominasi</w:t>
      </w:r>
      <w:proofErr w:type="spellEnd"/>
      <w:r w:rsidRPr="00813673">
        <w:rPr>
          <w:rFonts w:ascii="Book Antiqua" w:eastAsia="Book Antiqua" w:hAnsi="Book Antiqua" w:cs="Book Antiqua"/>
          <w:bCs/>
          <w:lang w:val="en-US"/>
        </w:rPr>
        <w:t xml:space="preserve"> Belanda pada era </w:t>
      </w:r>
      <w:proofErr w:type="spellStart"/>
      <w:r w:rsidRPr="00813673">
        <w:rPr>
          <w:rFonts w:ascii="Book Antiqua" w:eastAsia="Book Antiqua" w:hAnsi="Book Antiqua" w:cs="Book Antiqua"/>
          <w:bCs/>
          <w:lang w:val="en-US"/>
        </w:rPr>
        <w:t>kekuasaan</w:t>
      </w:r>
      <w:proofErr w:type="spellEnd"/>
      <w:r w:rsidRPr="00813673">
        <w:rPr>
          <w:rFonts w:ascii="Book Antiqua" w:eastAsia="Book Antiqua" w:hAnsi="Book Antiqua" w:cs="Book Antiqua"/>
          <w:bCs/>
          <w:lang w:val="en-US"/>
        </w:rPr>
        <w:t xml:space="preserve"> Sultan Haji. </w:t>
      </w:r>
      <w:proofErr w:type="spellStart"/>
      <w:r w:rsidRPr="00813673">
        <w:rPr>
          <w:rFonts w:ascii="Book Antiqua" w:eastAsia="Book Antiqua" w:hAnsi="Book Antiqua" w:cs="Book Antiqua"/>
          <w:bCs/>
          <w:lang w:val="en-US"/>
        </w:rPr>
        <w:t>Kehadiran</w:t>
      </w:r>
      <w:proofErr w:type="spellEnd"/>
      <w:r w:rsidRPr="00813673">
        <w:rPr>
          <w:rFonts w:ascii="Book Antiqua" w:eastAsia="Book Antiqua" w:hAnsi="Book Antiqua" w:cs="Book Antiqua"/>
          <w:bCs/>
          <w:lang w:val="en-US"/>
        </w:rPr>
        <w:t xml:space="preserve"> Belanda juga </w:t>
      </w:r>
      <w:proofErr w:type="spellStart"/>
      <w:r w:rsidRPr="00813673">
        <w:rPr>
          <w:rFonts w:ascii="Book Antiqua" w:eastAsia="Book Antiqua" w:hAnsi="Book Antiqua" w:cs="Book Antiqua"/>
          <w:bCs/>
          <w:lang w:val="en-US"/>
        </w:rPr>
        <w:t>membawa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akulturasi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budaya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baik</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dalam</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sistem</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pemerintahan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maupun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dalam</w:t>
      </w:r>
      <w:proofErr w:type="spellEnd"/>
      <w:r w:rsidRPr="00813673">
        <w:rPr>
          <w:rFonts w:ascii="Book Antiqua" w:eastAsia="Book Antiqua" w:hAnsi="Book Antiqua" w:cs="Book Antiqua"/>
          <w:bCs/>
          <w:lang w:val="en-US"/>
        </w:rPr>
        <w:t xml:space="preserve"> proses </w:t>
      </w:r>
      <w:proofErr w:type="spellStart"/>
      <w:r w:rsidRPr="00813673">
        <w:rPr>
          <w:rFonts w:ascii="Book Antiqua" w:eastAsia="Book Antiqua" w:hAnsi="Book Antiqua" w:cs="Book Antiqua"/>
          <w:bCs/>
          <w:lang w:val="en-US"/>
        </w:rPr>
        <w:t>pembangunan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benteng</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tersebut</w:t>
      </w:r>
      <w:proofErr w:type="spellEnd"/>
      <w:r w:rsidRPr="00813673">
        <w:rPr>
          <w:rFonts w:ascii="Book Antiqua" w:eastAsia="Book Antiqua" w:hAnsi="Book Antiqua" w:cs="Book Antiqua"/>
          <w:bCs/>
          <w:lang w:val="en-US"/>
        </w:rPr>
        <w:t xml:space="preserve">. Kini, </w:t>
      </w:r>
      <w:proofErr w:type="spellStart"/>
      <w:r w:rsidRPr="00813673">
        <w:rPr>
          <w:rFonts w:ascii="Book Antiqua" w:eastAsia="Book Antiqua" w:hAnsi="Book Antiqua" w:cs="Book Antiqua"/>
          <w:bCs/>
          <w:lang w:val="en-US"/>
        </w:rPr>
        <w:t>Benteng</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Speelwijk</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menjadi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cagar</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budaya</w:t>
      </w:r>
      <w:proofErr w:type="spellEnd"/>
      <w:r w:rsidRPr="00813673">
        <w:rPr>
          <w:rFonts w:ascii="Book Antiqua" w:eastAsia="Book Antiqua" w:hAnsi="Book Antiqua" w:cs="Book Antiqua"/>
          <w:bCs/>
          <w:lang w:val="en-US"/>
        </w:rPr>
        <w:t xml:space="preserve"> yang </w:t>
      </w:r>
      <w:proofErr w:type="spellStart"/>
      <w:r w:rsidRPr="00813673">
        <w:rPr>
          <w:rFonts w:ascii="Book Antiqua" w:eastAsia="Book Antiqua" w:hAnsi="Book Antiqua" w:cs="Book Antiqua"/>
          <w:bCs/>
          <w:lang w:val="en-US"/>
        </w:rPr>
        <w:lastRenderedPageBreak/>
        <w:t>berfungsi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sebagai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bahan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edukasi</w:t>
      </w:r>
      <w:proofErr w:type="spellEnd"/>
      <w:r w:rsidRPr="00813673">
        <w:rPr>
          <w:rFonts w:ascii="Book Antiqua" w:eastAsia="Book Antiqua" w:hAnsi="Book Antiqua" w:cs="Book Antiqua"/>
          <w:bCs/>
          <w:lang w:val="en-US"/>
        </w:rPr>
        <w:t xml:space="preserve"> dan </w:t>
      </w:r>
      <w:proofErr w:type="spellStart"/>
      <w:r w:rsidRPr="00813673">
        <w:rPr>
          <w:rFonts w:ascii="Book Antiqua" w:eastAsia="Book Antiqua" w:hAnsi="Book Antiqua" w:cs="Book Antiqua"/>
          <w:bCs/>
          <w:lang w:val="en-US"/>
        </w:rPr>
        <w:t>wisata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sejarah</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bagi</w:t>
      </w:r>
      <w:proofErr w:type="spellEnd"/>
      <w:r w:rsidRPr="00813673">
        <w:rPr>
          <w:rFonts w:ascii="Book Antiqua" w:eastAsia="Book Antiqua" w:hAnsi="Book Antiqua" w:cs="Book Antiqua"/>
          <w:bCs/>
          <w:lang w:val="en-US"/>
        </w:rPr>
        <w:t xml:space="preserve"> para </w:t>
      </w:r>
      <w:proofErr w:type="spellStart"/>
      <w:r w:rsidRPr="00813673">
        <w:rPr>
          <w:rFonts w:ascii="Book Antiqua" w:eastAsia="Book Antiqua" w:hAnsi="Book Antiqua" w:cs="Book Antiqua"/>
          <w:bCs/>
          <w:lang w:val="en-US"/>
        </w:rPr>
        <w:t>pelajar</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maupun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masyarakat</w:t>
      </w:r>
      <w:proofErr w:type="spellEnd"/>
      <w:r w:rsidRPr="00813673">
        <w:rPr>
          <w:rFonts w:ascii="Book Antiqua" w:eastAsia="Book Antiqua" w:hAnsi="Book Antiqua" w:cs="Book Antiqua"/>
          <w:bCs/>
          <w:lang w:val="en-US"/>
        </w:rPr>
        <w:t xml:space="preserve"> yang </w:t>
      </w:r>
      <w:proofErr w:type="spellStart"/>
      <w:r w:rsidRPr="00813673">
        <w:rPr>
          <w:rFonts w:ascii="Book Antiqua" w:eastAsia="Book Antiqua" w:hAnsi="Book Antiqua" w:cs="Book Antiqua"/>
          <w:bCs/>
          <w:lang w:val="en-US"/>
        </w:rPr>
        <w:t>ingin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mempelajari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lebih</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dalam</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sejarah</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Kesultanan</w:t>
      </w:r>
      <w:proofErr w:type="spellEnd"/>
      <w:r w:rsidRPr="00813673">
        <w:rPr>
          <w:rFonts w:ascii="Book Antiqua" w:eastAsia="Book Antiqua" w:hAnsi="Book Antiqua" w:cs="Book Antiqua"/>
          <w:bCs/>
          <w:lang w:val="en-US"/>
        </w:rPr>
        <w:t xml:space="preserve"> Banten.</w:t>
      </w:r>
    </w:p>
    <w:p w14:paraId="4C686E0A" w14:textId="77777777" w:rsidR="00813673" w:rsidRPr="00813673" w:rsidRDefault="00813673">
      <w:pPr>
        <w:spacing w:before="240" w:after="0" w:line="240" w:lineRule="auto"/>
        <w:rPr>
          <w:rFonts w:ascii="Book Antiqua" w:eastAsia="Book Antiqua" w:hAnsi="Book Antiqua" w:cs="Book Antiqua"/>
          <w:bCs/>
        </w:rPr>
      </w:pPr>
    </w:p>
    <w:p w14:paraId="0B53841B" w14:textId="10CABAAE" w:rsidR="00C533A3" w:rsidRDefault="00812CED">
      <w:pPr>
        <w:spacing w:before="240" w:after="0" w:line="240" w:lineRule="auto"/>
        <w:rPr>
          <w:rFonts w:ascii="Book Antiqua" w:eastAsia="Book Antiqua" w:hAnsi="Book Antiqua" w:cs="Book Antiqua"/>
          <w:b/>
        </w:rPr>
      </w:pPr>
      <w:r>
        <w:rPr>
          <w:rFonts w:ascii="Book Antiqua" w:eastAsia="Book Antiqua" w:hAnsi="Book Antiqua" w:cs="Book Antiqua"/>
          <w:b/>
        </w:rPr>
        <w:t>ACKNOWLEDGMENTS</w:t>
      </w:r>
    </w:p>
    <w:p w14:paraId="7B6B7E79" w14:textId="39D708E7" w:rsidR="0042367D" w:rsidRPr="0042367D" w:rsidRDefault="0042367D" w:rsidP="0042367D">
      <w:pPr>
        <w:spacing w:before="240" w:after="0" w:line="276" w:lineRule="auto"/>
        <w:ind w:firstLine="720"/>
        <w:jc w:val="both"/>
        <w:rPr>
          <w:rFonts w:ascii="Book Antiqua" w:eastAsia="Book Antiqua" w:hAnsi="Book Antiqua" w:cs="Book Antiqua"/>
          <w:lang w:val="en-US"/>
        </w:rPr>
      </w:pPr>
      <w:r w:rsidRPr="0042367D">
        <w:rPr>
          <w:rFonts w:ascii="Book Antiqua" w:eastAsia="Book Antiqua" w:hAnsi="Book Antiqua" w:cs="Book Antiqua"/>
          <w:lang w:val="en-US"/>
        </w:rPr>
        <w:t>Kami</w:t>
      </w:r>
      <w:r w:rsidR="00A16C84">
        <w:rPr>
          <w:rFonts w:ascii="Book Antiqua" w:eastAsia="Book Antiqua" w:hAnsi="Book Antiqua" w:cs="Book Antiqua"/>
          <w:lang w:val="en-US"/>
        </w:rPr>
        <w:t xml:space="preserve"> </w:t>
      </w:r>
      <w:proofErr w:type="spellStart"/>
      <w:r w:rsidR="00A16C84">
        <w:rPr>
          <w:rFonts w:ascii="Book Antiqua" w:eastAsia="Book Antiqua" w:hAnsi="Book Antiqua" w:cs="Book Antiqua"/>
          <w:lang w:val="en-US"/>
        </w:rPr>
        <w:t>sam</w:t>
      </w:r>
      <w:r w:rsidRPr="0042367D">
        <w:rPr>
          <w:rFonts w:ascii="Book Antiqua" w:eastAsia="Book Antiqua" w:hAnsi="Book Antiqua" w:cs="Book Antiqua"/>
          <w:lang w:val="en-US"/>
        </w:rPr>
        <w:t>paikan</w:t>
      </w:r>
      <w:proofErr w:type="spellEnd"/>
      <w:r w:rsidRPr="0042367D">
        <w:rPr>
          <w:rFonts w:ascii="Book Antiqua" w:eastAsia="Book Antiqua" w:hAnsi="Book Antiqua" w:cs="Book Antiqua"/>
          <w:lang w:val="en-US"/>
        </w:rPr>
        <w:t xml:space="preserve"> rasa </w:t>
      </w:r>
      <w:proofErr w:type="spellStart"/>
      <w:r w:rsidRPr="0042367D">
        <w:rPr>
          <w:rFonts w:ascii="Book Antiqua" w:eastAsia="Book Antiqua" w:hAnsi="Book Antiqua" w:cs="Book Antiqua"/>
          <w:lang w:val="en-US"/>
        </w:rPr>
        <w:t>terima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kasih</w:t>
      </w:r>
      <w:proofErr w:type="spellEnd"/>
      <w:r w:rsidRPr="0042367D">
        <w:rPr>
          <w:rFonts w:ascii="Book Antiqua" w:eastAsia="Book Antiqua" w:hAnsi="Book Antiqua" w:cs="Book Antiqua"/>
          <w:lang w:val="en-US"/>
        </w:rPr>
        <w:t xml:space="preserve"> yang </w:t>
      </w:r>
      <w:proofErr w:type="spellStart"/>
      <w:r w:rsidRPr="0042367D">
        <w:rPr>
          <w:rFonts w:ascii="Book Antiqua" w:eastAsia="Book Antiqua" w:hAnsi="Book Antiqua" w:cs="Book Antiqua"/>
          <w:lang w:val="en-US"/>
        </w:rPr>
        <w:t>sebesar-besarnya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atas</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kontribusi</w:t>
      </w:r>
      <w:proofErr w:type="spellEnd"/>
      <w:r w:rsidRPr="0042367D">
        <w:rPr>
          <w:rFonts w:ascii="Book Antiqua" w:eastAsia="Book Antiqua" w:hAnsi="Book Antiqua" w:cs="Book Antiqua"/>
          <w:lang w:val="en-US"/>
        </w:rPr>
        <w:t xml:space="preserve"> Bapak Abdurrahman</w:t>
      </w:r>
      <w:r w:rsidR="00A16C84">
        <w:rPr>
          <w:rFonts w:ascii="Book Antiqua" w:eastAsia="Book Antiqua" w:hAnsi="Book Antiqua" w:cs="Book Antiqua"/>
          <w:lang w:val="en-US"/>
        </w:rPr>
        <w:t xml:space="preserve"> Hamid</w:t>
      </w:r>
      <w:r w:rsidRPr="0042367D">
        <w:rPr>
          <w:rFonts w:ascii="Book Antiqua" w:eastAsia="Book Antiqua" w:hAnsi="Book Antiqua" w:cs="Book Antiqua"/>
          <w:lang w:val="en-US"/>
        </w:rPr>
        <w:t xml:space="preserve"> dan Bapak Agus </w:t>
      </w:r>
      <w:proofErr w:type="spellStart"/>
      <w:r w:rsidR="00A16C84">
        <w:rPr>
          <w:rFonts w:ascii="Book Antiqua" w:eastAsia="Book Antiqua" w:hAnsi="Book Antiqua" w:cs="Book Antiqua"/>
          <w:lang w:val="en-US"/>
        </w:rPr>
        <w:t>Mahfud</w:t>
      </w:r>
      <w:r w:rsidR="000D478B">
        <w:rPr>
          <w:rFonts w:ascii="Book Antiqua" w:eastAsia="Book Antiqua" w:hAnsi="Book Antiqua" w:cs="Book Antiqua"/>
          <w:lang w:val="en-US"/>
        </w:rPr>
        <w:t>in</w:t>
      </w:r>
      <w:proofErr w:type="spellEnd"/>
      <w:r w:rsidR="000D478B">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dalam</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penulisan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artikel</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ini</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Dedikasi</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wawasan</w:t>
      </w:r>
      <w:proofErr w:type="spellEnd"/>
      <w:r w:rsidRPr="0042367D">
        <w:rPr>
          <w:rFonts w:ascii="Book Antiqua" w:eastAsia="Book Antiqua" w:hAnsi="Book Antiqua" w:cs="Book Antiqua"/>
          <w:lang w:val="en-US"/>
        </w:rPr>
        <w:t xml:space="preserve">, </w:t>
      </w:r>
      <w:proofErr w:type="spellStart"/>
      <w:r w:rsidR="008E4C33">
        <w:rPr>
          <w:rFonts w:ascii="Book Antiqua" w:eastAsia="Book Antiqua" w:hAnsi="Book Antiqua" w:cs="Book Antiqua"/>
          <w:lang w:val="en-US"/>
        </w:rPr>
        <w:t>dari</w:t>
      </w:r>
      <w:proofErr w:type="spellEnd"/>
      <w:r w:rsidR="008E4C33">
        <w:rPr>
          <w:rFonts w:ascii="Book Antiqua" w:eastAsia="Book Antiqua" w:hAnsi="Book Antiqua" w:cs="Book Antiqua"/>
          <w:lang w:val="en-US"/>
        </w:rPr>
        <w:t xml:space="preserve"> </w:t>
      </w:r>
      <w:proofErr w:type="spellStart"/>
      <w:r w:rsidR="008E4C33">
        <w:rPr>
          <w:rFonts w:ascii="Book Antiqua" w:eastAsia="Book Antiqua" w:hAnsi="Book Antiqua" w:cs="Book Antiqua"/>
          <w:lang w:val="en-US"/>
        </w:rPr>
        <w:t>beliau</w:t>
      </w:r>
      <w:proofErr w:type="spellEnd"/>
      <w:r w:rsidR="008E4C33">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telah</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memperkaya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artikel</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ini</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secara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signifikan</w:t>
      </w:r>
      <w:proofErr w:type="spellEnd"/>
      <w:r w:rsidRPr="0042367D">
        <w:rPr>
          <w:rFonts w:ascii="Book Antiqua" w:eastAsia="Book Antiqua" w:hAnsi="Book Antiqua" w:cs="Book Antiqua"/>
          <w:lang w:val="en-US"/>
        </w:rPr>
        <w:t>.</w:t>
      </w:r>
      <w:r>
        <w:rPr>
          <w:rFonts w:ascii="Book Antiqua" w:eastAsia="Book Antiqua" w:hAnsi="Book Antiqua" w:cs="Book Antiqua"/>
          <w:lang w:val="en-US"/>
        </w:rPr>
        <w:t xml:space="preserve"> </w:t>
      </w:r>
      <w:r w:rsidRPr="0042367D">
        <w:rPr>
          <w:rFonts w:ascii="Book Antiqua" w:eastAsia="Book Antiqua" w:hAnsi="Book Antiqua" w:cs="Book Antiqua"/>
          <w:lang w:val="en-US"/>
        </w:rPr>
        <w:t xml:space="preserve">Kami juga </w:t>
      </w:r>
      <w:proofErr w:type="spellStart"/>
      <w:r w:rsidRPr="0042367D">
        <w:rPr>
          <w:rFonts w:ascii="Book Antiqua" w:eastAsia="Book Antiqua" w:hAnsi="Book Antiqua" w:cs="Book Antiqua"/>
          <w:lang w:val="en-US"/>
        </w:rPr>
        <w:t>mengucapkan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penghargaan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setinggi-tingginya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kepada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lembaga</w:t>
      </w:r>
      <w:proofErr w:type="spellEnd"/>
      <w:r w:rsidRPr="0042367D">
        <w:rPr>
          <w:rFonts w:ascii="Book Antiqua" w:eastAsia="Book Antiqua" w:hAnsi="Book Antiqua" w:cs="Book Antiqua"/>
          <w:lang w:val="en-US"/>
        </w:rPr>
        <w:t xml:space="preserve"> kami, Universitas Islam Negeri Raden Intan Lampung, </w:t>
      </w:r>
      <w:proofErr w:type="spellStart"/>
      <w:r w:rsidRPr="0042367D">
        <w:rPr>
          <w:rFonts w:ascii="Book Antiqua" w:eastAsia="Book Antiqua" w:hAnsi="Book Antiqua" w:cs="Book Antiqua"/>
          <w:lang w:val="en-US"/>
        </w:rPr>
        <w:t>atas</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dukungan</w:t>
      </w:r>
      <w:proofErr w:type="spellEnd"/>
      <w:r w:rsidRPr="0042367D">
        <w:rPr>
          <w:rFonts w:ascii="Book Antiqua" w:eastAsia="Book Antiqua" w:hAnsi="Book Antiqua" w:cs="Book Antiqua"/>
          <w:lang w:val="en-US"/>
        </w:rPr>
        <w:t xml:space="preserve"> dan </w:t>
      </w:r>
      <w:proofErr w:type="spellStart"/>
      <w:r w:rsidRPr="0042367D">
        <w:rPr>
          <w:rFonts w:ascii="Book Antiqua" w:eastAsia="Book Antiqua" w:hAnsi="Book Antiqua" w:cs="Book Antiqua"/>
          <w:lang w:val="en-US"/>
        </w:rPr>
        <w:t>fasilitas</w:t>
      </w:r>
      <w:proofErr w:type="spellEnd"/>
      <w:r w:rsidRPr="0042367D">
        <w:rPr>
          <w:rFonts w:ascii="Book Antiqua" w:eastAsia="Book Antiqua" w:hAnsi="Book Antiqua" w:cs="Book Antiqua"/>
          <w:lang w:val="en-US"/>
        </w:rPr>
        <w:t xml:space="preserve"> yang </w:t>
      </w:r>
      <w:proofErr w:type="spellStart"/>
      <w:r w:rsidRPr="0042367D">
        <w:rPr>
          <w:rFonts w:ascii="Book Antiqua" w:eastAsia="Book Antiqua" w:hAnsi="Book Antiqua" w:cs="Book Antiqua"/>
          <w:lang w:val="en-US"/>
        </w:rPr>
        <w:t>telah</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diberikan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sehingga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penulisan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artikel</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ini</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dapat</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terlaksana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dengan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baik</w:t>
      </w:r>
      <w:proofErr w:type="spellEnd"/>
      <w:r w:rsidRPr="0042367D">
        <w:rPr>
          <w:rFonts w:ascii="Book Antiqua" w:eastAsia="Book Antiqua" w:hAnsi="Book Antiqua" w:cs="Book Antiqua"/>
          <w:lang w:val="en-US"/>
        </w:rPr>
        <w:t>.</w:t>
      </w:r>
      <w:r>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Semoga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kolaborasi</w:t>
      </w:r>
      <w:proofErr w:type="spellEnd"/>
      <w:r w:rsidRPr="0042367D">
        <w:rPr>
          <w:rFonts w:ascii="Book Antiqua" w:eastAsia="Book Antiqua" w:hAnsi="Book Antiqua" w:cs="Book Antiqua"/>
          <w:lang w:val="en-US"/>
        </w:rPr>
        <w:t xml:space="preserve"> yang </w:t>
      </w:r>
      <w:proofErr w:type="spellStart"/>
      <w:r w:rsidRPr="0042367D">
        <w:rPr>
          <w:rFonts w:ascii="Book Antiqua" w:eastAsia="Book Antiqua" w:hAnsi="Book Antiqua" w:cs="Book Antiqua"/>
          <w:lang w:val="en-US"/>
        </w:rPr>
        <w:t>terjalin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ini</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dapat</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terus</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berlanjut</w:t>
      </w:r>
      <w:proofErr w:type="spellEnd"/>
      <w:r w:rsidRPr="0042367D">
        <w:rPr>
          <w:rFonts w:ascii="Book Antiqua" w:eastAsia="Book Antiqua" w:hAnsi="Book Antiqua" w:cs="Book Antiqua"/>
          <w:lang w:val="en-US"/>
        </w:rPr>
        <w:t xml:space="preserve"> di masa </w:t>
      </w:r>
      <w:proofErr w:type="spellStart"/>
      <w:r w:rsidRPr="0042367D">
        <w:rPr>
          <w:rFonts w:ascii="Book Antiqua" w:eastAsia="Book Antiqua" w:hAnsi="Book Antiqua" w:cs="Book Antiqua"/>
          <w:lang w:val="en-US"/>
        </w:rPr>
        <w:t>mendatang</w:t>
      </w:r>
      <w:proofErr w:type="spellEnd"/>
      <w:r w:rsidRPr="0042367D">
        <w:rPr>
          <w:rFonts w:ascii="Book Antiqua" w:eastAsia="Book Antiqua" w:hAnsi="Book Antiqua" w:cs="Book Antiqua"/>
          <w:lang w:val="en-US"/>
        </w:rPr>
        <w:t>.</w:t>
      </w:r>
    </w:p>
    <w:p w14:paraId="7396BFD2" w14:textId="04E90B84" w:rsidR="00C533A3" w:rsidRDefault="00812CED">
      <w:pPr>
        <w:spacing w:before="240" w:after="0" w:line="240" w:lineRule="auto"/>
        <w:rPr>
          <w:rFonts w:ascii="Book Antiqua" w:eastAsia="Book Antiqua" w:hAnsi="Book Antiqua" w:cs="Book Antiqua"/>
          <w:b/>
        </w:rPr>
      </w:pPr>
      <w:r>
        <w:rPr>
          <w:rFonts w:ascii="Book Antiqua" w:eastAsia="Book Antiqua" w:hAnsi="Book Antiqua" w:cs="Book Antiqua"/>
          <w:b/>
        </w:rPr>
        <w:t xml:space="preserve">REFERENCES </w:t>
      </w:r>
    </w:p>
    <w:p w14:paraId="3A25D9F2" w14:textId="3C5E0B18"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eastAsia="Book Antiqua" w:hAnsi="Book Antiqua" w:cs="Book Antiqua"/>
          <w:b/>
        </w:rPr>
        <w:fldChar w:fldCharType="begin" w:fldLock="1"/>
      </w:r>
      <w:r w:rsidRPr="004C771B">
        <w:rPr>
          <w:rFonts w:ascii="Book Antiqua" w:eastAsia="Book Antiqua" w:hAnsi="Book Antiqua" w:cs="Book Antiqua"/>
          <w:b/>
        </w:rPr>
        <w:instrText xml:space="preserve">ADDIN Mendeley Bibliography CSL_BIBLIOGRAPHY </w:instrText>
      </w:r>
      <w:r w:rsidRPr="004C771B">
        <w:rPr>
          <w:rFonts w:ascii="Book Antiqua" w:eastAsia="Book Antiqua" w:hAnsi="Book Antiqua" w:cs="Book Antiqua"/>
          <w:b/>
        </w:rPr>
        <w:fldChar w:fldCharType="separate"/>
      </w:r>
      <w:r w:rsidRPr="004C771B">
        <w:rPr>
          <w:rFonts w:ascii="Book Antiqua" w:hAnsi="Book Antiqua" w:cs="Times New Roman"/>
          <w:noProof/>
        </w:rPr>
        <w:t xml:space="preserve">Adhea Tsabitah Sulistiyo, and Syihabuddin Syihabuddin. 2022. “Cinta: Objek Dan Puisi (Konsep Cinta Erich Fromm Dalam Puisi-Puisi Karya W.S Rendra).” </w:t>
      </w:r>
      <w:r w:rsidRPr="004C771B">
        <w:rPr>
          <w:rFonts w:ascii="Book Antiqua" w:hAnsi="Book Antiqua" w:cs="Times New Roman"/>
          <w:i/>
          <w:iCs/>
          <w:noProof/>
        </w:rPr>
        <w:t>Jurnal Pendidikan, Bahasa Dan Budaya</w:t>
      </w:r>
      <w:r w:rsidRPr="004C771B">
        <w:rPr>
          <w:rFonts w:ascii="Book Antiqua" w:hAnsi="Book Antiqua" w:cs="Times New Roman"/>
          <w:noProof/>
        </w:rPr>
        <w:t xml:space="preserve"> 2 (1): 01–18. https://doi.org/10.55606/jpbb.v1i2.883.</w:t>
      </w:r>
    </w:p>
    <w:p w14:paraId="5926E15E"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Amalia, Shafira. n.d. “Keindahan Wisata Situs Kesultanan Banten-2020-11-21T00_45_08.”</w:t>
      </w:r>
    </w:p>
    <w:p w14:paraId="43A0C5CA"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antara Sultan Ageng Tirtayasa dengan VOC Dan Sultan Haji, Konflik, and Nina Herlina. 2024. “Konflik Antara Sultan Ageng Tirtayasa Dengan Voc Dan Sultan Haji.” </w:t>
      </w:r>
      <w:r w:rsidRPr="004C771B">
        <w:rPr>
          <w:rFonts w:ascii="Book Antiqua" w:hAnsi="Book Antiqua" w:cs="Times New Roman"/>
          <w:i/>
          <w:iCs/>
          <w:noProof/>
        </w:rPr>
        <w:t>Jurnal Kajian Ilmu Sosial Dan Humaniora Berbasis Kearifan Lokal</w:t>
      </w:r>
      <w:r w:rsidRPr="004C771B">
        <w:rPr>
          <w:rFonts w:ascii="Book Antiqua" w:hAnsi="Book Antiqua" w:cs="Times New Roman"/>
          <w:noProof/>
        </w:rPr>
        <w:t xml:space="preserve"> 3 (1): 30–34.</w:t>
      </w:r>
    </w:p>
    <w:p w14:paraId="09D0ACC7"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Anwar, Saepul. 2022. “Berdirinya Kerajaan Banten.” </w:t>
      </w:r>
      <w:r w:rsidRPr="004C771B">
        <w:rPr>
          <w:rFonts w:ascii="Book Antiqua" w:hAnsi="Book Antiqua" w:cs="Times New Roman"/>
          <w:i/>
          <w:iCs/>
          <w:noProof/>
        </w:rPr>
        <w:t>Jurnal Pendidikan Sejarah</w:t>
      </w:r>
      <w:r w:rsidRPr="004C771B">
        <w:rPr>
          <w:rFonts w:ascii="Book Antiqua" w:hAnsi="Book Antiqua" w:cs="Times New Roman"/>
          <w:noProof/>
        </w:rPr>
        <w:t>.</w:t>
      </w:r>
    </w:p>
    <w:p w14:paraId="25811254" w14:textId="023EE1C8" w:rsidR="00A614BD" w:rsidRPr="004C771B" w:rsidRDefault="00777B81"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Danil Fajarudin.</w:t>
      </w:r>
      <w:r w:rsidR="00A614BD" w:rsidRPr="004C771B">
        <w:rPr>
          <w:rFonts w:ascii="Book Antiqua" w:hAnsi="Book Antiqua" w:cs="Times New Roman"/>
          <w:noProof/>
        </w:rPr>
        <w:t xml:space="preserve"> 2020. </w:t>
      </w:r>
      <w:r w:rsidR="004C771B" w:rsidRPr="004C771B">
        <w:rPr>
          <w:rFonts w:ascii="Book Antiqua" w:hAnsi="Book Antiqua" w:cs="Times New Roman"/>
          <w:noProof/>
        </w:rPr>
        <w:t>“Tinjauan Historis Tentang Hubungan Lampung Dengan Banten Di Bidang Politik Dan Ekonomi Dalam Perkembangan Masyarakat Lampung Pada Abad 16-18 M.</w:t>
      </w:r>
      <w:r w:rsidR="00A614BD" w:rsidRPr="004C771B">
        <w:rPr>
          <w:rFonts w:ascii="Book Antiqua" w:hAnsi="Book Antiqua" w:cs="Times New Roman"/>
          <w:noProof/>
        </w:rPr>
        <w:t>”</w:t>
      </w:r>
    </w:p>
    <w:p w14:paraId="63A8F7A8"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Hamid, Abu. 1994. </w:t>
      </w:r>
      <w:r w:rsidRPr="004C771B">
        <w:rPr>
          <w:rFonts w:ascii="Book Antiqua" w:hAnsi="Book Antiqua" w:cs="Times New Roman"/>
          <w:i/>
          <w:iCs/>
          <w:noProof/>
        </w:rPr>
        <w:t>Syekh Yusuf Makassar</w:t>
      </w:r>
      <w:r w:rsidRPr="004C771B">
        <w:rPr>
          <w:rFonts w:ascii="Times New Roman" w:hAnsi="Times New Roman" w:cs="Times New Roman"/>
          <w:i/>
          <w:iCs/>
          <w:noProof/>
        </w:rPr>
        <w:t> </w:t>
      </w:r>
      <w:r w:rsidRPr="004C771B">
        <w:rPr>
          <w:rFonts w:ascii="Book Antiqua" w:hAnsi="Book Antiqua" w:cs="Times New Roman"/>
          <w:i/>
          <w:iCs/>
          <w:noProof/>
        </w:rPr>
        <w:t>: Seorang Ulama, Sufi Dan Pejuang</w:t>
      </w:r>
      <w:r w:rsidRPr="004C771B">
        <w:rPr>
          <w:rFonts w:ascii="Book Antiqua" w:hAnsi="Book Antiqua" w:cs="Times New Roman"/>
          <w:noProof/>
        </w:rPr>
        <w:t>.</w:t>
      </w:r>
    </w:p>
    <w:p w14:paraId="6431CB62"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Indriani, Herni. 2018. “Strategi Sultan Ageng Tirtayasa Dalam Memperhatikan Kesultanan Banten.” </w:t>
      </w:r>
      <w:r w:rsidRPr="004C771B">
        <w:rPr>
          <w:rFonts w:ascii="Book Antiqua" w:hAnsi="Book Antiqua" w:cs="Times New Roman"/>
          <w:i/>
          <w:iCs/>
          <w:noProof/>
        </w:rPr>
        <w:t>Jurusan Ilmu Hadist UIN Sultan Maulana Hasanuddin</w:t>
      </w:r>
      <w:r w:rsidRPr="004C771B">
        <w:rPr>
          <w:rFonts w:ascii="Book Antiqua" w:hAnsi="Book Antiqua" w:cs="Times New Roman"/>
          <w:noProof/>
        </w:rPr>
        <w:t>.</w:t>
      </w:r>
    </w:p>
    <w:p w14:paraId="65546942"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Laksmi, Bintang Widya. 2017. “Masjid Agung Banten</w:t>
      </w:r>
      <w:r w:rsidRPr="004C771B">
        <w:rPr>
          <w:rFonts w:ascii="Times New Roman" w:hAnsi="Times New Roman" w:cs="Times New Roman"/>
          <w:noProof/>
        </w:rPr>
        <w:t> </w:t>
      </w:r>
      <w:r w:rsidRPr="004C771B">
        <w:rPr>
          <w:rFonts w:ascii="Book Antiqua" w:hAnsi="Book Antiqua" w:cs="Times New Roman"/>
          <w:noProof/>
        </w:rPr>
        <w:t>: Perpaduan Tiga Budaya Dalam Satu Arsitektur,” A365–68. https://doi.org/10.32315/sem.1.a365.</w:t>
      </w:r>
    </w:p>
    <w:p w14:paraId="7256F013" w14:textId="5DC2B2AE"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Muhammad Anis, et al. 2021. </w:t>
      </w:r>
      <w:r w:rsidR="004C771B" w:rsidRPr="004C771B">
        <w:rPr>
          <w:rFonts w:ascii="Book Antiqua" w:hAnsi="Book Antiqua" w:cs="Times New Roman"/>
          <w:i/>
          <w:iCs/>
          <w:noProof/>
        </w:rPr>
        <w:t>Mengulik Sejarah Bentengspeelwijk</w:t>
      </w:r>
      <w:r w:rsidRPr="004C771B">
        <w:rPr>
          <w:rFonts w:ascii="Book Antiqua" w:hAnsi="Book Antiqua" w:cs="Times New Roman"/>
          <w:noProof/>
        </w:rPr>
        <w:t>. Edited by M.A. M. Nandang Sunandar. Sukabumi: Haura Publishing.</w:t>
      </w:r>
    </w:p>
    <w:p w14:paraId="0C4506B6"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Mulyanto, Heru. 2022. “Posisi Buton Dalam Arus Sejarah Indonesia.” </w:t>
      </w:r>
      <w:r w:rsidRPr="004C771B">
        <w:rPr>
          <w:rFonts w:ascii="Book Antiqua" w:hAnsi="Book Antiqua" w:cs="Times New Roman"/>
          <w:i/>
          <w:iCs/>
          <w:noProof/>
        </w:rPr>
        <w:t>Humanis</w:t>
      </w:r>
      <w:r w:rsidRPr="004C771B">
        <w:rPr>
          <w:rFonts w:ascii="Book Antiqua" w:hAnsi="Book Antiqua" w:cs="Times New Roman"/>
          <w:noProof/>
        </w:rPr>
        <w:t xml:space="preserve"> 26 (2): 215. https://doi.org/10.24843/jh.2022.v26.i02.p07.</w:t>
      </w:r>
    </w:p>
    <w:p w14:paraId="4F1F26B1" w14:textId="2B8A46FD"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Muzhiat, Aris, and Iik Arifin Mansurnoor. 2020.</w:t>
      </w:r>
      <w:r w:rsidR="00777B81" w:rsidRPr="004C771B">
        <w:rPr>
          <w:rFonts w:ascii="Book Antiqua" w:hAnsi="Book Antiqua" w:cs="Times New Roman"/>
          <w:noProof/>
        </w:rPr>
        <w:t xml:space="preserve"> “Gerakan Kudeta Dan Polemik Di Kesultanan</w:t>
      </w:r>
      <w:r w:rsidRPr="004C771B">
        <w:rPr>
          <w:rFonts w:ascii="Book Antiqua" w:hAnsi="Book Antiqua" w:cs="Times New Roman"/>
          <w:noProof/>
        </w:rPr>
        <w:t xml:space="preserve"> Sekolah Pascasarjana UIN Syarif Hidayatullah Jakarta </w:t>
      </w:r>
      <w:r w:rsidR="00777B81" w:rsidRPr="004C771B">
        <w:rPr>
          <w:rFonts w:ascii="Book Antiqua" w:hAnsi="Book Antiqua" w:cs="Times New Roman"/>
          <w:noProof/>
        </w:rPr>
        <w:t xml:space="preserve">Pendahuluan </w:t>
      </w:r>
      <w:r w:rsidRPr="004C771B">
        <w:rPr>
          <w:rFonts w:ascii="Book Antiqua" w:hAnsi="Book Antiqua" w:cs="Times New Roman"/>
          <w:noProof/>
        </w:rPr>
        <w:t>Sekitar Pertengahan Abad Ke-XVII,” 1–15.</w:t>
      </w:r>
    </w:p>
    <w:p w14:paraId="791C4570"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Pawitro, Udjianto. 2014. “‘Benteng-Benteng’ Peninggalan Kolonial Belanda Di Pulau Jawa (Telaah Evaluatif</w:t>
      </w:r>
      <w:r w:rsidRPr="004C771B">
        <w:rPr>
          <w:rFonts w:ascii="Times New Roman" w:hAnsi="Times New Roman" w:cs="Times New Roman"/>
          <w:noProof/>
        </w:rPr>
        <w:t> </w:t>
      </w:r>
      <w:r w:rsidRPr="004C771B">
        <w:rPr>
          <w:rFonts w:ascii="Book Antiqua" w:hAnsi="Book Antiqua" w:cs="Times New Roman"/>
          <w:noProof/>
        </w:rPr>
        <w:t xml:space="preserve">: Letak / Posisi , Kegunaan Dan Antipasi Masa Mendatang).” </w:t>
      </w:r>
      <w:r w:rsidRPr="004C771B">
        <w:rPr>
          <w:rFonts w:ascii="Book Antiqua" w:hAnsi="Book Antiqua" w:cs="Times New Roman"/>
          <w:i/>
          <w:iCs/>
          <w:noProof/>
        </w:rPr>
        <w:t>Seminar Nasional Arsitektur Pertahanan</w:t>
      </w:r>
      <w:r w:rsidRPr="004C771B">
        <w:rPr>
          <w:rFonts w:ascii="Book Antiqua" w:hAnsi="Book Antiqua" w:cs="Times New Roman"/>
          <w:noProof/>
        </w:rPr>
        <w:t>, 24–33.</w:t>
      </w:r>
    </w:p>
    <w:p w14:paraId="4CA0E487"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Rahmatullah, M Asep, and Suhaeni. 2021. “Hidup Dan Perjuangan Syekh Yusuf.” </w:t>
      </w:r>
      <w:r w:rsidRPr="004C771B">
        <w:rPr>
          <w:rFonts w:ascii="Book Antiqua" w:hAnsi="Book Antiqua" w:cs="Times New Roman"/>
          <w:i/>
          <w:iCs/>
          <w:noProof/>
        </w:rPr>
        <w:t>Islamika</w:t>
      </w:r>
      <w:r w:rsidRPr="004C771B">
        <w:rPr>
          <w:rFonts w:ascii="Book Antiqua" w:hAnsi="Book Antiqua" w:cs="Times New Roman"/>
          <w:noProof/>
        </w:rPr>
        <w:t xml:space="preserve"> 15 (2): 11–19.</w:t>
      </w:r>
    </w:p>
    <w:p w14:paraId="536BFF36"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Rifqiawati, Ika, Enggar Utari, Muhammad Jafar Aulia, and Tazkia Salsabila. 2023. “Riwayat Bangunan Bersejarah Sebagai Peninggalan Masa Kesultanan Banten.” </w:t>
      </w:r>
      <w:r w:rsidRPr="004C771B">
        <w:rPr>
          <w:rFonts w:ascii="Book Antiqua" w:hAnsi="Book Antiqua" w:cs="Times New Roman"/>
          <w:i/>
          <w:iCs/>
          <w:noProof/>
        </w:rPr>
        <w:t>Agastya: Jurnal Sejarah Dan Pembelajarannya</w:t>
      </w:r>
      <w:r w:rsidRPr="004C771B">
        <w:rPr>
          <w:rFonts w:ascii="Book Antiqua" w:hAnsi="Book Antiqua" w:cs="Times New Roman"/>
          <w:noProof/>
        </w:rPr>
        <w:t xml:space="preserve"> 13 (2): 145. https://doi.org/10.25273/ajsp.v13i2.14491.</w:t>
      </w:r>
    </w:p>
    <w:p w14:paraId="712A913B"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lastRenderedPageBreak/>
        <w:t xml:space="preserve">Rosyadi, I. 2020. “Syekh Muhammad Yusuf Al-Makassari: Sosok Seorang Ulama, Mursyid Tarekat, Dan Pejuang Nusantara Yang Fenomenal.” </w:t>
      </w:r>
      <w:r w:rsidRPr="004C771B">
        <w:rPr>
          <w:rFonts w:ascii="Book Antiqua" w:hAnsi="Book Antiqua" w:cs="Times New Roman"/>
          <w:i/>
          <w:iCs/>
          <w:noProof/>
        </w:rPr>
        <w:t>Al Qalam</w:t>
      </w:r>
      <w:r w:rsidRPr="004C771B">
        <w:rPr>
          <w:rFonts w:ascii="Book Antiqua" w:hAnsi="Book Antiqua" w:cs="Times New Roman"/>
          <w:noProof/>
        </w:rPr>
        <w:t>.</w:t>
      </w:r>
    </w:p>
    <w:p w14:paraId="091283BE"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Siregar, Ahmad Rajab. 2023. “Respons Sultan-Sultan Banten Terhadap Intervensi Belanda Tahun 1684-1811” 22 (2): 193–212.</w:t>
      </w:r>
    </w:p>
    <w:p w14:paraId="2654B484"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Sukmana, Wulan Juliana. 2021. “Metode Penelitian Sejarah. Jakarta.” </w:t>
      </w:r>
      <w:r w:rsidRPr="004C771B">
        <w:rPr>
          <w:rFonts w:ascii="Book Antiqua" w:hAnsi="Book Antiqua" w:cs="Times New Roman"/>
          <w:i/>
          <w:iCs/>
          <w:noProof/>
        </w:rPr>
        <w:t>Seri Publikasi Pembelajaran</w:t>
      </w:r>
      <w:r w:rsidRPr="004C771B">
        <w:rPr>
          <w:rFonts w:ascii="Book Antiqua" w:hAnsi="Book Antiqua" w:cs="Times New Roman"/>
          <w:noProof/>
        </w:rPr>
        <w:t xml:space="preserve"> 1 (April): 1–4. http://jurnal.uinbanten.ac.id/index.php/tsaqofah/article/view/3512.</w:t>
      </w:r>
    </w:p>
    <w:p w14:paraId="1A9DF10A"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Syafitri, Adesta, Adinda Dwi Ariesta, Maryamah Maryamah, and Romsiah Berlianna. 2023. “Akulturasi Budaya Pada Arsitektur Bangunan Di Palembang.” </w:t>
      </w:r>
      <w:r w:rsidRPr="004C771B">
        <w:rPr>
          <w:rFonts w:ascii="Book Antiqua" w:hAnsi="Book Antiqua" w:cs="Times New Roman"/>
          <w:i/>
          <w:iCs/>
          <w:noProof/>
        </w:rPr>
        <w:t>EDUSAINTEK: Jurnal Pendidikan, Sains Dan Teknologi</w:t>
      </w:r>
      <w:r w:rsidRPr="004C771B">
        <w:rPr>
          <w:rFonts w:ascii="Book Antiqua" w:hAnsi="Book Antiqua" w:cs="Times New Roman"/>
          <w:noProof/>
        </w:rPr>
        <w:t xml:space="preserve"> 11 (2): 694–707. https://doi.org/10.47668/edusaintek.v11i2.1060.</w:t>
      </w:r>
    </w:p>
    <w:p w14:paraId="3834D23E"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Viora, Dwi. 2018. “Sejarah, Mitos, Dan Parodi Dalam Penciptaan Karya Sastra Modern Indonesia Warna Lokal.” </w:t>
      </w:r>
      <w:r w:rsidRPr="004C771B">
        <w:rPr>
          <w:rFonts w:ascii="Book Antiqua" w:hAnsi="Book Antiqua" w:cs="Times New Roman"/>
          <w:i/>
          <w:iCs/>
          <w:noProof/>
        </w:rPr>
        <w:t>Jurnal Basicedu</w:t>
      </w:r>
      <w:r w:rsidRPr="004C771B">
        <w:rPr>
          <w:rFonts w:ascii="Book Antiqua" w:hAnsi="Book Antiqua" w:cs="Times New Roman"/>
          <w:noProof/>
        </w:rPr>
        <w:t xml:space="preserve"> 1 (2): 66–75. https://doi.org/10.31004/basicedu.v1i2.8.</w:t>
      </w:r>
    </w:p>
    <w:p w14:paraId="5D72648C"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Wasino, and Endah Sri Hartatik. 2018. “Metode Penelitian Sejarah (Dari Riset Hingga Penelusuran.” </w:t>
      </w:r>
      <w:r w:rsidRPr="004C771B">
        <w:rPr>
          <w:rFonts w:ascii="Book Antiqua" w:hAnsi="Book Antiqua" w:cs="Times New Roman"/>
          <w:i/>
          <w:iCs/>
          <w:noProof/>
        </w:rPr>
        <w:t>Seri Publikasi Pembelajaran</w:t>
      </w:r>
      <w:r w:rsidRPr="004C771B">
        <w:rPr>
          <w:rFonts w:ascii="Book Antiqua" w:hAnsi="Book Antiqua" w:cs="Times New Roman"/>
          <w:noProof/>
        </w:rPr>
        <w:t>, 11.</w:t>
      </w:r>
    </w:p>
    <w:p w14:paraId="08882867"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noProof/>
        </w:rPr>
      </w:pPr>
      <w:r w:rsidRPr="004C771B">
        <w:rPr>
          <w:rFonts w:ascii="Book Antiqua" w:hAnsi="Book Antiqua" w:cs="Times New Roman"/>
          <w:noProof/>
        </w:rPr>
        <w:t xml:space="preserve">Wibowo, Tubagus Umar Syarif Hadi. 2018. “Gawe Kuta Baluwarti Bata Kalawan Kawis, Sebuah Konsep Historis Dan Simbolis.” </w:t>
      </w:r>
      <w:r w:rsidRPr="004C771B">
        <w:rPr>
          <w:rFonts w:ascii="Book Antiqua" w:hAnsi="Book Antiqua" w:cs="Times New Roman"/>
          <w:i/>
          <w:iCs/>
          <w:noProof/>
        </w:rPr>
        <w:t>Jurnal Candrasangkala Pendidikan Sejarah</w:t>
      </w:r>
      <w:r w:rsidRPr="004C771B">
        <w:rPr>
          <w:rFonts w:ascii="Book Antiqua" w:hAnsi="Book Antiqua" w:cs="Times New Roman"/>
          <w:noProof/>
        </w:rPr>
        <w:t xml:space="preserve"> 4 (1): 69. https://doi.org/10.30870/candrasangkala.v4i1.3434.</w:t>
      </w:r>
    </w:p>
    <w:p w14:paraId="3EFED577" w14:textId="323C00DB" w:rsidR="00C533A3" w:rsidRPr="004C771B" w:rsidRDefault="00A614BD" w:rsidP="00BC1283">
      <w:pPr>
        <w:spacing w:after="0" w:line="240" w:lineRule="auto"/>
        <w:jc w:val="both"/>
        <w:rPr>
          <w:rFonts w:ascii="Book Antiqua" w:eastAsia="Book Antiqua" w:hAnsi="Book Antiqua" w:cs="Book Antiqua"/>
          <w:b/>
        </w:rPr>
      </w:pPr>
      <w:r w:rsidRPr="004C771B">
        <w:rPr>
          <w:rFonts w:ascii="Book Antiqua" w:eastAsia="Book Antiqua" w:hAnsi="Book Antiqua" w:cs="Book Antiqua"/>
          <w:b/>
        </w:rPr>
        <w:fldChar w:fldCharType="end"/>
      </w:r>
    </w:p>
    <w:sectPr w:rsidR="00C533A3" w:rsidRPr="004C771B">
      <w:headerReference w:type="even" r:id="rId22"/>
      <w:headerReference w:type="default" r:id="rId23"/>
      <w:footerReference w:type="even" r:id="rId24"/>
      <w:footerReference w:type="default" r:id="rId25"/>
      <w:headerReference w:type="first" r:id="rId26"/>
      <w:footerReference w:type="first" r:id="rId27"/>
      <w:pgSz w:w="11907" w:h="16840"/>
      <w:pgMar w:top="1440" w:right="1440" w:bottom="1440" w:left="1701" w:header="624" w:footer="624"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B7916" w14:textId="77777777" w:rsidR="00DC6B73" w:rsidRDefault="00DC6B73">
      <w:pPr>
        <w:spacing w:after="0" w:line="240" w:lineRule="auto"/>
      </w:pPr>
      <w:r>
        <w:separator/>
      </w:r>
    </w:p>
  </w:endnote>
  <w:endnote w:type="continuationSeparator" w:id="0">
    <w:p w14:paraId="49AA9DFB" w14:textId="77777777" w:rsidR="00DC6B73" w:rsidRDefault="00DC6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CE5D9F6-40BF-458C-A4CA-81885B766938}"/>
    <w:embedBold r:id="rId2" w:fontKey="{450BCEA7-9833-4C2B-9C37-C8B8FC0F6CC1}"/>
    <w:embedItalic r:id="rId3" w:fontKey="{8E05B051-0D9C-402C-B957-BC1FD6B5D838}"/>
    <w:embedBoldItalic r:id="rId4" w:fontKey="{77C259E3-4615-404F-B5D0-F5AE62E91126}"/>
  </w:font>
  <w:font w:name="Georgia">
    <w:panose1 w:val="02040502050405020303"/>
    <w:charset w:val="00"/>
    <w:family w:val="roman"/>
    <w:pitch w:val="variable"/>
    <w:sig w:usb0="00000287" w:usb1="00000000" w:usb2="00000000" w:usb3="00000000" w:csb0="0000009F" w:csb1="00000000"/>
    <w:embedRegular r:id="rId5" w:fontKey="{9FB8F66C-4CC2-4803-ACF4-F3A67B16C78D}"/>
    <w:embedItalic r:id="rId6" w:fontKey="{F8F1E221-6C53-4E7A-87DE-86D50ADECC22}"/>
  </w:font>
  <w:font w:name="Book Antiqua">
    <w:panose1 w:val="02040602050305030304"/>
    <w:charset w:val="00"/>
    <w:family w:val="roman"/>
    <w:pitch w:val="variable"/>
    <w:sig w:usb0="00000287" w:usb1="00000000" w:usb2="00000000" w:usb3="00000000" w:csb0="0000009F" w:csb1="00000000"/>
    <w:embedRegular r:id="rId7" w:fontKey="{AA7881C9-13D1-46F7-B25C-6AADDD3258A0}"/>
    <w:embedBold r:id="rId8" w:fontKey="{36C6CF02-5AE7-4BE8-870A-8DE38A1869C4}"/>
    <w:embedItalic r:id="rId9" w:fontKey="{9FA9D46E-A4E2-45E1-B2DC-4B8A6F462912}"/>
    <w:embedBoldItalic r:id="rId10" w:fontKey="{CE31BD4B-71CA-4447-8E5D-33273CD435B5}"/>
  </w:font>
  <w:font w:name="Trebuchet MS">
    <w:panose1 w:val="020B0603020202020204"/>
    <w:charset w:val="00"/>
    <w:family w:val="swiss"/>
    <w:pitch w:val="variable"/>
    <w:sig w:usb0="00000687" w:usb1="00000000" w:usb2="00000000" w:usb3="00000000" w:csb0="0000009F" w:csb1="00000000"/>
    <w:embedRegular r:id="rId11" w:fontKey="{02D72731-05D6-496B-85A7-2EBDC337B3F5}"/>
  </w:font>
  <w:font w:name="Calibri Light">
    <w:panose1 w:val="020F0302020204030204"/>
    <w:charset w:val="00"/>
    <w:family w:val="swiss"/>
    <w:pitch w:val="variable"/>
    <w:sig w:usb0="E4002EFF" w:usb1="C200247B" w:usb2="00000009" w:usb3="00000000" w:csb0="000001FF" w:csb1="00000000"/>
    <w:embedRegular r:id="rId12" w:fontKey="{F0D4174A-E94E-488E-BBE6-0056B4F55A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4FA2" w14:textId="77777777" w:rsidR="00C533A3" w:rsidRDefault="00812CED">
    <w:pPr>
      <w:pBdr>
        <w:top w:val="nil"/>
        <w:left w:val="nil"/>
        <w:bottom w:val="nil"/>
        <w:right w:val="nil"/>
        <w:between w:val="nil"/>
      </w:pBdr>
      <w:tabs>
        <w:tab w:val="center" w:pos="4680"/>
        <w:tab w:val="right" w:pos="9360"/>
      </w:tabs>
      <w:spacing w:after="0" w:line="240" w:lineRule="auto"/>
      <w:jc w:val="center"/>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631B79">
      <w:rPr>
        <w:rFonts w:ascii="Book Antiqua" w:eastAsia="Book Antiqua" w:hAnsi="Book Antiqua" w:cs="Book Antiqua"/>
        <w:noProof/>
        <w:color w:val="000000"/>
      </w:rPr>
      <w:t>2</w:t>
    </w:r>
    <w:r>
      <w:rPr>
        <w:rFonts w:ascii="Book Antiqua" w:eastAsia="Book Antiqua" w:hAnsi="Book Antiqua" w:cs="Book Antiqua"/>
        <w:color w:val="000000"/>
      </w:rPr>
      <w:fldChar w:fldCharType="end"/>
    </w:r>
  </w:p>
  <w:p w14:paraId="1696BBB7" w14:textId="77777777" w:rsidR="00C533A3" w:rsidRDefault="00C533A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12D5" w14:textId="77777777" w:rsidR="00C533A3" w:rsidRDefault="00812CED">
    <w:pPr>
      <w:pBdr>
        <w:top w:val="nil"/>
        <w:left w:val="nil"/>
        <w:bottom w:val="nil"/>
        <w:right w:val="nil"/>
        <w:between w:val="nil"/>
      </w:pBdr>
      <w:tabs>
        <w:tab w:val="center" w:pos="4680"/>
        <w:tab w:val="right" w:pos="9360"/>
      </w:tabs>
      <w:spacing w:after="0" w:line="240" w:lineRule="auto"/>
      <w:jc w:val="center"/>
      <w:rPr>
        <w:rFonts w:ascii="Trebuchet MS" w:eastAsia="Trebuchet MS" w:hAnsi="Trebuchet MS" w:cs="Trebuchet MS"/>
        <w:color w:val="000000"/>
        <w:sz w:val="20"/>
        <w:szCs w:val="20"/>
      </w:rPr>
    </w:pPr>
    <w:r>
      <w:rPr>
        <w:rFonts w:ascii="Book Antiqua" w:eastAsia="Book Antiqua" w:hAnsi="Book Antiqua" w:cs="Book Antiqua"/>
        <w:color w:val="000000"/>
        <w:sz w:val="20"/>
        <w:szCs w:val="20"/>
      </w:rPr>
      <w:fldChar w:fldCharType="begin"/>
    </w:r>
    <w:r>
      <w:rPr>
        <w:rFonts w:ascii="Book Antiqua" w:eastAsia="Book Antiqua" w:hAnsi="Book Antiqua" w:cs="Book Antiqua"/>
        <w:color w:val="000000"/>
        <w:sz w:val="20"/>
        <w:szCs w:val="20"/>
      </w:rPr>
      <w:instrText>PAGE</w:instrText>
    </w:r>
    <w:r>
      <w:rPr>
        <w:rFonts w:ascii="Book Antiqua" w:eastAsia="Book Antiqua" w:hAnsi="Book Antiqua" w:cs="Book Antiqua"/>
        <w:color w:val="000000"/>
        <w:sz w:val="20"/>
        <w:szCs w:val="20"/>
      </w:rPr>
      <w:fldChar w:fldCharType="separate"/>
    </w:r>
    <w:r w:rsidR="00631B79">
      <w:rPr>
        <w:rFonts w:ascii="Book Antiqua" w:eastAsia="Book Antiqua" w:hAnsi="Book Antiqua" w:cs="Book Antiqua"/>
        <w:noProof/>
        <w:color w:val="000000"/>
        <w:sz w:val="20"/>
        <w:szCs w:val="20"/>
      </w:rPr>
      <w:t>3</w:t>
    </w:r>
    <w:r>
      <w:rPr>
        <w:rFonts w:ascii="Book Antiqua" w:eastAsia="Book Antiqua" w:hAnsi="Book Antiqua" w:cs="Book Antiqua"/>
        <w:color w:val="000000"/>
        <w:sz w:val="20"/>
        <w:szCs w:val="20"/>
      </w:rPr>
      <w:fldChar w:fldCharType="end"/>
    </w:r>
  </w:p>
  <w:p w14:paraId="4400652C" w14:textId="77777777" w:rsidR="00C533A3" w:rsidRDefault="00C533A3">
    <w:pPr>
      <w:pBdr>
        <w:top w:val="nil"/>
        <w:left w:val="nil"/>
        <w:bottom w:val="nil"/>
        <w:right w:val="nil"/>
        <w:between w:val="nil"/>
      </w:pBdr>
      <w:tabs>
        <w:tab w:val="center" w:pos="4680"/>
        <w:tab w:val="right" w:pos="9360"/>
      </w:tabs>
      <w:spacing w:after="0" w:line="240" w:lineRule="auto"/>
      <w:rPr>
        <w:rFonts w:ascii="Trebuchet MS" w:eastAsia="Trebuchet MS" w:hAnsi="Trebuchet MS" w:cs="Trebuchet M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0289" w14:textId="77777777" w:rsidR="00C533A3" w:rsidRDefault="00812CED">
    <w:pPr>
      <w:pBdr>
        <w:top w:val="nil"/>
        <w:left w:val="nil"/>
        <w:bottom w:val="nil"/>
        <w:right w:val="nil"/>
        <w:between w:val="nil"/>
      </w:pBdr>
      <w:tabs>
        <w:tab w:val="center" w:pos="4680"/>
        <w:tab w:val="right" w:pos="9360"/>
      </w:tabs>
      <w:spacing w:after="0" w:line="240"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fldChar w:fldCharType="begin"/>
    </w:r>
    <w:r>
      <w:rPr>
        <w:rFonts w:ascii="Trebuchet MS" w:eastAsia="Trebuchet MS" w:hAnsi="Trebuchet MS" w:cs="Trebuchet MS"/>
        <w:color w:val="000000"/>
        <w:sz w:val="20"/>
        <w:szCs w:val="20"/>
      </w:rPr>
      <w:instrText>PAGE</w:instrText>
    </w:r>
    <w:r>
      <w:rPr>
        <w:rFonts w:ascii="Trebuchet MS" w:eastAsia="Trebuchet MS" w:hAnsi="Trebuchet MS" w:cs="Trebuchet MS"/>
        <w:color w:val="000000"/>
        <w:sz w:val="20"/>
        <w:szCs w:val="20"/>
      </w:rPr>
      <w:fldChar w:fldCharType="separate"/>
    </w:r>
    <w:r>
      <w:rPr>
        <w:rFonts w:ascii="Trebuchet MS" w:eastAsia="Trebuchet MS" w:hAnsi="Trebuchet MS" w:cs="Trebuchet MS"/>
        <w:color w:val="000000"/>
        <w:sz w:val="20"/>
        <w:szCs w:val="20"/>
      </w:rPr>
      <w:fldChar w:fldCharType="end"/>
    </w:r>
  </w:p>
  <w:p w14:paraId="78ECFF6F" w14:textId="77777777" w:rsidR="00C533A3" w:rsidRDefault="00C533A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78B1F" w14:textId="77777777" w:rsidR="00DC6B73" w:rsidRDefault="00DC6B73">
      <w:pPr>
        <w:spacing w:after="0" w:line="240" w:lineRule="auto"/>
      </w:pPr>
      <w:r>
        <w:separator/>
      </w:r>
    </w:p>
  </w:footnote>
  <w:footnote w:type="continuationSeparator" w:id="0">
    <w:p w14:paraId="35BB779E" w14:textId="77777777" w:rsidR="00DC6B73" w:rsidRDefault="00DC6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CA0DF" w14:textId="77777777" w:rsidR="00C533A3" w:rsidRDefault="00812CED">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SWARNADWIPA:</w:t>
    </w:r>
  </w:p>
  <w:p w14:paraId="31D45AD0" w14:textId="77777777" w:rsidR="00C533A3" w:rsidRDefault="00812CED">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Jurnal Kajian Sejarah, Sosial, Budaya, dan Pembelajarannya, 11 (1) 2025. 1-15</w:t>
    </w:r>
  </w:p>
  <w:p w14:paraId="3AACA233" w14:textId="77777777" w:rsidR="00C533A3" w:rsidRDefault="00812CED">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xml:space="preserve"> (E-ISSN: 2580-7315)</w:t>
    </w:r>
  </w:p>
  <w:p w14:paraId="0BD740B1" w14:textId="77777777" w:rsidR="00C533A3" w:rsidRDefault="00C533A3">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color w:val="000000"/>
        <w:sz w:val="20"/>
        <w:szCs w:val="20"/>
      </w:rPr>
    </w:pPr>
  </w:p>
  <w:p w14:paraId="5BD988B0" w14:textId="77777777" w:rsidR="00C533A3" w:rsidRDefault="00C533A3">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i/>
        <w:color w:val="000000"/>
        <w:sz w:val="16"/>
        <w:szCs w:val="16"/>
      </w:rPr>
    </w:pPr>
    <w:hyperlink r:id="rId1">
      <w:r>
        <w:rPr>
          <w:rFonts w:ascii="Book Antiqua" w:eastAsia="Book Antiqua" w:hAnsi="Book Antiqua" w:cs="Book Antiqua"/>
          <w:color w:val="000000"/>
          <w:sz w:val="16"/>
          <w:szCs w:val="16"/>
        </w:rPr>
        <w:t>http://dx.doi.org/10.24127/sd.xxxx</w:t>
      </w:r>
    </w:hyperlink>
  </w:p>
  <w:p w14:paraId="435D9F3B" w14:textId="77777777" w:rsidR="00C533A3" w:rsidRDefault="00C533A3">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i/>
        <w:color w:val="000000"/>
        <w:sz w:val="16"/>
        <w:szCs w:val="16"/>
      </w:rPr>
    </w:pPr>
  </w:p>
  <w:p w14:paraId="79B2655C" w14:textId="77777777" w:rsidR="00C533A3" w:rsidRDefault="00C533A3">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i/>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35AC" w14:textId="77777777" w:rsidR="00C533A3" w:rsidRDefault="00812CED">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i/>
        <w:color w:val="000000"/>
        <w:sz w:val="16"/>
        <w:szCs w:val="16"/>
      </w:rPr>
    </w:pPr>
    <w:r>
      <w:rPr>
        <w:rFonts w:ascii="Book Antiqua" w:eastAsia="Book Antiqua" w:hAnsi="Book Antiqua" w:cs="Book Antiqua"/>
        <w:i/>
        <w:color w:val="000000"/>
        <w:sz w:val="16"/>
        <w:szCs w:val="16"/>
      </w:rPr>
      <w:t>Author and Title....1-7</w:t>
    </w:r>
  </w:p>
  <w:p w14:paraId="2EE2B87D" w14:textId="77777777" w:rsidR="00C533A3" w:rsidRDefault="00C533A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E49CE" w14:textId="77777777" w:rsidR="00C533A3" w:rsidRDefault="00812CED">
    <w:pPr>
      <w:pBdr>
        <w:top w:val="nil"/>
        <w:left w:val="nil"/>
        <w:bottom w:val="nil"/>
        <w:right w:val="nil"/>
        <w:between w:val="nil"/>
      </w:pBdr>
      <w:tabs>
        <w:tab w:val="center" w:pos="4680"/>
        <w:tab w:val="right" w:pos="9360"/>
      </w:tabs>
      <w:spacing w:after="0" w:line="240" w:lineRule="auto"/>
      <w:jc w:val="right"/>
      <w:rPr>
        <w:color w:val="000000"/>
      </w:rPr>
    </w:pPr>
    <w:r>
      <w:rPr>
        <w:rFonts w:ascii="Trebuchet MS" w:eastAsia="Trebuchet MS" w:hAnsi="Trebuchet MS" w:cs="Trebuchet MS"/>
        <w:color w:val="000000"/>
        <w:sz w:val="20"/>
        <w:szCs w:val="20"/>
      </w:rPr>
      <w:t xml:space="preserve">(Penggalan </w:t>
    </w:r>
    <w:r>
      <w:rPr>
        <w:rFonts w:ascii="Trebuchet MS" w:eastAsia="Trebuchet MS" w:hAnsi="Trebuchet MS" w:cs="Trebuchet MS"/>
        <w:color w:val="000000"/>
        <w:sz w:val="20"/>
        <w:szCs w:val="20"/>
      </w:rPr>
      <w:t>Judul Artikel Jurnal, nama penulis pertama)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9759C"/>
    <w:multiLevelType w:val="multilevel"/>
    <w:tmpl w:val="76DA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25CF0"/>
    <w:multiLevelType w:val="multilevel"/>
    <w:tmpl w:val="73C48BA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373389245">
    <w:abstractNumId w:val="1"/>
  </w:num>
  <w:num w:numId="2" w16cid:durableId="2098013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3A3"/>
    <w:rsid w:val="000165C7"/>
    <w:rsid w:val="000231E2"/>
    <w:rsid w:val="00077EFE"/>
    <w:rsid w:val="000953BC"/>
    <w:rsid w:val="000B38D7"/>
    <w:rsid w:val="000C65F0"/>
    <w:rsid w:val="000D478B"/>
    <w:rsid w:val="000E45E6"/>
    <w:rsid w:val="000F7898"/>
    <w:rsid w:val="0010175E"/>
    <w:rsid w:val="00103320"/>
    <w:rsid w:val="0013003B"/>
    <w:rsid w:val="00132E5E"/>
    <w:rsid w:val="001827E6"/>
    <w:rsid w:val="001921FB"/>
    <w:rsid w:val="001B75BE"/>
    <w:rsid w:val="001C3A92"/>
    <w:rsid w:val="001C4313"/>
    <w:rsid w:val="002217F1"/>
    <w:rsid w:val="0022648C"/>
    <w:rsid w:val="002433C9"/>
    <w:rsid w:val="00272F6A"/>
    <w:rsid w:val="00282752"/>
    <w:rsid w:val="00287C6E"/>
    <w:rsid w:val="002941CD"/>
    <w:rsid w:val="002B586C"/>
    <w:rsid w:val="002D3D67"/>
    <w:rsid w:val="00312E60"/>
    <w:rsid w:val="00316A6A"/>
    <w:rsid w:val="0032285E"/>
    <w:rsid w:val="003235E3"/>
    <w:rsid w:val="0032443A"/>
    <w:rsid w:val="003636D1"/>
    <w:rsid w:val="00383137"/>
    <w:rsid w:val="00387F32"/>
    <w:rsid w:val="003A1A3E"/>
    <w:rsid w:val="003A3129"/>
    <w:rsid w:val="003A3EB7"/>
    <w:rsid w:val="0042367D"/>
    <w:rsid w:val="00482359"/>
    <w:rsid w:val="00487473"/>
    <w:rsid w:val="004C771B"/>
    <w:rsid w:val="004E0A81"/>
    <w:rsid w:val="004F5AFE"/>
    <w:rsid w:val="00550D76"/>
    <w:rsid w:val="00570359"/>
    <w:rsid w:val="005A7B5C"/>
    <w:rsid w:val="005B4B9C"/>
    <w:rsid w:val="005C3C52"/>
    <w:rsid w:val="005E2CC8"/>
    <w:rsid w:val="005E5B7F"/>
    <w:rsid w:val="00622737"/>
    <w:rsid w:val="00631B79"/>
    <w:rsid w:val="006638CE"/>
    <w:rsid w:val="00666686"/>
    <w:rsid w:val="00670B7E"/>
    <w:rsid w:val="006730E7"/>
    <w:rsid w:val="00676C34"/>
    <w:rsid w:val="00692A10"/>
    <w:rsid w:val="00696E3F"/>
    <w:rsid w:val="006C789B"/>
    <w:rsid w:val="00703B70"/>
    <w:rsid w:val="00710A65"/>
    <w:rsid w:val="007344C0"/>
    <w:rsid w:val="007345B1"/>
    <w:rsid w:val="00777B81"/>
    <w:rsid w:val="007A7554"/>
    <w:rsid w:val="007B5127"/>
    <w:rsid w:val="007F11A2"/>
    <w:rsid w:val="00801C48"/>
    <w:rsid w:val="00812CED"/>
    <w:rsid w:val="00813673"/>
    <w:rsid w:val="008724F5"/>
    <w:rsid w:val="008D1470"/>
    <w:rsid w:val="008D5791"/>
    <w:rsid w:val="008E4C33"/>
    <w:rsid w:val="008E7EC6"/>
    <w:rsid w:val="008F2673"/>
    <w:rsid w:val="0092174F"/>
    <w:rsid w:val="00992888"/>
    <w:rsid w:val="009A6E64"/>
    <w:rsid w:val="009B0D6F"/>
    <w:rsid w:val="009B325E"/>
    <w:rsid w:val="009C1043"/>
    <w:rsid w:val="009D025F"/>
    <w:rsid w:val="009D436E"/>
    <w:rsid w:val="00A16C84"/>
    <w:rsid w:val="00A614BD"/>
    <w:rsid w:val="00A62279"/>
    <w:rsid w:val="00AA567D"/>
    <w:rsid w:val="00AC6FDE"/>
    <w:rsid w:val="00AD7862"/>
    <w:rsid w:val="00AF261B"/>
    <w:rsid w:val="00B47658"/>
    <w:rsid w:val="00B87BDC"/>
    <w:rsid w:val="00B93C7E"/>
    <w:rsid w:val="00BB16D4"/>
    <w:rsid w:val="00BB17AC"/>
    <w:rsid w:val="00BC1283"/>
    <w:rsid w:val="00BE19A9"/>
    <w:rsid w:val="00BE3342"/>
    <w:rsid w:val="00BF0537"/>
    <w:rsid w:val="00BF2866"/>
    <w:rsid w:val="00C26940"/>
    <w:rsid w:val="00C33526"/>
    <w:rsid w:val="00C4426C"/>
    <w:rsid w:val="00C533A3"/>
    <w:rsid w:val="00CB2CF0"/>
    <w:rsid w:val="00CC74EC"/>
    <w:rsid w:val="00CD28C7"/>
    <w:rsid w:val="00D41650"/>
    <w:rsid w:val="00D4229E"/>
    <w:rsid w:val="00DC6B73"/>
    <w:rsid w:val="00DE4E94"/>
    <w:rsid w:val="00E0035D"/>
    <w:rsid w:val="00E26FB3"/>
    <w:rsid w:val="00E41986"/>
    <w:rsid w:val="00E60E60"/>
    <w:rsid w:val="00E70FDA"/>
    <w:rsid w:val="00E72E60"/>
    <w:rsid w:val="00EA3E25"/>
    <w:rsid w:val="00EB50BB"/>
    <w:rsid w:val="00EF7402"/>
    <w:rsid w:val="00F00569"/>
    <w:rsid w:val="00F14523"/>
    <w:rsid w:val="00F14773"/>
    <w:rsid w:val="00F20BAA"/>
    <w:rsid w:val="00F24549"/>
    <w:rsid w:val="00F32DBE"/>
    <w:rsid w:val="00F50C6E"/>
    <w:rsid w:val="00F960B0"/>
    <w:rsid w:val="00FD3B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74A50"/>
  <w15:docId w15:val="{10195983-3D61-A848-BE60-4988B28D3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CB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55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5C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CB4"/>
    <w:rPr>
      <w:lang w:val="id-ID"/>
    </w:rPr>
  </w:style>
  <w:style w:type="paragraph" w:styleId="Footer">
    <w:name w:val="footer"/>
    <w:basedOn w:val="Normal"/>
    <w:link w:val="FooterChar"/>
    <w:uiPriority w:val="99"/>
    <w:unhideWhenUsed/>
    <w:rsid w:val="00455C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CB4"/>
    <w:rPr>
      <w:lang w:val="id-ID"/>
    </w:rPr>
  </w:style>
  <w:style w:type="character" w:styleId="Hyperlink">
    <w:name w:val="Hyperlink"/>
    <w:basedOn w:val="DefaultParagraphFont"/>
    <w:uiPriority w:val="99"/>
    <w:unhideWhenUsed/>
    <w:rsid w:val="002B1A67"/>
    <w:rPr>
      <w:color w:val="0563C1" w:themeColor="hyperlink"/>
      <w:u w:val="single"/>
    </w:rPr>
  </w:style>
  <w:style w:type="character" w:styleId="UnresolvedMention">
    <w:name w:val="Unresolved Mention"/>
    <w:basedOn w:val="DefaultParagraphFont"/>
    <w:uiPriority w:val="99"/>
    <w:semiHidden/>
    <w:unhideWhenUsed/>
    <w:rsid w:val="002B1A67"/>
    <w:rPr>
      <w:color w:val="605E5C"/>
      <w:shd w:val="clear" w:color="auto" w:fill="E1DFDD"/>
    </w:rPr>
  </w:style>
  <w:style w:type="paragraph" w:styleId="ListParagraph">
    <w:name w:val="List Paragraph"/>
    <w:basedOn w:val="Normal"/>
    <w:uiPriority w:val="34"/>
    <w:qFormat/>
    <w:rsid w:val="006134B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FootnoteReference">
    <w:name w:val="footnote reference"/>
    <w:basedOn w:val="DefaultParagraphFont"/>
    <w:uiPriority w:val="99"/>
    <w:semiHidden/>
    <w:unhideWhenUsed/>
    <w:rsid w:val="007345B1"/>
    <w:rPr>
      <w:vertAlign w:val="superscript"/>
    </w:rPr>
  </w:style>
  <w:style w:type="paragraph" w:styleId="NormalWeb">
    <w:name w:val="Normal (Web)"/>
    <w:basedOn w:val="Normal"/>
    <w:uiPriority w:val="99"/>
    <w:unhideWhenUsed/>
    <w:rsid w:val="007345B1"/>
    <w:rPr>
      <w:rFonts w:ascii="Times New Roman" w:eastAsiaTheme="minorHAnsi" w:hAnsi="Times New Roman" w:cs="Times New Roman"/>
      <w:kern w:val="2"/>
      <w:sz w:val="24"/>
      <w:szCs w:val="24"/>
      <w14:ligatures w14:val="standardContextual"/>
    </w:rPr>
  </w:style>
  <w:style w:type="paragraph" w:styleId="FootnoteText">
    <w:name w:val="footnote text"/>
    <w:basedOn w:val="Normal"/>
    <w:link w:val="FootnoteTextChar"/>
    <w:uiPriority w:val="99"/>
    <w:unhideWhenUsed/>
    <w:rsid w:val="00B47658"/>
    <w:pPr>
      <w:spacing w:after="0" w:line="240" w:lineRule="auto"/>
    </w:pPr>
    <w:rPr>
      <w:sz w:val="20"/>
      <w:szCs w:val="20"/>
    </w:rPr>
  </w:style>
  <w:style w:type="character" w:customStyle="1" w:styleId="FootnoteTextChar">
    <w:name w:val="Footnote Text Char"/>
    <w:basedOn w:val="DefaultParagraphFont"/>
    <w:link w:val="FootnoteText"/>
    <w:uiPriority w:val="99"/>
    <w:rsid w:val="00B4765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65271">
      <w:bodyDiv w:val="1"/>
      <w:marLeft w:val="0"/>
      <w:marRight w:val="0"/>
      <w:marTop w:val="0"/>
      <w:marBottom w:val="0"/>
      <w:divBdr>
        <w:top w:val="none" w:sz="0" w:space="0" w:color="auto"/>
        <w:left w:val="none" w:sz="0" w:space="0" w:color="auto"/>
        <w:bottom w:val="none" w:sz="0" w:space="0" w:color="auto"/>
        <w:right w:val="none" w:sz="0" w:space="0" w:color="auto"/>
      </w:divBdr>
    </w:div>
    <w:div w:id="57368526">
      <w:bodyDiv w:val="1"/>
      <w:marLeft w:val="0"/>
      <w:marRight w:val="0"/>
      <w:marTop w:val="0"/>
      <w:marBottom w:val="0"/>
      <w:divBdr>
        <w:top w:val="none" w:sz="0" w:space="0" w:color="auto"/>
        <w:left w:val="none" w:sz="0" w:space="0" w:color="auto"/>
        <w:bottom w:val="none" w:sz="0" w:space="0" w:color="auto"/>
        <w:right w:val="none" w:sz="0" w:space="0" w:color="auto"/>
      </w:divBdr>
      <w:divsChild>
        <w:div w:id="1389842168">
          <w:marLeft w:val="0"/>
          <w:marRight w:val="0"/>
          <w:marTop w:val="0"/>
          <w:marBottom w:val="75"/>
          <w:divBdr>
            <w:top w:val="none" w:sz="0" w:space="0" w:color="auto"/>
            <w:left w:val="none" w:sz="0" w:space="0" w:color="auto"/>
            <w:bottom w:val="none" w:sz="0" w:space="0" w:color="auto"/>
            <w:right w:val="none" w:sz="0" w:space="0" w:color="auto"/>
          </w:divBdr>
        </w:div>
        <w:div w:id="745110577">
          <w:marLeft w:val="0"/>
          <w:marRight w:val="0"/>
          <w:marTop w:val="0"/>
          <w:marBottom w:val="75"/>
          <w:divBdr>
            <w:top w:val="none" w:sz="0" w:space="0" w:color="auto"/>
            <w:left w:val="none" w:sz="0" w:space="0" w:color="auto"/>
            <w:bottom w:val="none" w:sz="0" w:space="0" w:color="auto"/>
            <w:right w:val="none" w:sz="0" w:space="0" w:color="auto"/>
          </w:divBdr>
        </w:div>
      </w:divsChild>
    </w:div>
    <w:div w:id="191502678">
      <w:bodyDiv w:val="1"/>
      <w:marLeft w:val="0"/>
      <w:marRight w:val="0"/>
      <w:marTop w:val="0"/>
      <w:marBottom w:val="0"/>
      <w:divBdr>
        <w:top w:val="none" w:sz="0" w:space="0" w:color="auto"/>
        <w:left w:val="none" w:sz="0" w:space="0" w:color="auto"/>
        <w:bottom w:val="none" w:sz="0" w:space="0" w:color="auto"/>
        <w:right w:val="none" w:sz="0" w:space="0" w:color="auto"/>
      </w:divBdr>
    </w:div>
    <w:div w:id="192692367">
      <w:bodyDiv w:val="1"/>
      <w:marLeft w:val="0"/>
      <w:marRight w:val="0"/>
      <w:marTop w:val="0"/>
      <w:marBottom w:val="0"/>
      <w:divBdr>
        <w:top w:val="none" w:sz="0" w:space="0" w:color="auto"/>
        <w:left w:val="none" w:sz="0" w:space="0" w:color="auto"/>
        <w:bottom w:val="none" w:sz="0" w:space="0" w:color="auto"/>
        <w:right w:val="none" w:sz="0" w:space="0" w:color="auto"/>
      </w:divBdr>
    </w:div>
    <w:div w:id="227114541">
      <w:bodyDiv w:val="1"/>
      <w:marLeft w:val="0"/>
      <w:marRight w:val="0"/>
      <w:marTop w:val="0"/>
      <w:marBottom w:val="0"/>
      <w:divBdr>
        <w:top w:val="none" w:sz="0" w:space="0" w:color="auto"/>
        <w:left w:val="none" w:sz="0" w:space="0" w:color="auto"/>
        <w:bottom w:val="none" w:sz="0" w:space="0" w:color="auto"/>
        <w:right w:val="none" w:sz="0" w:space="0" w:color="auto"/>
      </w:divBdr>
    </w:div>
    <w:div w:id="252014670">
      <w:bodyDiv w:val="1"/>
      <w:marLeft w:val="0"/>
      <w:marRight w:val="0"/>
      <w:marTop w:val="0"/>
      <w:marBottom w:val="0"/>
      <w:divBdr>
        <w:top w:val="none" w:sz="0" w:space="0" w:color="auto"/>
        <w:left w:val="none" w:sz="0" w:space="0" w:color="auto"/>
        <w:bottom w:val="none" w:sz="0" w:space="0" w:color="auto"/>
        <w:right w:val="none" w:sz="0" w:space="0" w:color="auto"/>
      </w:divBdr>
    </w:div>
    <w:div w:id="262685482">
      <w:bodyDiv w:val="1"/>
      <w:marLeft w:val="0"/>
      <w:marRight w:val="0"/>
      <w:marTop w:val="0"/>
      <w:marBottom w:val="0"/>
      <w:divBdr>
        <w:top w:val="none" w:sz="0" w:space="0" w:color="auto"/>
        <w:left w:val="none" w:sz="0" w:space="0" w:color="auto"/>
        <w:bottom w:val="none" w:sz="0" w:space="0" w:color="auto"/>
        <w:right w:val="none" w:sz="0" w:space="0" w:color="auto"/>
      </w:divBdr>
    </w:div>
    <w:div w:id="321083260">
      <w:bodyDiv w:val="1"/>
      <w:marLeft w:val="0"/>
      <w:marRight w:val="0"/>
      <w:marTop w:val="0"/>
      <w:marBottom w:val="0"/>
      <w:divBdr>
        <w:top w:val="none" w:sz="0" w:space="0" w:color="auto"/>
        <w:left w:val="none" w:sz="0" w:space="0" w:color="auto"/>
        <w:bottom w:val="none" w:sz="0" w:space="0" w:color="auto"/>
        <w:right w:val="none" w:sz="0" w:space="0" w:color="auto"/>
      </w:divBdr>
      <w:divsChild>
        <w:div w:id="1399135298">
          <w:marLeft w:val="0"/>
          <w:marRight w:val="0"/>
          <w:marTop w:val="0"/>
          <w:marBottom w:val="0"/>
          <w:divBdr>
            <w:top w:val="none" w:sz="0" w:space="0" w:color="auto"/>
            <w:left w:val="none" w:sz="0" w:space="0" w:color="auto"/>
            <w:bottom w:val="none" w:sz="0" w:space="0" w:color="auto"/>
            <w:right w:val="none" w:sz="0" w:space="0" w:color="auto"/>
          </w:divBdr>
          <w:divsChild>
            <w:div w:id="711684983">
              <w:marLeft w:val="0"/>
              <w:marRight w:val="0"/>
              <w:marTop w:val="0"/>
              <w:marBottom w:val="0"/>
              <w:divBdr>
                <w:top w:val="none" w:sz="0" w:space="0" w:color="auto"/>
                <w:left w:val="none" w:sz="0" w:space="0" w:color="auto"/>
                <w:bottom w:val="none" w:sz="0" w:space="0" w:color="auto"/>
                <w:right w:val="none" w:sz="0" w:space="0" w:color="auto"/>
              </w:divBdr>
              <w:divsChild>
                <w:div w:id="865293249">
                  <w:marLeft w:val="0"/>
                  <w:marRight w:val="0"/>
                  <w:marTop w:val="0"/>
                  <w:marBottom w:val="0"/>
                  <w:divBdr>
                    <w:top w:val="none" w:sz="0" w:space="0" w:color="auto"/>
                    <w:left w:val="none" w:sz="0" w:space="0" w:color="auto"/>
                    <w:bottom w:val="none" w:sz="0" w:space="0" w:color="auto"/>
                    <w:right w:val="none" w:sz="0" w:space="0" w:color="auto"/>
                  </w:divBdr>
                  <w:divsChild>
                    <w:div w:id="2143116165">
                      <w:marLeft w:val="0"/>
                      <w:marRight w:val="0"/>
                      <w:marTop w:val="0"/>
                      <w:marBottom w:val="0"/>
                      <w:divBdr>
                        <w:top w:val="none" w:sz="0" w:space="0" w:color="auto"/>
                        <w:left w:val="none" w:sz="0" w:space="0" w:color="auto"/>
                        <w:bottom w:val="none" w:sz="0" w:space="0" w:color="auto"/>
                        <w:right w:val="none" w:sz="0" w:space="0" w:color="auto"/>
                      </w:divBdr>
                      <w:divsChild>
                        <w:div w:id="1781297443">
                          <w:marLeft w:val="0"/>
                          <w:marRight w:val="0"/>
                          <w:marTop w:val="0"/>
                          <w:marBottom w:val="0"/>
                          <w:divBdr>
                            <w:top w:val="none" w:sz="0" w:space="0" w:color="auto"/>
                            <w:left w:val="none" w:sz="0" w:space="0" w:color="auto"/>
                            <w:bottom w:val="none" w:sz="0" w:space="0" w:color="auto"/>
                            <w:right w:val="none" w:sz="0" w:space="0" w:color="auto"/>
                          </w:divBdr>
                          <w:divsChild>
                            <w:div w:id="1985348924">
                              <w:marLeft w:val="0"/>
                              <w:marRight w:val="0"/>
                              <w:marTop w:val="0"/>
                              <w:marBottom w:val="0"/>
                              <w:divBdr>
                                <w:top w:val="none" w:sz="0" w:space="0" w:color="auto"/>
                                <w:left w:val="none" w:sz="0" w:space="0" w:color="auto"/>
                                <w:bottom w:val="none" w:sz="0" w:space="0" w:color="auto"/>
                                <w:right w:val="none" w:sz="0" w:space="0" w:color="auto"/>
                              </w:divBdr>
                              <w:divsChild>
                                <w:div w:id="1410733931">
                                  <w:marLeft w:val="0"/>
                                  <w:marRight w:val="0"/>
                                  <w:marTop w:val="0"/>
                                  <w:marBottom w:val="0"/>
                                  <w:divBdr>
                                    <w:top w:val="none" w:sz="0" w:space="0" w:color="auto"/>
                                    <w:left w:val="none" w:sz="0" w:space="0" w:color="auto"/>
                                    <w:bottom w:val="none" w:sz="0" w:space="0" w:color="auto"/>
                                    <w:right w:val="none" w:sz="0" w:space="0" w:color="auto"/>
                                  </w:divBdr>
                                  <w:divsChild>
                                    <w:div w:id="10774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909839">
      <w:bodyDiv w:val="1"/>
      <w:marLeft w:val="0"/>
      <w:marRight w:val="0"/>
      <w:marTop w:val="0"/>
      <w:marBottom w:val="0"/>
      <w:divBdr>
        <w:top w:val="none" w:sz="0" w:space="0" w:color="auto"/>
        <w:left w:val="none" w:sz="0" w:space="0" w:color="auto"/>
        <w:bottom w:val="none" w:sz="0" w:space="0" w:color="auto"/>
        <w:right w:val="none" w:sz="0" w:space="0" w:color="auto"/>
      </w:divBdr>
      <w:divsChild>
        <w:div w:id="1799761987">
          <w:marLeft w:val="0"/>
          <w:marRight w:val="0"/>
          <w:marTop w:val="0"/>
          <w:marBottom w:val="0"/>
          <w:divBdr>
            <w:top w:val="none" w:sz="0" w:space="0" w:color="auto"/>
            <w:left w:val="none" w:sz="0" w:space="0" w:color="auto"/>
            <w:bottom w:val="none" w:sz="0" w:space="0" w:color="auto"/>
            <w:right w:val="none" w:sz="0" w:space="0" w:color="auto"/>
          </w:divBdr>
          <w:divsChild>
            <w:div w:id="923730280">
              <w:marLeft w:val="0"/>
              <w:marRight w:val="0"/>
              <w:marTop w:val="0"/>
              <w:marBottom w:val="0"/>
              <w:divBdr>
                <w:top w:val="none" w:sz="0" w:space="0" w:color="auto"/>
                <w:left w:val="none" w:sz="0" w:space="0" w:color="auto"/>
                <w:bottom w:val="none" w:sz="0" w:space="0" w:color="auto"/>
                <w:right w:val="none" w:sz="0" w:space="0" w:color="auto"/>
              </w:divBdr>
              <w:divsChild>
                <w:div w:id="1884321531">
                  <w:marLeft w:val="0"/>
                  <w:marRight w:val="0"/>
                  <w:marTop w:val="0"/>
                  <w:marBottom w:val="0"/>
                  <w:divBdr>
                    <w:top w:val="none" w:sz="0" w:space="0" w:color="auto"/>
                    <w:left w:val="none" w:sz="0" w:space="0" w:color="auto"/>
                    <w:bottom w:val="none" w:sz="0" w:space="0" w:color="auto"/>
                    <w:right w:val="none" w:sz="0" w:space="0" w:color="auto"/>
                  </w:divBdr>
                  <w:divsChild>
                    <w:div w:id="1889759550">
                      <w:marLeft w:val="0"/>
                      <w:marRight w:val="0"/>
                      <w:marTop w:val="0"/>
                      <w:marBottom w:val="0"/>
                      <w:divBdr>
                        <w:top w:val="none" w:sz="0" w:space="0" w:color="auto"/>
                        <w:left w:val="none" w:sz="0" w:space="0" w:color="auto"/>
                        <w:bottom w:val="none" w:sz="0" w:space="0" w:color="auto"/>
                        <w:right w:val="none" w:sz="0" w:space="0" w:color="auto"/>
                      </w:divBdr>
                      <w:divsChild>
                        <w:div w:id="1627151433">
                          <w:marLeft w:val="0"/>
                          <w:marRight w:val="0"/>
                          <w:marTop w:val="0"/>
                          <w:marBottom w:val="0"/>
                          <w:divBdr>
                            <w:top w:val="none" w:sz="0" w:space="0" w:color="auto"/>
                            <w:left w:val="none" w:sz="0" w:space="0" w:color="auto"/>
                            <w:bottom w:val="none" w:sz="0" w:space="0" w:color="auto"/>
                            <w:right w:val="none" w:sz="0" w:space="0" w:color="auto"/>
                          </w:divBdr>
                          <w:divsChild>
                            <w:div w:id="1783647003">
                              <w:marLeft w:val="0"/>
                              <w:marRight w:val="0"/>
                              <w:marTop w:val="0"/>
                              <w:marBottom w:val="0"/>
                              <w:divBdr>
                                <w:top w:val="none" w:sz="0" w:space="0" w:color="auto"/>
                                <w:left w:val="none" w:sz="0" w:space="0" w:color="auto"/>
                                <w:bottom w:val="none" w:sz="0" w:space="0" w:color="auto"/>
                                <w:right w:val="none" w:sz="0" w:space="0" w:color="auto"/>
                              </w:divBdr>
                              <w:divsChild>
                                <w:div w:id="1284457373">
                                  <w:marLeft w:val="0"/>
                                  <w:marRight w:val="0"/>
                                  <w:marTop w:val="0"/>
                                  <w:marBottom w:val="0"/>
                                  <w:divBdr>
                                    <w:top w:val="none" w:sz="0" w:space="0" w:color="auto"/>
                                    <w:left w:val="none" w:sz="0" w:space="0" w:color="auto"/>
                                    <w:bottom w:val="none" w:sz="0" w:space="0" w:color="auto"/>
                                    <w:right w:val="none" w:sz="0" w:space="0" w:color="auto"/>
                                  </w:divBdr>
                                  <w:divsChild>
                                    <w:div w:id="15857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617352">
      <w:bodyDiv w:val="1"/>
      <w:marLeft w:val="0"/>
      <w:marRight w:val="0"/>
      <w:marTop w:val="0"/>
      <w:marBottom w:val="0"/>
      <w:divBdr>
        <w:top w:val="none" w:sz="0" w:space="0" w:color="auto"/>
        <w:left w:val="none" w:sz="0" w:space="0" w:color="auto"/>
        <w:bottom w:val="none" w:sz="0" w:space="0" w:color="auto"/>
        <w:right w:val="none" w:sz="0" w:space="0" w:color="auto"/>
      </w:divBdr>
    </w:div>
    <w:div w:id="461963462">
      <w:bodyDiv w:val="1"/>
      <w:marLeft w:val="0"/>
      <w:marRight w:val="0"/>
      <w:marTop w:val="0"/>
      <w:marBottom w:val="0"/>
      <w:divBdr>
        <w:top w:val="none" w:sz="0" w:space="0" w:color="auto"/>
        <w:left w:val="none" w:sz="0" w:space="0" w:color="auto"/>
        <w:bottom w:val="none" w:sz="0" w:space="0" w:color="auto"/>
        <w:right w:val="none" w:sz="0" w:space="0" w:color="auto"/>
      </w:divBdr>
      <w:divsChild>
        <w:div w:id="1626618164">
          <w:marLeft w:val="0"/>
          <w:marRight w:val="0"/>
          <w:marTop w:val="0"/>
          <w:marBottom w:val="180"/>
          <w:divBdr>
            <w:top w:val="single" w:sz="6" w:space="0" w:color="AAAAAA"/>
            <w:left w:val="single" w:sz="6" w:space="0" w:color="AAAAAA"/>
            <w:bottom w:val="single" w:sz="6" w:space="0" w:color="AAAAAA"/>
            <w:right w:val="single" w:sz="6" w:space="12" w:color="AAAAAA"/>
          </w:divBdr>
        </w:div>
      </w:divsChild>
    </w:div>
    <w:div w:id="494345178">
      <w:bodyDiv w:val="1"/>
      <w:marLeft w:val="0"/>
      <w:marRight w:val="0"/>
      <w:marTop w:val="0"/>
      <w:marBottom w:val="0"/>
      <w:divBdr>
        <w:top w:val="none" w:sz="0" w:space="0" w:color="auto"/>
        <w:left w:val="none" w:sz="0" w:space="0" w:color="auto"/>
        <w:bottom w:val="none" w:sz="0" w:space="0" w:color="auto"/>
        <w:right w:val="none" w:sz="0" w:space="0" w:color="auto"/>
      </w:divBdr>
    </w:div>
    <w:div w:id="513039375">
      <w:bodyDiv w:val="1"/>
      <w:marLeft w:val="0"/>
      <w:marRight w:val="0"/>
      <w:marTop w:val="0"/>
      <w:marBottom w:val="0"/>
      <w:divBdr>
        <w:top w:val="none" w:sz="0" w:space="0" w:color="auto"/>
        <w:left w:val="none" w:sz="0" w:space="0" w:color="auto"/>
        <w:bottom w:val="none" w:sz="0" w:space="0" w:color="auto"/>
        <w:right w:val="none" w:sz="0" w:space="0" w:color="auto"/>
      </w:divBdr>
      <w:divsChild>
        <w:div w:id="1720856982">
          <w:marLeft w:val="0"/>
          <w:marRight w:val="0"/>
          <w:marTop w:val="0"/>
          <w:marBottom w:val="75"/>
          <w:divBdr>
            <w:top w:val="none" w:sz="0" w:space="0" w:color="auto"/>
            <w:left w:val="none" w:sz="0" w:space="0" w:color="auto"/>
            <w:bottom w:val="none" w:sz="0" w:space="0" w:color="auto"/>
            <w:right w:val="none" w:sz="0" w:space="0" w:color="auto"/>
          </w:divBdr>
        </w:div>
        <w:div w:id="1796290738">
          <w:marLeft w:val="0"/>
          <w:marRight w:val="0"/>
          <w:marTop w:val="0"/>
          <w:marBottom w:val="75"/>
          <w:divBdr>
            <w:top w:val="none" w:sz="0" w:space="0" w:color="auto"/>
            <w:left w:val="none" w:sz="0" w:space="0" w:color="auto"/>
            <w:bottom w:val="none" w:sz="0" w:space="0" w:color="auto"/>
            <w:right w:val="none" w:sz="0" w:space="0" w:color="auto"/>
          </w:divBdr>
        </w:div>
      </w:divsChild>
    </w:div>
    <w:div w:id="605775815">
      <w:bodyDiv w:val="1"/>
      <w:marLeft w:val="0"/>
      <w:marRight w:val="0"/>
      <w:marTop w:val="0"/>
      <w:marBottom w:val="0"/>
      <w:divBdr>
        <w:top w:val="none" w:sz="0" w:space="0" w:color="auto"/>
        <w:left w:val="none" w:sz="0" w:space="0" w:color="auto"/>
        <w:bottom w:val="none" w:sz="0" w:space="0" w:color="auto"/>
        <w:right w:val="none" w:sz="0" w:space="0" w:color="auto"/>
      </w:divBdr>
    </w:div>
    <w:div w:id="606035826">
      <w:bodyDiv w:val="1"/>
      <w:marLeft w:val="0"/>
      <w:marRight w:val="0"/>
      <w:marTop w:val="0"/>
      <w:marBottom w:val="0"/>
      <w:divBdr>
        <w:top w:val="none" w:sz="0" w:space="0" w:color="auto"/>
        <w:left w:val="none" w:sz="0" w:space="0" w:color="auto"/>
        <w:bottom w:val="none" w:sz="0" w:space="0" w:color="auto"/>
        <w:right w:val="none" w:sz="0" w:space="0" w:color="auto"/>
      </w:divBdr>
    </w:div>
    <w:div w:id="660891527">
      <w:bodyDiv w:val="1"/>
      <w:marLeft w:val="0"/>
      <w:marRight w:val="0"/>
      <w:marTop w:val="0"/>
      <w:marBottom w:val="0"/>
      <w:divBdr>
        <w:top w:val="none" w:sz="0" w:space="0" w:color="auto"/>
        <w:left w:val="none" w:sz="0" w:space="0" w:color="auto"/>
        <w:bottom w:val="none" w:sz="0" w:space="0" w:color="auto"/>
        <w:right w:val="none" w:sz="0" w:space="0" w:color="auto"/>
      </w:divBdr>
    </w:div>
    <w:div w:id="696348574">
      <w:bodyDiv w:val="1"/>
      <w:marLeft w:val="0"/>
      <w:marRight w:val="0"/>
      <w:marTop w:val="0"/>
      <w:marBottom w:val="0"/>
      <w:divBdr>
        <w:top w:val="none" w:sz="0" w:space="0" w:color="auto"/>
        <w:left w:val="none" w:sz="0" w:space="0" w:color="auto"/>
        <w:bottom w:val="none" w:sz="0" w:space="0" w:color="auto"/>
        <w:right w:val="none" w:sz="0" w:space="0" w:color="auto"/>
      </w:divBdr>
    </w:div>
    <w:div w:id="962421832">
      <w:bodyDiv w:val="1"/>
      <w:marLeft w:val="0"/>
      <w:marRight w:val="0"/>
      <w:marTop w:val="0"/>
      <w:marBottom w:val="0"/>
      <w:divBdr>
        <w:top w:val="none" w:sz="0" w:space="0" w:color="auto"/>
        <w:left w:val="none" w:sz="0" w:space="0" w:color="auto"/>
        <w:bottom w:val="none" w:sz="0" w:space="0" w:color="auto"/>
        <w:right w:val="none" w:sz="0" w:space="0" w:color="auto"/>
      </w:divBdr>
    </w:div>
    <w:div w:id="1267344625">
      <w:bodyDiv w:val="1"/>
      <w:marLeft w:val="0"/>
      <w:marRight w:val="0"/>
      <w:marTop w:val="0"/>
      <w:marBottom w:val="0"/>
      <w:divBdr>
        <w:top w:val="none" w:sz="0" w:space="0" w:color="auto"/>
        <w:left w:val="none" w:sz="0" w:space="0" w:color="auto"/>
        <w:bottom w:val="none" w:sz="0" w:space="0" w:color="auto"/>
        <w:right w:val="none" w:sz="0" w:space="0" w:color="auto"/>
      </w:divBdr>
      <w:divsChild>
        <w:div w:id="257493174">
          <w:marLeft w:val="0"/>
          <w:marRight w:val="0"/>
          <w:marTop w:val="0"/>
          <w:marBottom w:val="180"/>
          <w:divBdr>
            <w:top w:val="single" w:sz="6" w:space="0" w:color="AAAAAA"/>
            <w:left w:val="single" w:sz="6" w:space="0" w:color="AAAAAA"/>
            <w:bottom w:val="single" w:sz="6" w:space="0" w:color="AAAAAA"/>
            <w:right w:val="single" w:sz="6" w:space="12" w:color="AAAAAA"/>
          </w:divBdr>
        </w:div>
      </w:divsChild>
    </w:div>
    <w:div w:id="1274553541">
      <w:bodyDiv w:val="1"/>
      <w:marLeft w:val="0"/>
      <w:marRight w:val="0"/>
      <w:marTop w:val="0"/>
      <w:marBottom w:val="0"/>
      <w:divBdr>
        <w:top w:val="none" w:sz="0" w:space="0" w:color="auto"/>
        <w:left w:val="none" w:sz="0" w:space="0" w:color="auto"/>
        <w:bottom w:val="none" w:sz="0" w:space="0" w:color="auto"/>
        <w:right w:val="none" w:sz="0" w:space="0" w:color="auto"/>
      </w:divBdr>
    </w:div>
    <w:div w:id="1396316410">
      <w:bodyDiv w:val="1"/>
      <w:marLeft w:val="0"/>
      <w:marRight w:val="0"/>
      <w:marTop w:val="0"/>
      <w:marBottom w:val="0"/>
      <w:divBdr>
        <w:top w:val="none" w:sz="0" w:space="0" w:color="auto"/>
        <w:left w:val="none" w:sz="0" w:space="0" w:color="auto"/>
        <w:bottom w:val="none" w:sz="0" w:space="0" w:color="auto"/>
        <w:right w:val="none" w:sz="0" w:space="0" w:color="auto"/>
      </w:divBdr>
    </w:div>
    <w:div w:id="1434126028">
      <w:bodyDiv w:val="1"/>
      <w:marLeft w:val="0"/>
      <w:marRight w:val="0"/>
      <w:marTop w:val="0"/>
      <w:marBottom w:val="0"/>
      <w:divBdr>
        <w:top w:val="none" w:sz="0" w:space="0" w:color="auto"/>
        <w:left w:val="none" w:sz="0" w:space="0" w:color="auto"/>
        <w:bottom w:val="none" w:sz="0" w:space="0" w:color="auto"/>
        <w:right w:val="none" w:sz="0" w:space="0" w:color="auto"/>
      </w:divBdr>
    </w:div>
    <w:div w:id="1502433396">
      <w:bodyDiv w:val="1"/>
      <w:marLeft w:val="0"/>
      <w:marRight w:val="0"/>
      <w:marTop w:val="0"/>
      <w:marBottom w:val="0"/>
      <w:divBdr>
        <w:top w:val="none" w:sz="0" w:space="0" w:color="auto"/>
        <w:left w:val="none" w:sz="0" w:space="0" w:color="auto"/>
        <w:bottom w:val="none" w:sz="0" w:space="0" w:color="auto"/>
        <w:right w:val="none" w:sz="0" w:space="0" w:color="auto"/>
      </w:divBdr>
      <w:divsChild>
        <w:div w:id="163206029">
          <w:marLeft w:val="0"/>
          <w:marRight w:val="0"/>
          <w:marTop w:val="0"/>
          <w:marBottom w:val="180"/>
          <w:divBdr>
            <w:top w:val="single" w:sz="6" w:space="0" w:color="AAAAAA"/>
            <w:left w:val="single" w:sz="6" w:space="0" w:color="AAAAAA"/>
            <w:bottom w:val="single" w:sz="6" w:space="0" w:color="AAAAAA"/>
            <w:right w:val="single" w:sz="6" w:space="12" w:color="AAAAAA"/>
          </w:divBdr>
        </w:div>
      </w:divsChild>
    </w:div>
    <w:div w:id="1525904250">
      <w:bodyDiv w:val="1"/>
      <w:marLeft w:val="0"/>
      <w:marRight w:val="0"/>
      <w:marTop w:val="0"/>
      <w:marBottom w:val="0"/>
      <w:divBdr>
        <w:top w:val="none" w:sz="0" w:space="0" w:color="auto"/>
        <w:left w:val="none" w:sz="0" w:space="0" w:color="auto"/>
        <w:bottom w:val="none" w:sz="0" w:space="0" w:color="auto"/>
        <w:right w:val="none" w:sz="0" w:space="0" w:color="auto"/>
      </w:divBdr>
      <w:divsChild>
        <w:div w:id="836311287">
          <w:marLeft w:val="0"/>
          <w:marRight w:val="0"/>
          <w:marTop w:val="0"/>
          <w:marBottom w:val="0"/>
          <w:divBdr>
            <w:top w:val="none" w:sz="0" w:space="0" w:color="auto"/>
            <w:left w:val="none" w:sz="0" w:space="0" w:color="auto"/>
            <w:bottom w:val="none" w:sz="0" w:space="0" w:color="auto"/>
            <w:right w:val="none" w:sz="0" w:space="0" w:color="auto"/>
          </w:divBdr>
          <w:divsChild>
            <w:div w:id="646280952">
              <w:marLeft w:val="0"/>
              <w:marRight w:val="0"/>
              <w:marTop w:val="0"/>
              <w:marBottom w:val="0"/>
              <w:divBdr>
                <w:top w:val="none" w:sz="0" w:space="0" w:color="auto"/>
                <w:left w:val="none" w:sz="0" w:space="0" w:color="auto"/>
                <w:bottom w:val="none" w:sz="0" w:space="0" w:color="auto"/>
                <w:right w:val="none" w:sz="0" w:space="0" w:color="auto"/>
              </w:divBdr>
              <w:divsChild>
                <w:div w:id="1377776808">
                  <w:marLeft w:val="0"/>
                  <w:marRight w:val="0"/>
                  <w:marTop w:val="0"/>
                  <w:marBottom w:val="0"/>
                  <w:divBdr>
                    <w:top w:val="none" w:sz="0" w:space="0" w:color="auto"/>
                    <w:left w:val="none" w:sz="0" w:space="0" w:color="auto"/>
                    <w:bottom w:val="none" w:sz="0" w:space="0" w:color="auto"/>
                    <w:right w:val="none" w:sz="0" w:space="0" w:color="auto"/>
                  </w:divBdr>
                  <w:divsChild>
                    <w:div w:id="859901258">
                      <w:marLeft w:val="0"/>
                      <w:marRight w:val="0"/>
                      <w:marTop w:val="0"/>
                      <w:marBottom w:val="0"/>
                      <w:divBdr>
                        <w:top w:val="none" w:sz="0" w:space="0" w:color="auto"/>
                        <w:left w:val="none" w:sz="0" w:space="0" w:color="auto"/>
                        <w:bottom w:val="none" w:sz="0" w:space="0" w:color="auto"/>
                        <w:right w:val="none" w:sz="0" w:space="0" w:color="auto"/>
                      </w:divBdr>
                      <w:divsChild>
                        <w:div w:id="1359773206">
                          <w:marLeft w:val="0"/>
                          <w:marRight w:val="0"/>
                          <w:marTop w:val="0"/>
                          <w:marBottom w:val="0"/>
                          <w:divBdr>
                            <w:top w:val="none" w:sz="0" w:space="0" w:color="auto"/>
                            <w:left w:val="none" w:sz="0" w:space="0" w:color="auto"/>
                            <w:bottom w:val="none" w:sz="0" w:space="0" w:color="auto"/>
                            <w:right w:val="none" w:sz="0" w:space="0" w:color="auto"/>
                          </w:divBdr>
                          <w:divsChild>
                            <w:div w:id="938369937">
                              <w:marLeft w:val="0"/>
                              <w:marRight w:val="0"/>
                              <w:marTop w:val="0"/>
                              <w:marBottom w:val="0"/>
                              <w:divBdr>
                                <w:top w:val="none" w:sz="0" w:space="0" w:color="auto"/>
                                <w:left w:val="none" w:sz="0" w:space="0" w:color="auto"/>
                                <w:bottom w:val="none" w:sz="0" w:space="0" w:color="auto"/>
                                <w:right w:val="none" w:sz="0" w:space="0" w:color="auto"/>
                              </w:divBdr>
                              <w:divsChild>
                                <w:div w:id="1560243699">
                                  <w:marLeft w:val="0"/>
                                  <w:marRight w:val="0"/>
                                  <w:marTop w:val="0"/>
                                  <w:marBottom w:val="0"/>
                                  <w:divBdr>
                                    <w:top w:val="none" w:sz="0" w:space="0" w:color="auto"/>
                                    <w:left w:val="none" w:sz="0" w:space="0" w:color="auto"/>
                                    <w:bottom w:val="none" w:sz="0" w:space="0" w:color="auto"/>
                                    <w:right w:val="none" w:sz="0" w:space="0" w:color="auto"/>
                                  </w:divBdr>
                                  <w:divsChild>
                                    <w:div w:id="4938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398490">
      <w:bodyDiv w:val="1"/>
      <w:marLeft w:val="0"/>
      <w:marRight w:val="0"/>
      <w:marTop w:val="0"/>
      <w:marBottom w:val="0"/>
      <w:divBdr>
        <w:top w:val="none" w:sz="0" w:space="0" w:color="auto"/>
        <w:left w:val="none" w:sz="0" w:space="0" w:color="auto"/>
        <w:bottom w:val="none" w:sz="0" w:space="0" w:color="auto"/>
        <w:right w:val="none" w:sz="0" w:space="0" w:color="auto"/>
      </w:divBdr>
    </w:div>
    <w:div w:id="1585646782">
      <w:bodyDiv w:val="1"/>
      <w:marLeft w:val="0"/>
      <w:marRight w:val="0"/>
      <w:marTop w:val="0"/>
      <w:marBottom w:val="0"/>
      <w:divBdr>
        <w:top w:val="none" w:sz="0" w:space="0" w:color="auto"/>
        <w:left w:val="none" w:sz="0" w:space="0" w:color="auto"/>
        <w:bottom w:val="none" w:sz="0" w:space="0" w:color="auto"/>
        <w:right w:val="none" w:sz="0" w:space="0" w:color="auto"/>
      </w:divBdr>
    </w:div>
    <w:div w:id="1600600474">
      <w:bodyDiv w:val="1"/>
      <w:marLeft w:val="0"/>
      <w:marRight w:val="0"/>
      <w:marTop w:val="0"/>
      <w:marBottom w:val="0"/>
      <w:divBdr>
        <w:top w:val="none" w:sz="0" w:space="0" w:color="auto"/>
        <w:left w:val="none" w:sz="0" w:space="0" w:color="auto"/>
        <w:bottom w:val="none" w:sz="0" w:space="0" w:color="auto"/>
        <w:right w:val="none" w:sz="0" w:space="0" w:color="auto"/>
      </w:divBdr>
      <w:divsChild>
        <w:div w:id="1631979646">
          <w:marLeft w:val="0"/>
          <w:marRight w:val="0"/>
          <w:marTop w:val="0"/>
          <w:marBottom w:val="0"/>
          <w:divBdr>
            <w:top w:val="none" w:sz="0" w:space="0" w:color="auto"/>
            <w:left w:val="none" w:sz="0" w:space="0" w:color="auto"/>
            <w:bottom w:val="none" w:sz="0" w:space="0" w:color="auto"/>
            <w:right w:val="none" w:sz="0" w:space="0" w:color="auto"/>
          </w:divBdr>
          <w:divsChild>
            <w:div w:id="115637606">
              <w:marLeft w:val="0"/>
              <w:marRight w:val="0"/>
              <w:marTop w:val="0"/>
              <w:marBottom w:val="0"/>
              <w:divBdr>
                <w:top w:val="none" w:sz="0" w:space="0" w:color="auto"/>
                <w:left w:val="none" w:sz="0" w:space="0" w:color="auto"/>
                <w:bottom w:val="none" w:sz="0" w:space="0" w:color="auto"/>
                <w:right w:val="none" w:sz="0" w:space="0" w:color="auto"/>
              </w:divBdr>
              <w:divsChild>
                <w:div w:id="1613249427">
                  <w:marLeft w:val="0"/>
                  <w:marRight w:val="0"/>
                  <w:marTop w:val="0"/>
                  <w:marBottom w:val="0"/>
                  <w:divBdr>
                    <w:top w:val="none" w:sz="0" w:space="0" w:color="auto"/>
                    <w:left w:val="none" w:sz="0" w:space="0" w:color="auto"/>
                    <w:bottom w:val="none" w:sz="0" w:space="0" w:color="auto"/>
                    <w:right w:val="none" w:sz="0" w:space="0" w:color="auto"/>
                  </w:divBdr>
                  <w:divsChild>
                    <w:div w:id="610164895">
                      <w:marLeft w:val="0"/>
                      <w:marRight w:val="0"/>
                      <w:marTop w:val="0"/>
                      <w:marBottom w:val="0"/>
                      <w:divBdr>
                        <w:top w:val="none" w:sz="0" w:space="0" w:color="auto"/>
                        <w:left w:val="none" w:sz="0" w:space="0" w:color="auto"/>
                        <w:bottom w:val="none" w:sz="0" w:space="0" w:color="auto"/>
                        <w:right w:val="none" w:sz="0" w:space="0" w:color="auto"/>
                      </w:divBdr>
                      <w:divsChild>
                        <w:div w:id="48384903">
                          <w:marLeft w:val="0"/>
                          <w:marRight w:val="0"/>
                          <w:marTop w:val="0"/>
                          <w:marBottom w:val="0"/>
                          <w:divBdr>
                            <w:top w:val="none" w:sz="0" w:space="0" w:color="auto"/>
                            <w:left w:val="none" w:sz="0" w:space="0" w:color="auto"/>
                            <w:bottom w:val="none" w:sz="0" w:space="0" w:color="auto"/>
                            <w:right w:val="none" w:sz="0" w:space="0" w:color="auto"/>
                          </w:divBdr>
                          <w:divsChild>
                            <w:div w:id="1419016527">
                              <w:marLeft w:val="0"/>
                              <w:marRight w:val="0"/>
                              <w:marTop w:val="0"/>
                              <w:marBottom w:val="0"/>
                              <w:divBdr>
                                <w:top w:val="none" w:sz="0" w:space="0" w:color="auto"/>
                                <w:left w:val="none" w:sz="0" w:space="0" w:color="auto"/>
                                <w:bottom w:val="none" w:sz="0" w:space="0" w:color="auto"/>
                                <w:right w:val="none" w:sz="0" w:space="0" w:color="auto"/>
                              </w:divBdr>
                              <w:divsChild>
                                <w:div w:id="244188079">
                                  <w:marLeft w:val="0"/>
                                  <w:marRight w:val="0"/>
                                  <w:marTop w:val="0"/>
                                  <w:marBottom w:val="0"/>
                                  <w:divBdr>
                                    <w:top w:val="none" w:sz="0" w:space="0" w:color="auto"/>
                                    <w:left w:val="none" w:sz="0" w:space="0" w:color="auto"/>
                                    <w:bottom w:val="none" w:sz="0" w:space="0" w:color="auto"/>
                                    <w:right w:val="none" w:sz="0" w:space="0" w:color="auto"/>
                                  </w:divBdr>
                                  <w:divsChild>
                                    <w:div w:id="1966696749">
                                      <w:marLeft w:val="0"/>
                                      <w:marRight w:val="0"/>
                                      <w:marTop w:val="0"/>
                                      <w:marBottom w:val="0"/>
                                      <w:divBdr>
                                        <w:top w:val="none" w:sz="0" w:space="0" w:color="auto"/>
                                        <w:left w:val="none" w:sz="0" w:space="0" w:color="auto"/>
                                        <w:bottom w:val="none" w:sz="0" w:space="0" w:color="auto"/>
                                        <w:right w:val="none" w:sz="0" w:space="0" w:color="auto"/>
                                      </w:divBdr>
                                      <w:divsChild>
                                        <w:div w:id="274022541">
                                          <w:marLeft w:val="0"/>
                                          <w:marRight w:val="0"/>
                                          <w:marTop w:val="0"/>
                                          <w:marBottom w:val="0"/>
                                          <w:divBdr>
                                            <w:top w:val="none" w:sz="0" w:space="0" w:color="auto"/>
                                            <w:left w:val="none" w:sz="0" w:space="0" w:color="auto"/>
                                            <w:bottom w:val="none" w:sz="0" w:space="0" w:color="auto"/>
                                            <w:right w:val="none" w:sz="0" w:space="0" w:color="auto"/>
                                          </w:divBdr>
                                          <w:divsChild>
                                            <w:div w:id="797186854">
                                              <w:marLeft w:val="0"/>
                                              <w:marRight w:val="0"/>
                                              <w:marTop w:val="0"/>
                                              <w:marBottom w:val="0"/>
                                              <w:divBdr>
                                                <w:top w:val="none" w:sz="0" w:space="0" w:color="auto"/>
                                                <w:left w:val="none" w:sz="0" w:space="0" w:color="auto"/>
                                                <w:bottom w:val="none" w:sz="0" w:space="0" w:color="auto"/>
                                                <w:right w:val="none" w:sz="0" w:space="0" w:color="auto"/>
                                              </w:divBdr>
                                              <w:divsChild>
                                                <w:div w:id="1967420375">
                                                  <w:marLeft w:val="0"/>
                                                  <w:marRight w:val="0"/>
                                                  <w:marTop w:val="0"/>
                                                  <w:marBottom w:val="0"/>
                                                  <w:divBdr>
                                                    <w:top w:val="none" w:sz="0" w:space="0" w:color="auto"/>
                                                    <w:left w:val="none" w:sz="0" w:space="0" w:color="auto"/>
                                                    <w:bottom w:val="none" w:sz="0" w:space="0" w:color="auto"/>
                                                    <w:right w:val="none" w:sz="0" w:space="0" w:color="auto"/>
                                                  </w:divBdr>
                                                  <w:divsChild>
                                                    <w:div w:id="19432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316294">
          <w:marLeft w:val="0"/>
          <w:marRight w:val="0"/>
          <w:marTop w:val="0"/>
          <w:marBottom w:val="0"/>
          <w:divBdr>
            <w:top w:val="none" w:sz="0" w:space="0" w:color="auto"/>
            <w:left w:val="none" w:sz="0" w:space="0" w:color="auto"/>
            <w:bottom w:val="none" w:sz="0" w:space="0" w:color="auto"/>
            <w:right w:val="none" w:sz="0" w:space="0" w:color="auto"/>
          </w:divBdr>
          <w:divsChild>
            <w:div w:id="473176702">
              <w:marLeft w:val="0"/>
              <w:marRight w:val="0"/>
              <w:marTop w:val="0"/>
              <w:marBottom w:val="0"/>
              <w:divBdr>
                <w:top w:val="none" w:sz="0" w:space="0" w:color="auto"/>
                <w:left w:val="none" w:sz="0" w:space="0" w:color="auto"/>
                <w:bottom w:val="none" w:sz="0" w:space="0" w:color="auto"/>
                <w:right w:val="none" w:sz="0" w:space="0" w:color="auto"/>
              </w:divBdr>
              <w:divsChild>
                <w:div w:id="1700010160">
                  <w:marLeft w:val="0"/>
                  <w:marRight w:val="0"/>
                  <w:marTop w:val="0"/>
                  <w:marBottom w:val="0"/>
                  <w:divBdr>
                    <w:top w:val="none" w:sz="0" w:space="0" w:color="auto"/>
                    <w:left w:val="none" w:sz="0" w:space="0" w:color="auto"/>
                    <w:bottom w:val="none" w:sz="0" w:space="0" w:color="auto"/>
                    <w:right w:val="none" w:sz="0" w:space="0" w:color="auto"/>
                  </w:divBdr>
                  <w:divsChild>
                    <w:div w:id="1126434952">
                      <w:marLeft w:val="0"/>
                      <w:marRight w:val="0"/>
                      <w:marTop w:val="0"/>
                      <w:marBottom w:val="0"/>
                      <w:divBdr>
                        <w:top w:val="none" w:sz="0" w:space="0" w:color="auto"/>
                        <w:left w:val="none" w:sz="0" w:space="0" w:color="auto"/>
                        <w:bottom w:val="none" w:sz="0" w:space="0" w:color="auto"/>
                        <w:right w:val="none" w:sz="0" w:space="0" w:color="auto"/>
                      </w:divBdr>
                      <w:divsChild>
                        <w:div w:id="450828592">
                          <w:marLeft w:val="0"/>
                          <w:marRight w:val="0"/>
                          <w:marTop w:val="0"/>
                          <w:marBottom w:val="0"/>
                          <w:divBdr>
                            <w:top w:val="none" w:sz="0" w:space="0" w:color="auto"/>
                            <w:left w:val="none" w:sz="0" w:space="0" w:color="auto"/>
                            <w:bottom w:val="none" w:sz="0" w:space="0" w:color="auto"/>
                            <w:right w:val="none" w:sz="0" w:space="0" w:color="auto"/>
                          </w:divBdr>
                          <w:divsChild>
                            <w:div w:id="425465902">
                              <w:marLeft w:val="0"/>
                              <w:marRight w:val="0"/>
                              <w:marTop w:val="0"/>
                              <w:marBottom w:val="0"/>
                              <w:divBdr>
                                <w:top w:val="none" w:sz="0" w:space="0" w:color="auto"/>
                                <w:left w:val="none" w:sz="0" w:space="0" w:color="auto"/>
                                <w:bottom w:val="none" w:sz="0" w:space="0" w:color="auto"/>
                                <w:right w:val="none" w:sz="0" w:space="0" w:color="auto"/>
                              </w:divBdr>
                              <w:divsChild>
                                <w:div w:id="24868369">
                                  <w:marLeft w:val="0"/>
                                  <w:marRight w:val="0"/>
                                  <w:marTop w:val="0"/>
                                  <w:marBottom w:val="0"/>
                                  <w:divBdr>
                                    <w:top w:val="none" w:sz="0" w:space="0" w:color="auto"/>
                                    <w:left w:val="none" w:sz="0" w:space="0" w:color="auto"/>
                                    <w:bottom w:val="none" w:sz="0" w:space="0" w:color="auto"/>
                                    <w:right w:val="none" w:sz="0" w:space="0" w:color="auto"/>
                                  </w:divBdr>
                                  <w:divsChild>
                                    <w:div w:id="704521045">
                                      <w:marLeft w:val="0"/>
                                      <w:marRight w:val="0"/>
                                      <w:marTop w:val="0"/>
                                      <w:marBottom w:val="0"/>
                                      <w:divBdr>
                                        <w:top w:val="none" w:sz="0" w:space="0" w:color="auto"/>
                                        <w:left w:val="none" w:sz="0" w:space="0" w:color="auto"/>
                                        <w:bottom w:val="none" w:sz="0" w:space="0" w:color="auto"/>
                                        <w:right w:val="none" w:sz="0" w:space="0" w:color="auto"/>
                                      </w:divBdr>
                                      <w:divsChild>
                                        <w:div w:id="2118210800">
                                          <w:marLeft w:val="0"/>
                                          <w:marRight w:val="0"/>
                                          <w:marTop w:val="0"/>
                                          <w:marBottom w:val="0"/>
                                          <w:divBdr>
                                            <w:top w:val="none" w:sz="0" w:space="0" w:color="auto"/>
                                            <w:left w:val="none" w:sz="0" w:space="0" w:color="auto"/>
                                            <w:bottom w:val="none" w:sz="0" w:space="0" w:color="auto"/>
                                            <w:right w:val="none" w:sz="0" w:space="0" w:color="auto"/>
                                          </w:divBdr>
                                          <w:divsChild>
                                            <w:div w:id="955674662">
                                              <w:marLeft w:val="0"/>
                                              <w:marRight w:val="0"/>
                                              <w:marTop w:val="0"/>
                                              <w:marBottom w:val="0"/>
                                              <w:divBdr>
                                                <w:top w:val="none" w:sz="0" w:space="0" w:color="auto"/>
                                                <w:left w:val="none" w:sz="0" w:space="0" w:color="auto"/>
                                                <w:bottom w:val="none" w:sz="0" w:space="0" w:color="auto"/>
                                                <w:right w:val="none" w:sz="0" w:space="0" w:color="auto"/>
                                              </w:divBdr>
                                              <w:divsChild>
                                                <w:div w:id="1870990965">
                                                  <w:marLeft w:val="0"/>
                                                  <w:marRight w:val="0"/>
                                                  <w:marTop w:val="0"/>
                                                  <w:marBottom w:val="0"/>
                                                  <w:divBdr>
                                                    <w:top w:val="none" w:sz="0" w:space="0" w:color="auto"/>
                                                    <w:left w:val="none" w:sz="0" w:space="0" w:color="auto"/>
                                                    <w:bottom w:val="none" w:sz="0" w:space="0" w:color="auto"/>
                                                    <w:right w:val="none" w:sz="0" w:space="0" w:color="auto"/>
                                                  </w:divBdr>
                                                  <w:divsChild>
                                                    <w:div w:id="1715348148">
                                                      <w:marLeft w:val="0"/>
                                                      <w:marRight w:val="0"/>
                                                      <w:marTop w:val="0"/>
                                                      <w:marBottom w:val="0"/>
                                                      <w:divBdr>
                                                        <w:top w:val="none" w:sz="0" w:space="0" w:color="auto"/>
                                                        <w:left w:val="none" w:sz="0" w:space="0" w:color="auto"/>
                                                        <w:bottom w:val="none" w:sz="0" w:space="0" w:color="auto"/>
                                                        <w:right w:val="none" w:sz="0" w:space="0" w:color="auto"/>
                                                      </w:divBdr>
                                                      <w:divsChild>
                                                        <w:div w:id="366487110">
                                                          <w:marLeft w:val="0"/>
                                                          <w:marRight w:val="0"/>
                                                          <w:marTop w:val="0"/>
                                                          <w:marBottom w:val="0"/>
                                                          <w:divBdr>
                                                            <w:top w:val="none" w:sz="0" w:space="0" w:color="auto"/>
                                                            <w:left w:val="none" w:sz="0" w:space="0" w:color="auto"/>
                                                            <w:bottom w:val="none" w:sz="0" w:space="0" w:color="auto"/>
                                                            <w:right w:val="none" w:sz="0" w:space="0" w:color="auto"/>
                                                          </w:divBdr>
                                                          <w:divsChild>
                                                            <w:div w:id="2024476837">
                                                              <w:marLeft w:val="0"/>
                                                              <w:marRight w:val="0"/>
                                                              <w:marTop w:val="0"/>
                                                              <w:marBottom w:val="0"/>
                                                              <w:divBdr>
                                                                <w:top w:val="none" w:sz="0" w:space="0" w:color="auto"/>
                                                                <w:left w:val="none" w:sz="0" w:space="0" w:color="auto"/>
                                                                <w:bottom w:val="none" w:sz="0" w:space="0" w:color="auto"/>
                                                                <w:right w:val="none" w:sz="0" w:space="0" w:color="auto"/>
                                                              </w:divBdr>
                                                              <w:divsChild>
                                                                <w:div w:id="16942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1177308">
      <w:bodyDiv w:val="1"/>
      <w:marLeft w:val="0"/>
      <w:marRight w:val="0"/>
      <w:marTop w:val="0"/>
      <w:marBottom w:val="0"/>
      <w:divBdr>
        <w:top w:val="none" w:sz="0" w:space="0" w:color="auto"/>
        <w:left w:val="none" w:sz="0" w:space="0" w:color="auto"/>
        <w:bottom w:val="none" w:sz="0" w:space="0" w:color="auto"/>
        <w:right w:val="none" w:sz="0" w:space="0" w:color="auto"/>
      </w:divBdr>
    </w:div>
    <w:div w:id="1728533759">
      <w:bodyDiv w:val="1"/>
      <w:marLeft w:val="0"/>
      <w:marRight w:val="0"/>
      <w:marTop w:val="0"/>
      <w:marBottom w:val="0"/>
      <w:divBdr>
        <w:top w:val="none" w:sz="0" w:space="0" w:color="auto"/>
        <w:left w:val="none" w:sz="0" w:space="0" w:color="auto"/>
        <w:bottom w:val="none" w:sz="0" w:space="0" w:color="auto"/>
        <w:right w:val="none" w:sz="0" w:space="0" w:color="auto"/>
      </w:divBdr>
    </w:div>
    <w:div w:id="1731034145">
      <w:bodyDiv w:val="1"/>
      <w:marLeft w:val="0"/>
      <w:marRight w:val="0"/>
      <w:marTop w:val="0"/>
      <w:marBottom w:val="0"/>
      <w:divBdr>
        <w:top w:val="none" w:sz="0" w:space="0" w:color="auto"/>
        <w:left w:val="none" w:sz="0" w:space="0" w:color="auto"/>
        <w:bottom w:val="none" w:sz="0" w:space="0" w:color="auto"/>
        <w:right w:val="none" w:sz="0" w:space="0" w:color="auto"/>
      </w:divBdr>
      <w:divsChild>
        <w:div w:id="829639911">
          <w:marLeft w:val="0"/>
          <w:marRight w:val="0"/>
          <w:marTop w:val="0"/>
          <w:marBottom w:val="0"/>
          <w:divBdr>
            <w:top w:val="none" w:sz="0" w:space="0" w:color="auto"/>
            <w:left w:val="none" w:sz="0" w:space="0" w:color="auto"/>
            <w:bottom w:val="none" w:sz="0" w:space="0" w:color="auto"/>
            <w:right w:val="none" w:sz="0" w:space="0" w:color="auto"/>
          </w:divBdr>
          <w:divsChild>
            <w:div w:id="433137308">
              <w:marLeft w:val="0"/>
              <w:marRight w:val="0"/>
              <w:marTop w:val="0"/>
              <w:marBottom w:val="0"/>
              <w:divBdr>
                <w:top w:val="none" w:sz="0" w:space="0" w:color="auto"/>
                <w:left w:val="none" w:sz="0" w:space="0" w:color="auto"/>
                <w:bottom w:val="none" w:sz="0" w:space="0" w:color="auto"/>
                <w:right w:val="none" w:sz="0" w:space="0" w:color="auto"/>
              </w:divBdr>
              <w:divsChild>
                <w:div w:id="1222405428">
                  <w:marLeft w:val="0"/>
                  <w:marRight w:val="0"/>
                  <w:marTop w:val="0"/>
                  <w:marBottom w:val="0"/>
                  <w:divBdr>
                    <w:top w:val="none" w:sz="0" w:space="0" w:color="auto"/>
                    <w:left w:val="none" w:sz="0" w:space="0" w:color="auto"/>
                    <w:bottom w:val="none" w:sz="0" w:space="0" w:color="auto"/>
                    <w:right w:val="none" w:sz="0" w:space="0" w:color="auto"/>
                  </w:divBdr>
                  <w:divsChild>
                    <w:div w:id="1118835145">
                      <w:marLeft w:val="0"/>
                      <w:marRight w:val="0"/>
                      <w:marTop w:val="0"/>
                      <w:marBottom w:val="0"/>
                      <w:divBdr>
                        <w:top w:val="none" w:sz="0" w:space="0" w:color="auto"/>
                        <w:left w:val="none" w:sz="0" w:space="0" w:color="auto"/>
                        <w:bottom w:val="none" w:sz="0" w:space="0" w:color="auto"/>
                        <w:right w:val="none" w:sz="0" w:space="0" w:color="auto"/>
                      </w:divBdr>
                      <w:divsChild>
                        <w:div w:id="1621954459">
                          <w:marLeft w:val="0"/>
                          <w:marRight w:val="0"/>
                          <w:marTop w:val="0"/>
                          <w:marBottom w:val="0"/>
                          <w:divBdr>
                            <w:top w:val="none" w:sz="0" w:space="0" w:color="auto"/>
                            <w:left w:val="none" w:sz="0" w:space="0" w:color="auto"/>
                            <w:bottom w:val="none" w:sz="0" w:space="0" w:color="auto"/>
                            <w:right w:val="none" w:sz="0" w:space="0" w:color="auto"/>
                          </w:divBdr>
                          <w:divsChild>
                            <w:div w:id="1855148794">
                              <w:marLeft w:val="0"/>
                              <w:marRight w:val="0"/>
                              <w:marTop w:val="0"/>
                              <w:marBottom w:val="0"/>
                              <w:divBdr>
                                <w:top w:val="none" w:sz="0" w:space="0" w:color="auto"/>
                                <w:left w:val="none" w:sz="0" w:space="0" w:color="auto"/>
                                <w:bottom w:val="none" w:sz="0" w:space="0" w:color="auto"/>
                                <w:right w:val="none" w:sz="0" w:space="0" w:color="auto"/>
                              </w:divBdr>
                              <w:divsChild>
                                <w:div w:id="1154447858">
                                  <w:marLeft w:val="0"/>
                                  <w:marRight w:val="0"/>
                                  <w:marTop w:val="0"/>
                                  <w:marBottom w:val="0"/>
                                  <w:divBdr>
                                    <w:top w:val="none" w:sz="0" w:space="0" w:color="auto"/>
                                    <w:left w:val="none" w:sz="0" w:space="0" w:color="auto"/>
                                    <w:bottom w:val="none" w:sz="0" w:space="0" w:color="auto"/>
                                    <w:right w:val="none" w:sz="0" w:space="0" w:color="auto"/>
                                  </w:divBdr>
                                  <w:divsChild>
                                    <w:div w:id="3219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862022">
      <w:bodyDiv w:val="1"/>
      <w:marLeft w:val="0"/>
      <w:marRight w:val="0"/>
      <w:marTop w:val="0"/>
      <w:marBottom w:val="0"/>
      <w:divBdr>
        <w:top w:val="none" w:sz="0" w:space="0" w:color="auto"/>
        <w:left w:val="none" w:sz="0" w:space="0" w:color="auto"/>
        <w:bottom w:val="none" w:sz="0" w:space="0" w:color="auto"/>
        <w:right w:val="none" w:sz="0" w:space="0" w:color="auto"/>
      </w:divBdr>
    </w:div>
    <w:div w:id="1890531917">
      <w:bodyDiv w:val="1"/>
      <w:marLeft w:val="0"/>
      <w:marRight w:val="0"/>
      <w:marTop w:val="0"/>
      <w:marBottom w:val="0"/>
      <w:divBdr>
        <w:top w:val="none" w:sz="0" w:space="0" w:color="auto"/>
        <w:left w:val="none" w:sz="0" w:space="0" w:color="auto"/>
        <w:bottom w:val="none" w:sz="0" w:space="0" w:color="auto"/>
        <w:right w:val="none" w:sz="0" w:space="0" w:color="auto"/>
      </w:divBdr>
    </w:div>
    <w:div w:id="1951278009">
      <w:bodyDiv w:val="1"/>
      <w:marLeft w:val="0"/>
      <w:marRight w:val="0"/>
      <w:marTop w:val="0"/>
      <w:marBottom w:val="0"/>
      <w:divBdr>
        <w:top w:val="none" w:sz="0" w:space="0" w:color="auto"/>
        <w:left w:val="none" w:sz="0" w:space="0" w:color="auto"/>
        <w:bottom w:val="none" w:sz="0" w:space="0" w:color="auto"/>
        <w:right w:val="none" w:sz="0" w:space="0" w:color="auto"/>
      </w:divBdr>
    </w:div>
    <w:div w:id="1955869384">
      <w:bodyDiv w:val="1"/>
      <w:marLeft w:val="0"/>
      <w:marRight w:val="0"/>
      <w:marTop w:val="0"/>
      <w:marBottom w:val="0"/>
      <w:divBdr>
        <w:top w:val="none" w:sz="0" w:space="0" w:color="auto"/>
        <w:left w:val="none" w:sz="0" w:space="0" w:color="auto"/>
        <w:bottom w:val="none" w:sz="0" w:space="0" w:color="auto"/>
        <w:right w:val="none" w:sz="0" w:space="0" w:color="auto"/>
      </w:divBdr>
    </w:div>
    <w:div w:id="1997877427">
      <w:bodyDiv w:val="1"/>
      <w:marLeft w:val="0"/>
      <w:marRight w:val="0"/>
      <w:marTop w:val="0"/>
      <w:marBottom w:val="0"/>
      <w:divBdr>
        <w:top w:val="none" w:sz="0" w:space="0" w:color="auto"/>
        <w:left w:val="none" w:sz="0" w:space="0" w:color="auto"/>
        <w:bottom w:val="none" w:sz="0" w:space="0" w:color="auto"/>
        <w:right w:val="none" w:sz="0" w:space="0" w:color="auto"/>
      </w:divBdr>
    </w:div>
    <w:div w:id="2021665717">
      <w:bodyDiv w:val="1"/>
      <w:marLeft w:val="0"/>
      <w:marRight w:val="0"/>
      <w:marTop w:val="0"/>
      <w:marBottom w:val="0"/>
      <w:divBdr>
        <w:top w:val="none" w:sz="0" w:space="0" w:color="auto"/>
        <w:left w:val="none" w:sz="0" w:space="0" w:color="auto"/>
        <w:bottom w:val="none" w:sz="0" w:space="0" w:color="auto"/>
        <w:right w:val="none" w:sz="0" w:space="0" w:color="auto"/>
      </w:divBdr>
      <w:divsChild>
        <w:div w:id="1310666371">
          <w:marLeft w:val="0"/>
          <w:marRight w:val="0"/>
          <w:marTop w:val="0"/>
          <w:marBottom w:val="180"/>
          <w:divBdr>
            <w:top w:val="single" w:sz="6" w:space="0" w:color="AAAAAA"/>
            <w:left w:val="single" w:sz="6" w:space="0" w:color="AAAAAA"/>
            <w:bottom w:val="single" w:sz="6" w:space="0" w:color="AAAAAA"/>
            <w:right w:val="single" w:sz="6" w:space="12" w:color="AAAAAA"/>
          </w:divBdr>
        </w:div>
      </w:divsChild>
    </w:div>
    <w:div w:id="2041469955">
      <w:bodyDiv w:val="1"/>
      <w:marLeft w:val="0"/>
      <w:marRight w:val="0"/>
      <w:marTop w:val="0"/>
      <w:marBottom w:val="0"/>
      <w:divBdr>
        <w:top w:val="none" w:sz="0" w:space="0" w:color="auto"/>
        <w:left w:val="none" w:sz="0" w:space="0" w:color="auto"/>
        <w:bottom w:val="none" w:sz="0" w:space="0" w:color="auto"/>
        <w:right w:val="none" w:sz="0" w:space="0" w:color="auto"/>
      </w:divBdr>
    </w:div>
    <w:div w:id="2120492006">
      <w:bodyDiv w:val="1"/>
      <w:marLeft w:val="0"/>
      <w:marRight w:val="0"/>
      <w:marTop w:val="0"/>
      <w:marBottom w:val="0"/>
      <w:divBdr>
        <w:top w:val="none" w:sz="0" w:space="0" w:color="auto"/>
        <w:left w:val="none" w:sz="0" w:space="0" w:color="auto"/>
        <w:bottom w:val="none" w:sz="0" w:space="0" w:color="auto"/>
        <w:right w:val="none" w:sz="0" w:space="0" w:color="auto"/>
      </w:divBdr>
      <w:divsChild>
        <w:div w:id="1727222480">
          <w:marLeft w:val="0"/>
          <w:marRight w:val="0"/>
          <w:marTop w:val="0"/>
          <w:marBottom w:val="0"/>
          <w:divBdr>
            <w:top w:val="none" w:sz="0" w:space="0" w:color="auto"/>
            <w:left w:val="none" w:sz="0" w:space="0" w:color="auto"/>
            <w:bottom w:val="none" w:sz="0" w:space="0" w:color="auto"/>
            <w:right w:val="none" w:sz="0" w:space="0" w:color="auto"/>
          </w:divBdr>
          <w:divsChild>
            <w:div w:id="1977101524">
              <w:marLeft w:val="0"/>
              <w:marRight w:val="0"/>
              <w:marTop w:val="0"/>
              <w:marBottom w:val="0"/>
              <w:divBdr>
                <w:top w:val="none" w:sz="0" w:space="0" w:color="auto"/>
                <w:left w:val="none" w:sz="0" w:space="0" w:color="auto"/>
                <w:bottom w:val="none" w:sz="0" w:space="0" w:color="auto"/>
                <w:right w:val="none" w:sz="0" w:space="0" w:color="auto"/>
              </w:divBdr>
              <w:divsChild>
                <w:div w:id="416026795">
                  <w:marLeft w:val="0"/>
                  <w:marRight w:val="0"/>
                  <w:marTop w:val="0"/>
                  <w:marBottom w:val="0"/>
                  <w:divBdr>
                    <w:top w:val="none" w:sz="0" w:space="0" w:color="auto"/>
                    <w:left w:val="none" w:sz="0" w:space="0" w:color="auto"/>
                    <w:bottom w:val="none" w:sz="0" w:space="0" w:color="auto"/>
                    <w:right w:val="none" w:sz="0" w:space="0" w:color="auto"/>
                  </w:divBdr>
                  <w:divsChild>
                    <w:div w:id="994643586">
                      <w:marLeft w:val="0"/>
                      <w:marRight w:val="0"/>
                      <w:marTop w:val="0"/>
                      <w:marBottom w:val="0"/>
                      <w:divBdr>
                        <w:top w:val="none" w:sz="0" w:space="0" w:color="auto"/>
                        <w:left w:val="none" w:sz="0" w:space="0" w:color="auto"/>
                        <w:bottom w:val="none" w:sz="0" w:space="0" w:color="auto"/>
                        <w:right w:val="none" w:sz="0" w:space="0" w:color="auto"/>
                      </w:divBdr>
                      <w:divsChild>
                        <w:div w:id="1761558370">
                          <w:marLeft w:val="0"/>
                          <w:marRight w:val="0"/>
                          <w:marTop w:val="0"/>
                          <w:marBottom w:val="0"/>
                          <w:divBdr>
                            <w:top w:val="none" w:sz="0" w:space="0" w:color="auto"/>
                            <w:left w:val="none" w:sz="0" w:space="0" w:color="auto"/>
                            <w:bottom w:val="none" w:sz="0" w:space="0" w:color="auto"/>
                            <w:right w:val="none" w:sz="0" w:space="0" w:color="auto"/>
                          </w:divBdr>
                          <w:divsChild>
                            <w:div w:id="1280723862">
                              <w:marLeft w:val="0"/>
                              <w:marRight w:val="0"/>
                              <w:marTop w:val="0"/>
                              <w:marBottom w:val="0"/>
                              <w:divBdr>
                                <w:top w:val="none" w:sz="0" w:space="0" w:color="auto"/>
                                <w:left w:val="none" w:sz="0" w:space="0" w:color="auto"/>
                                <w:bottom w:val="none" w:sz="0" w:space="0" w:color="auto"/>
                                <w:right w:val="none" w:sz="0" w:space="0" w:color="auto"/>
                              </w:divBdr>
                              <w:divsChild>
                                <w:div w:id="1203909047">
                                  <w:marLeft w:val="0"/>
                                  <w:marRight w:val="0"/>
                                  <w:marTop w:val="0"/>
                                  <w:marBottom w:val="0"/>
                                  <w:divBdr>
                                    <w:top w:val="none" w:sz="0" w:space="0" w:color="auto"/>
                                    <w:left w:val="none" w:sz="0" w:space="0" w:color="auto"/>
                                    <w:bottom w:val="none" w:sz="0" w:space="0" w:color="auto"/>
                                    <w:right w:val="none" w:sz="0" w:space="0" w:color="auto"/>
                                  </w:divBdr>
                                  <w:divsChild>
                                    <w:div w:id="396172265">
                                      <w:marLeft w:val="0"/>
                                      <w:marRight w:val="0"/>
                                      <w:marTop w:val="0"/>
                                      <w:marBottom w:val="0"/>
                                      <w:divBdr>
                                        <w:top w:val="none" w:sz="0" w:space="0" w:color="auto"/>
                                        <w:left w:val="none" w:sz="0" w:space="0" w:color="auto"/>
                                        <w:bottom w:val="none" w:sz="0" w:space="0" w:color="auto"/>
                                        <w:right w:val="none" w:sz="0" w:space="0" w:color="auto"/>
                                      </w:divBdr>
                                      <w:divsChild>
                                        <w:div w:id="2131582973">
                                          <w:marLeft w:val="0"/>
                                          <w:marRight w:val="0"/>
                                          <w:marTop w:val="0"/>
                                          <w:marBottom w:val="0"/>
                                          <w:divBdr>
                                            <w:top w:val="none" w:sz="0" w:space="0" w:color="auto"/>
                                            <w:left w:val="none" w:sz="0" w:space="0" w:color="auto"/>
                                            <w:bottom w:val="none" w:sz="0" w:space="0" w:color="auto"/>
                                            <w:right w:val="none" w:sz="0" w:space="0" w:color="auto"/>
                                          </w:divBdr>
                                          <w:divsChild>
                                            <w:div w:id="845706114">
                                              <w:marLeft w:val="0"/>
                                              <w:marRight w:val="0"/>
                                              <w:marTop w:val="0"/>
                                              <w:marBottom w:val="0"/>
                                              <w:divBdr>
                                                <w:top w:val="none" w:sz="0" w:space="0" w:color="auto"/>
                                                <w:left w:val="none" w:sz="0" w:space="0" w:color="auto"/>
                                                <w:bottom w:val="none" w:sz="0" w:space="0" w:color="auto"/>
                                                <w:right w:val="none" w:sz="0" w:space="0" w:color="auto"/>
                                              </w:divBdr>
                                              <w:divsChild>
                                                <w:div w:id="618954168">
                                                  <w:marLeft w:val="0"/>
                                                  <w:marRight w:val="0"/>
                                                  <w:marTop w:val="0"/>
                                                  <w:marBottom w:val="0"/>
                                                  <w:divBdr>
                                                    <w:top w:val="none" w:sz="0" w:space="0" w:color="auto"/>
                                                    <w:left w:val="none" w:sz="0" w:space="0" w:color="auto"/>
                                                    <w:bottom w:val="none" w:sz="0" w:space="0" w:color="auto"/>
                                                    <w:right w:val="none" w:sz="0" w:space="0" w:color="auto"/>
                                                  </w:divBdr>
                                                  <w:divsChild>
                                                    <w:div w:id="290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140203">
          <w:marLeft w:val="0"/>
          <w:marRight w:val="0"/>
          <w:marTop w:val="0"/>
          <w:marBottom w:val="0"/>
          <w:divBdr>
            <w:top w:val="none" w:sz="0" w:space="0" w:color="auto"/>
            <w:left w:val="none" w:sz="0" w:space="0" w:color="auto"/>
            <w:bottom w:val="none" w:sz="0" w:space="0" w:color="auto"/>
            <w:right w:val="none" w:sz="0" w:space="0" w:color="auto"/>
          </w:divBdr>
          <w:divsChild>
            <w:div w:id="2105301955">
              <w:marLeft w:val="0"/>
              <w:marRight w:val="0"/>
              <w:marTop w:val="0"/>
              <w:marBottom w:val="0"/>
              <w:divBdr>
                <w:top w:val="none" w:sz="0" w:space="0" w:color="auto"/>
                <w:left w:val="none" w:sz="0" w:space="0" w:color="auto"/>
                <w:bottom w:val="none" w:sz="0" w:space="0" w:color="auto"/>
                <w:right w:val="none" w:sz="0" w:space="0" w:color="auto"/>
              </w:divBdr>
              <w:divsChild>
                <w:div w:id="39404805">
                  <w:marLeft w:val="0"/>
                  <w:marRight w:val="0"/>
                  <w:marTop w:val="0"/>
                  <w:marBottom w:val="0"/>
                  <w:divBdr>
                    <w:top w:val="none" w:sz="0" w:space="0" w:color="auto"/>
                    <w:left w:val="none" w:sz="0" w:space="0" w:color="auto"/>
                    <w:bottom w:val="none" w:sz="0" w:space="0" w:color="auto"/>
                    <w:right w:val="none" w:sz="0" w:space="0" w:color="auto"/>
                  </w:divBdr>
                  <w:divsChild>
                    <w:div w:id="397436682">
                      <w:marLeft w:val="0"/>
                      <w:marRight w:val="0"/>
                      <w:marTop w:val="0"/>
                      <w:marBottom w:val="0"/>
                      <w:divBdr>
                        <w:top w:val="none" w:sz="0" w:space="0" w:color="auto"/>
                        <w:left w:val="none" w:sz="0" w:space="0" w:color="auto"/>
                        <w:bottom w:val="none" w:sz="0" w:space="0" w:color="auto"/>
                        <w:right w:val="none" w:sz="0" w:space="0" w:color="auto"/>
                      </w:divBdr>
                      <w:divsChild>
                        <w:div w:id="28266382">
                          <w:marLeft w:val="0"/>
                          <w:marRight w:val="0"/>
                          <w:marTop w:val="0"/>
                          <w:marBottom w:val="0"/>
                          <w:divBdr>
                            <w:top w:val="none" w:sz="0" w:space="0" w:color="auto"/>
                            <w:left w:val="none" w:sz="0" w:space="0" w:color="auto"/>
                            <w:bottom w:val="none" w:sz="0" w:space="0" w:color="auto"/>
                            <w:right w:val="none" w:sz="0" w:space="0" w:color="auto"/>
                          </w:divBdr>
                          <w:divsChild>
                            <w:div w:id="1092512976">
                              <w:marLeft w:val="0"/>
                              <w:marRight w:val="0"/>
                              <w:marTop w:val="0"/>
                              <w:marBottom w:val="0"/>
                              <w:divBdr>
                                <w:top w:val="none" w:sz="0" w:space="0" w:color="auto"/>
                                <w:left w:val="none" w:sz="0" w:space="0" w:color="auto"/>
                                <w:bottom w:val="none" w:sz="0" w:space="0" w:color="auto"/>
                                <w:right w:val="none" w:sz="0" w:space="0" w:color="auto"/>
                              </w:divBdr>
                              <w:divsChild>
                                <w:div w:id="1834179388">
                                  <w:marLeft w:val="0"/>
                                  <w:marRight w:val="0"/>
                                  <w:marTop w:val="0"/>
                                  <w:marBottom w:val="0"/>
                                  <w:divBdr>
                                    <w:top w:val="none" w:sz="0" w:space="0" w:color="auto"/>
                                    <w:left w:val="none" w:sz="0" w:space="0" w:color="auto"/>
                                    <w:bottom w:val="none" w:sz="0" w:space="0" w:color="auto"/>
                                    <w:right w:val="none" w:sz="0" w:space="0" w:color="auto"/>
                                  </w:divBdr>
                                  <w:divsChild>
                                    <w:div w:id="64231852">
                                      <w:marLeft w:val="0"/>
                                      <w:marRight w:val="0"/>
                                      <w:marTop w:val="0"/>
                                      <w:marBottom w:val="0"/>
                                      <w:divBdr>
                                        <w:top w:val="none" w:sz="0" w:space="0" w:color="auto"/>
                                        <w:left w:val="none" w:sz="0" w:space="0" w:color="auto"/>
                                        <w:bottom w:val="none" w:sz="0" w:space="0" w:color="auto"/>
                                        <w:right w:val="none" w:sz="0" w:space="0" w:color="auto"/>
                                      </w:divBdr>
                                      <w:divsChild>
                                        <w:div w:id="1314290990">
                                          <w:marLeft w:val="0"/>
                                          <w:marRight w:val="0"/>
                                          <w:marTop w:val="0"/>
                                          <w:marBottom w:val="0"/>
                                          <w:divBdr>
                                            <w:top w:val="none" w:sz="0" w:space="0" w:color="auto"/>
                                            <w:left w:val="none" w:sz="0" w:space="0" w:color="auto"/>
                                            <w:bottom w:val="none" w:sz="0" w:space="0" w:color="auto"/>
                                            <w:right w:val="none" w:sz="0" w:space="0" w:color="auto"/>
                                          </w:divBdr>
                                          <w:divsChild>
                                            <w:div w:id="1496922128">
                                              <w:marLeft w:val="0"/>
                                              <w:marRight w:val="0"/>
                                              <w:marTop w:val="0"/>
                                              <w:marBottom w:val="0"/>
                                              <w:divBdr>
                                                <w:top w:val="none" w:sz="0" w:space="0" w:color="auto"/>
                                                <w:left w:val="none" w:sz="0" w:space="0" w:color="auto"/>
                                                <w:bottom w:val="none" w:sz="0" w:space="0" w:color="auto"/>
                                                <w:right w:val="none" w:sz="0" w:space="0" w:color="auto"/>
                                              </w:divBdr>
                                              <w:divsChild>
                                                <w:div w:id="1013607591">
                                                  <w:marLeft w:val="0"/>
                                                  <w:marRight w:val="0"/>
                                                  <w:marTop w:val="0"/>
                                                  <w:marBottom w:val="0"/>
                                                  <w:divBdr>
                                                    <w:top w:val="none" w:sz="0" w:space="0" w:color="auto"/>
                                                    <w:left w:val="none" w:sz="0" w:space="0" w:color="auto"/>
                                                    <w:bottom w:val="none" w:sz="0" w:space="0" w:color="auto"/>
                                                    <w:right w:val="none" w:sz="0" w:space="0" w:color="auto"/>
                                                  </w:divBdr>
                                                  <w:divsChild>
                                                    <w:div w:id="1844515759">
                                                      <w:marLeft w:val="0"/>
                                                      <w:marRight w:val="0"/>
                                                      <w:marTop w:val="0"/>
                                                      <w:marBottom w:val="0"/>
                                                      <w:divBdr>
                                                        <w:top w:val="none" w:sz="0" w:space="0" w:color="auto"/>
                                                        <w:left w:val="none" w:sz="0" w:space="0" w:color="auto"/>
                                                        <w:bottom w:val="none" w:sz="0" w:space="0" w:color="auto"/>
                                                        <w:right w:val="none" w:sz="0" w:space="0" w:color="auto"/>
                                                      </w:divBdr>
                                                      <w:divsChild>
                                                        <w:div w:id="877158890">
                                                          <w:marLeft w:val="0"/>
                                                          <w:marRight w:val="0"/>
                                                          <w:marTop w:val="0"/>
                                                          <w:marBottom w:val="0"/>
                                                          <w:divBdr>
                                                            <w:top w:val="none" w:sz="0" w:space="0" w:color="auto"/>
                                                            <w:left w:val="none" w:sz="0" w:space="0" w:color="auto"/>
                                                            <w:bottom w:val="none" w:sz="0" w:space="0" w:color="auto"/>
                                                            <w:right w:val="none" w:sz="0" w:space="0" w:color="auto"/>
                                                          </w:divBdr>
                                                          <w:divsChild>
                                                            <w:div w:id="1555390038">
                                                              <w:marLeft w:val="0"/>
                                                              <w:marRight w:val="0"/>
                                                              <w:marTop w:val="0"/>
                                                              <w:marBottom w:val="0"/>
                                                              <w:divBdr>
                                                                <w:top w:val="none" w:sz="0" w:space="0" w:color="auto"/>
                                                                <w:left w:val="none" w:sz="0" w:space="0" w:color="auto"/>
                                                                <w:bottom w:val="none" w:sz="0" w:space="0" w:color="auto"/>
                                                                <w:right w:val="none" w:sz="0" w:space="0" w:color="auto"/>
                                                              </w:divBdr>
                                                              <w:divsChild>
                                                                <w:div w:id="6865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dx.doi.org/10.24127/sd.x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BkBh3QqLIGKibCK206Q/xIX/A==">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</go:docsCustomData>
</go:gDocsCustomXmlDataStorage>
</file>

<file path=customXml/itemProps1.xml><?xml version="1.0" encoding="utf-8"?>
<ds:datastoreItem xmlns:ds="http://schemas.openxmlformats.org/officeDocument/2006/customXml" ds:itemID="{64FD5945-5E0E-4E26-BE1B-BB6BA8B404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18</Pages>
  <Words>12100</Words>
  <Characters>68976</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MRF</dc:creator>
  <cp:lastModifiedBy>rei lia</cp:lastModifiedBy>
  <cp:revision>2</cp:revision>
  <dcterms:created xsi:type="dcterms:W3CDTF">2025-09-16T07:19:00Z</dcterms:created>
  <dcterms:modified xsi:type="dcterms:W3CDTF">2025-09-16T07:19:00Z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0x01010002E8AFA4F47FE842B385FE74CD98BBF3</vt:lpwstr>
  </property>
  <property fmtid="{D5CDD505-2E9C-101B-9397-08002B2CF9AE}" pid="3" name="Mendeley Document_1">
    <vt:lpwstr>True</vt:lpwstr>
  </property>
  <property fmtid="{D5CDD505-2E9C-101B-9397-08002B2CF9AE}" pid="4" name="Mendeley Citation Style_1">
    <vt:lpwstr>http://www.zotero.org/styles/chicago-author-date</vt:lpwstr>
  </property>
  <property fmtid="{D5CDD505-2E9C-101B-9397-08002B2CF9AE}" pid="5" name="Mendeley Unique User Id_1">
    <vt:lpwstr>949db8ae-0515-3805-b751-fd1a7622d71c</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