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B83" w:rsidRDefault="00E01B83" w:rsidP="00E01B83">
      <w:pPr>
        <w:pStyle w:val="TTPTitle"/>
        <w:spacing w:after="0"/>
        <w:rPr>
          <w:bCs w:val="0"/>
          <w:sz w:val="28"/>
          <w:szCs w:val="28"/>
          <w:lang w:val="id-ID"/>
        </w:rPr>
      </w:pPr>
      <w:r>
        <w:rPr>
          <w:bCs w:val="0"/>
          <w:sz w:val="28"/>
          <w:szCs w:val="28"/>
          <w:lang w:val="id-ID"/>
        </w:rPr>
        <w:t xml:space="preserve">Pengaruh Laju Aliran Udara Dan Lubang Uap Air </w:t>
      </w:r>
    </w:p>
    <w:p w:rsidR="00F30817" w:rsidRPr="00DD4B6F" w:rsidRDefault="00E01B83" w:rsidP="00E01B83">
      <w:pPr>
        <w:pStyle w:val="TTPTitle"/>
        <w:spacing w:after="0"/>
        <w:rPr>
          <w:bCs w:val="0"/>
          <w:sz w:val="28"/>
          <w:szCs w:val="28"/>
        </w:rPr>
      </w:pPr>
      <w:r>
        <w:rPr>
          <w:bCs w:val="0"/>
          <w:sz w:val="28"/>
          <w:szCs w:val="28"/>
          <w:lang w:val="id-ID"/>
        </w:rPr>
        <w:t>Terhadap Kinerja Kompor Dengan Bahan Bakar Oli Bekas</w:t>
      </w:r>
    </w:p>
    <w:p w:rsidR="00F30817" w:rsidRPr="0070136D" w:rsidRDefault="0070136D" w:rsidP="00BD0743">
      <w:pPr>
        <w:pStyle w:val="TTPAuthors"/>
        <w:spacing w:before="240" w:after="240"/>
        <w:rPr>
          <w:b/>
          <w:lang w:val="id-ID"/>
        </w:rPr>
      </w:pPr>
      <w:r>
        <w:rPr>
          <w:b/>
          <w:sz w:val="24"/>
          <w:szCs w:val="24"/>
        </w:rPr>
        <w:t>Mafruddin</w:t>
      </w:r>
      <w:r>
        <w:rPr>
          <w:b/>
          <w:sz w:val="24"/>
          <w:szCs w:val="24"/>
          <w:vertAlign w:val="superscript"/>
          <w:lang w:val="id-ID"/>
        </w:rPr>
        <w:t>1</w:t>
      </w:r>
      <w:r w:rsidR="00DD4B6F" w:rsidRPr="00DD4B6F">
        <w:rPr>
          <w:b/>
          <w:sz w:val="24"/>
          <w:szCs w:val="24"/>
          <w:vertAlign w:val="superscript"/>
          <w:lang w:val="id-ID"/>
        </w:rPr>
        <w:t>*</w:t>
      </w:r>
      <w:r w:rsidR="00F30817" w:rsidRPr="00DD4B6F">
        <w:rPr>
          <w:b/>
          <w:bCs/>
          <w:sz w:val="24"/>
          <w:szCs w:val="24"/>
        </w:rPr>
        <w:t>,</w:t>
      </w:r>
      <w:r w:rsidR="00F30817" w:rsidRPr="00DD4B6F">
        <w:rPr>
          <w:b/>
          <w:sz w:val="24"/>
          <w:szCs w:val="24"/>
        </w:rPr>
        <w:t xml:space="preserve"> </w:t>
      </w:r>
      <w:r>
        <w:rPr>
          <w:b/>
          <w:sz w:val="24"/>
          <w:szCs w:val="24"/>
        </w:rPr>
        <w:t>Kemas R</w:t>
      </w:r>
      <w:r>
        <w:rPr>
          <w:b/>
          <w:sz w:val="24"/>
          <w:szCs w:val="24"/>
          <w:lang w:val="id-ID"/>
        </w:rPr>
        <w:t>.</w:t>
      </w:r>
      <w:r w:rsidR="003D504F" w:rsidRPr="00DD4B6F">
        <w:rPr>
          <w:b/>
          <w:sz w:val="24"/>
          <w:szCs w:val="24"/>
          <w:vertAlign w:val="superscript"/>
        </w:rPr>
        <w:t>2</w:t>
      </w:r>
      <w:r>
        <w:rPr>
          <w:b/>
          <w:sz w:val="24"/>
          <w:szCs w:val="24"/>
          <w:lang w:val="id-ID"/>
        </w:rPr>
        <w:t>, Eko B.</w:t>
      </w:r>
      <w:r w:rsidR="007F18B8">
        <w:rPr>
          <w:b/>
          <w:sz w:val="24"/>
          <w:szCs w:val="24"/>
          <w:vertAlign w:val="superscript"/>
        </w:rPr>
        <w:t>3</w:t>
      </w:r>
      <w:r>
        <w:rPr>
          <w:b/>
          <w:lang w:val="id-ID"/>
        </w:rPr>
        <w:t xml:space="preserve">, </w:t>
      </w:r>
      <w:r w:rsidR="002255C2" w:rsidRPr="0070136D">
        <w:rPr>
          <w:b/>
          <w:sz w:val="24"/>
          <w:szCs w:val="24"/>
          <w:lang w:val="id-ID"/>
        </w:rPr>
        <w:t>Kurniawan</w:t>
      </w:r>
      <w:r w:rsidR="002255C2">
        <w:rPr>
          <w:b/>
          <w:sz w:val="24"/>
          <w:szCs w:val="24"/>
          <w:vertAlign w:val="superscript"/>
        </w:rPr>
        <w:t xml:space="preserve"> </w:t>
      </w:r>
      <w:r>
        <w:rPr>
          <w:b/>
          <w:sz w:val="24"/>
          <w:szCs w:val="24"/>
          <w:vertAlign w:val="superscript"/>
        </w:rPr>
        <w:t>4</w:t>
      </w:r>
      <w:r w:rsidRPr="0070136D">
        <w:rPr>
          <w:b/>
          <w:sz w:val="24"/>
          <w:szCs w:val="24"/>
          <w:lang w:val="id-ID"/>
        </w:rPr>
        <w:t xml:space="preserve">, </w:t>
      </w:r>
      <w:r w:rsidR="002255C2" w:rsidRPr="0070136D">
        <w:rPr>
          <w:b/>
          <w:sz w:val="24"/>
          <w:szCs w:val="24"/>
          <w:lang w:val="id-ID"/>
        </w:rPr>
        <w:t>Muhammad A.M.</w:t>
      </w:r>
      <w:r w:rsidRPr="0070136D">
        <w:rPr>
          <w:b/>
          <w:sz w:val="24"/>
          <w:szCs w:val="24"/>
          <w:lang w:val="id-ID"/>
        </w:rPr>
        <w:t>,</w:t>
      </w:r>
      <w:r w:rsidRPr="0070136D">
        <w:rPr>
          <w:b/>
          <w:sz w:val="24"/>
          <w:szCs w:val="24"/>
          <w:vertAlign w:val="superscript"/>
          <w:lang w:val="id-ID"/>
        </w:rPr>
        <w:t xml:space="preserve"> </w:t>
      </w:r>
      <w:r>
        <w:rPr>
          <w:b/>
          <w:sz w:val="24"/>
          <w:szCs w:val="24"/>
          <w:vertAlign w:val="superscript"/>
          <w:lang w:val="id-ID"/>
        </w:rPr>
        <w:t>5</w:t>
      </w:r>
      <w:r>
        <w:rPr>
          <w:b/>
          <w:lang w:val="id-ID"/>
        </w:rPr>
        <w:t xml:space="preserve"> Neta B.P.</w:t>
      </w:r>
      <w:r>
        <w:rPr>
          <w:b/>
          <w:sz w:val="24"/>
          <w:szCs w:val="24"/>
          <w:vertAlign w:val="superscript"/>
          <w:lang w:val="id-ID"/>
        </w:rPr>
        <w:t>6</w:t>
      </w:r>
    </w:p>
    <w:p w:rsidR="0070136D" w:rsidRDefault="0070136D" w:rsidP="007F18B8">
      <w:pPr>
        <w:pStyle w:val="TTPAddress"/>
        <w:spacing w:before="0"/>
      </w:pPr>
      <w:r>
        <w:rPr>
          <w:vertAlign w:val="superscript"/>
        </w:rPr>
        <w:t>4,5,6</w:t>
      </w:r>
      <w:r w:rsidR="00D55CDA">
        <w:rPr>
          <w:lang w:val="id-ID"/>
        </w:rPr>
        <w:t xml:space="preserve">Prodi </w:t>
      </w:r>
      <w:r w:rsidR="00200D90" w:rsidRPr="007F18B8">
        <w:t>Teknik Mesin</w:t>
      </w:r>
      <w:r w:rsidR="00CC00CA" w:rsidRPr="007F18B8">
        <w:rPr>
          <w:lang w:val="id-ID"/>
        </w:rPr>
        <w:t>,</w:t>
      </w:r>
      <w:r w:rsidR="00200D90" w:rsidRPr="007F18B8">
        <w:t xml:space="preserve"> </w:t>
      </w:r>
      <w:r w:rsidR="00880E43">
        <w:rPr>
          <w:lang w:val="id-ID"/>
        </w:rPr>
        <w:t>Fakultas Teknik</w:t>
      </w:r>
      <w:r w:rsidR="00CC00CA" w:rsidRPr="007F18B8">
        <w:rPr>
          <w:lang w:val="id-ID"/>
        </w:rPr>
        <w:t xml:space="preserve">, </w:t>
      </w:r>
      <w:r w:rsidR="00880E43">
        <w:t>Universitas Muhammadiyah Metro</w:t>
      </w:r>
      <w:r w:rsidR="00E068AD" w:rsidRPr="007F18B8">
        <w:t xml:space="preserve"> </w:t>
      </w:r>
    </w:p>
    <w:p w:rsidR="00D3599A" w:rsidRPr="007F18B8" w:rsidRDefault="00D3599A" w:rsidP="007F18B8">
      <w:pPr>
        <w:pStyle w:val="TTPAddress"/>
        <w:spacing w:before="0"/>
      </w:pPr>
      <w:r w:rsidRPr="00D3599A">
        <w:t>Jl. Ki Hajar Dewantara 15 A Kota Metro, Lampung, Indonesia</w:t>
      </w:r>
    </w:p>
    <w:p w:rsidR="0070136D" w:rsidRDefault="0070136D" w:rsidP="007F18B8">
      <w:pPr>
        <w:pStyle w:val="TTPAddress"/>
        <w:spacing w:before="0"/>
        <w:rPr>
          <w:lang w:val="id-ID"/>
        </w:rPr>
      </w:pPr>
      <w:r>
        <w:rPr>
          <w:vertAlign w:val="superscript"/>
        </w:rPr>
        <w:t>1,2,3</w:t>
      </w:r>
      <w:r w:rsidR="00200D90" w:rsidRPr="007F18B8">
        <w:t>Jurusan</w:t>
      </w:r>
      <w:r w:rsidR="00CC00CA" w:rsidRPr="007F18B8">
        <w:rPr>
          <w:lang w:val="id-ID"/>
        </w:rPr>
        <w:t xml:space="preserve"> </w:t>
      </w:r>
      <w:r w:rsidR="00D3599A" w:rsidRPr="007F18B8">
        <w:t>Teknik Mesin</w:t>
      </w:r>
      <w:r w:rsidR="00D3599A" w:rsidRPr="007F18B8">
        <w:rPr>
          <w:lang w:val="id-ID"/>
        </w:rPr>
        <w:t>,</w:t>
      </w:r>
      <w:r w:rsidR="00D3599A" w:rsidRPr="007F18B8">
        <w:t xml:space="preserve"> </w:t>
      </w:r>
      <w:r w:rsidR="00D3599A">
        <w:rPr>
          <w:lang w:val="id-ID"/>
        </w:rPr>
        <w:t>Fakultas Teknik</w:t>
      </w:r>
      <w:r w:rsidR="00D3599A" w:rsidRPr="007F18B8">
        <w:rPr>
          <w:lang w:val="id-ID"/>
        </w:rPr>
        <w:t xml:space="preserve">, </w:t>
      </w:r>
      <w:r w:rsidR="00D3599A">
        <w:t>Universitas Muhammadiyah Metro</w:t>
      </w:r>
      <w:r w:rsidR="00D3599A" w:rsidRPr="007F18B8">
        <w:rPr>
          <w:lang w:val="id-ID"/>
        </w:rPr>
        <w:t xml:space="preserve"> </w:t>
      </w:r>
    </w:p>
    <w:p w:rsidR="00D3599A" w:rsidRPr="007F18B8" w:rsidRDefault="00D3599A" w:rsidP="007F18B8">
      <w:pPr>
        <w:pStyle w:val="TTPAddress"/>
        <w:spacing w:before="0"/>
        <w:rPr>
          <w:lang w:val="id-ID"/>
        </w:rPr>
      </w:pPr>
      <w:r w:rsidRPr="00D3599A">
        <w:rPr>
          <w:lang w:val="id-ID"/>
        </w:rPr>
        <w:t>Jl. Ki Hajar Dewantara 15 A Kota Metro, Lampung, Indonesia</w:t>
      </w:r>
    </w:p>
    <w:p w:rsidR="00266B6B" w:rsidRPr="002A6DEB" w:rsidRDefault="00A55639" w:rsidP="002A6DEB">
      <w:pPr>
        <w:pStyle w:val="TTPAddress"/>
        <w:spacing w:before="0"/>
        <w:rPr>
          <w:lang w:val="id-ID"/>
        </w:rPr>
      </w:pPr>
      <w:r w:rsidRPr="007F18B8">
        <w:rPr>
          <w:lang w:val="id-ID"/>
        </w:rPr>
        <w:t>*</w:t>
      </w:r>
      <w:r w:rsidRPr="007F18B8">
        <w:rPr>
          <w:i/>
          <w:iCs/>
          <w:lang w:val="id-ID"/>
        </w:rPr>
        <w:t>Corresponding author</w:t>
      </w:r>
      <w:r w:rsidR="00CC00CA" w:rsidRPr="007F18B8">
        <w:rPr>
          <w:lang w:val="id-ID"/>
        </w:rPr>
        <w:t xml:space="preserve">: </w:t>
      </w:r>
      <w:r w:rsidR="0070136D" w:rsidRPr="005C2367">
        <w:rPr>
          <w:i/>
        </w:rPr>
        <w:t>mafruddinmn</w:t>
      </w:r>
      <w:r w:rsidR="0070136D" w:rsidRPr="005C2367">
        <w:rPr>
          <w:i/>
          <w:lang w:val="id-ID"/>
        </w:rPr>
        <w:t>@gmail</w:t>
      </w:r>
      <w:r w:rsidR="00DD4B6F" w:rsidRPr="005C2367">
        <w:rPr>
          <w:i/>
          <w:lang w:val="id-ID"/>
        </w:rPr>
        <w:t>.com</w:t>
      </w:r>
    </w:p>
    <w:p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rsidR="00AF1052" w:rsidRPr="002A6DEB" w:rsidRDefault="00476FEA" w:rsidP="00C23314">
      <w:pPr>
        <w:pStyle w:val="TTPAbstract"/>
        <w:spacing w:before="0"/>
        <w:ind w:firstLine="567"/>
        <w:rPr>
          <w:i/>
        </w:rPr>
      </w:pPr>
      <w:r w:rsidRPr="00476FEA">
        <w:rPr>
          <w:i/>
        </w:rPr>
        <w:t>Oil waste produced from motor vehicle lubricants can pollute the environment. One alternative that can be done to prevent environmental pollution is by utilizing waste oil as fuel. Several factors can affect the temperature and quality of combustion, namely the air flow rate and the addition of water vapor in the combustion process. The purpose of this study was to determine the effect of the air flow rate and the number of steam holes on the temperature and efficiency of the stove with used oil fuel. The research method used was experimental by making and testing stoves with waste oil as fuel and adding water vapor to maximize combustion results. Variations in the air flow rate are 9 m/s, 10 m/s, and 11 m/s and variations in the number of water vapor holes are 8, 9 and 10 pieces. From the research results, it was found that the air flow rate and the number of holes had an effect on the flame, temperature and quality of combustion. The highest temperature is 605.6</w:t>
      </w:r>
      <w:r w:rsidRPr="00476FEA">
        <w:rPr>
          <w:rFonts w:ascii="Cambria Math" w:hAnsi="Cambria Math" w:cs="Cambria Math"/>
          <w:i/>
        </w:rPr>
        <w:t>℃</w:t>
      </w:r>
      <w:r w:rsidRPr="00476FEA">
        <w:rPr>
          <w:i/>
        </w:rPr>
        <w:t xml:space="preserve"> and the highest stove efficiency is 10.91% obtained with an air flow rate of 10 m/s and 10 steam holes.</w:t>
      </w:r>
    </w:p>
    <w:p w:rsidR="002A6DEB" w:rsidRPr="002A6DEB" w:rsidRDefault="002A6DEB" w:rsidP="00493480">
      <w:pPr>
        <w:pStyle w:val="TTPSectionHeading"/>
        <w:spacing w:before="0"/>
        <w:ind w:left="1134" w:hanging="1134"/>
        <w:rPr>
          <w:lang w:val="id-ID"/>
        </w:rPr>
      </w:pPr>
      <w:r w:rsidRPr="002A6DEB">
        <w:rPr>
          <w:i/>
          <w:iCs/>
          <w:lang w:val="id-ID"/>
        </w:rPr>
        <w:t>Keywords</w:t>
      </w:r>
      <w:r w:rsidRPr="002A6DEB">
        <w:rPr>
          <w:lang w:val="id-ID"/>
        </w:rPr>
        <w:t xml:space="preserve">: </w:t>
      </w:r>
      <w:r w:rsidR="00E048A9" w:rsidRPr="00FC590A">
        <w:rPr>
          <w:b w:val="0"/>
          <w:i/>
          <w:iCs/>
        </w:rPr>
        <w:t xml:space="preserve">Waste </w:t>
      </w:r>
      <w:r w:rsidR="00FC590A" w:rsidRPr="00FC590A">
        <w:rPr>
          <w:b w:val="0"/>
          <w:i/>
          <w:iCs/>
        </w:rPr>
        <w:t xml:space="preserve">Oil, </w:t>
      </w:r>
      <w:r w:rsidR="00E048A9" w:rsidRPr="00FC590A">
        <w:rPr>
          <w:b w:val="0"/>
          <w:i/>
          <w:iCs/>
        </w:rPr>
        <w:t>Air Flow Rate</w:t>
      </w:r>
      <w:r w:rsidR="00FC590A">
        <w:rPr>
          <w:b w:val="0"/>
          <w:i/>
          <w:iCs/>
        </w:rPr>
        <w:t>,</w:t>
      </w:r>
      <w:r w:rsidR="00FC590A" w:rsidRPr="00FC590A">
        <w:rPr>
          <w:b w:val="0"/>
          <w:i/>
          <w:iCs/>
        </w:rPr>
        <w:t xml:space="preserve"> </w:t>
      </w:r>
      <w:r w:rsidR="008E0638">
        <w:rPr>
          <w:b w:val="0"/>
          <w:i/>
          <w:iCs/>
        </w:rPr>
        <w:t>Vapo</w:t>
      </w:r>
      <w:bookmarkStart w:id="0" w:name="_GoBack"/>
      <w:bookmarkEnd w:id="0"/>
      <w:r w:rsidR="008E0638">
        <w:rPr>
          <w:b w:val="0"/>
          <w:i/>
          <w:iCs/>
        </w:rPr>
        <w:t>r</w:t>
      </w:r>
      <w:r w:rsidR="00FC590A" w:rsidRPr="00FC590A">
        <w:rPr>
          <w:b w:val="0"/>
          <w:i/>
          <w:iCs/>
        </w:rPr>
        <w:t>, Temperature, Combustion Efficiency</w:t>
      </w:r>
      <w:r w:rsidR="003B45AA" w:rsidRPr="003B45AA">
        <w:rPr>
          <w:b w:val="0"/>
          <w:i/>
          <w:iCs/>
        </w:rPr>
        <w:t>.</w:t>
      </w:r>
    </w:p>
    <w:p w:rsidR="002A6DEB" w:rsidRPr="002A6DEB" w:rsidRDefault="00FE39F8" w:rsidP="008E6B41">
      <w:pPr>
        <w:pStyle w:val="TTPAbstract"/>
        <w:spacing w:before="240" w:after="120"/>
        <w:jc w:val="center"/>
        <w:rPr>
          <w:b/>
          <w:bCs/>
          <w:lang w:val="id-ID"/>
        </w:rPr>
      </w:pPr>
      <w:r w:rsidRPr="002A6DEB">
        <w:rPr>
          <w:b/>
          <w:bCs/>
          <w:iCs/>
        </w:rPr>
        <w:t>Abstrak</w:t>
      </w:r>
    </w:p>
    <w:p w:rsidR="003B45AA" w:rsidRPr="003B45AA" w:rsidRDefault="003B45AA" w:rsidP="003B45AA">
      <w:pPr>
        <w:pStyle w:val="TTPParagraphothers"/>
        <w:ind w:firstLine="567"/>
      </w:pPr>
      <w:r w:rsidRPr="003B45AA">
        <w:t xml:space="preserve">Oli bekas yang dihasilkan dari </w:t>
      </w:r>
      <w:r w:rsidR="00E070FD">
        <w:t>pelumas</w:t>
      </w:r>
      <w:r w:rsidRPr="003B45AA">
        <w:t xml:space="preserve"> kendaraan bermotor dapat mencemari lingkungan. Salah satu alternatif yang dapat dilakukan untuk mencegah terjadinya pencemaran lingkungan yaitu dengan pemanfaatan oli bekas sebagai bahan bakar. Beberapa faktor yang dapat mempengaruhi temperatur dan kualitas pembakaran yaitu laju aliran udara dan penambahan uap air pada proses pembakaran. Tujuan dari penelitian yaitu untuk mengetahui pengaruh laju aliran udara dan jumlah lubang uap air terhadap temperatur dan efisiensi kompor dengan bahan bakar oli bekas. Metode penelitian yang dilakukan yaitu eksperimental dengan  melakukan pembuatan dan pengujian kompor d</w:t>
      </w:r>
      <w:r w:rsidR="00E070FD">
        <w:t>engan bahan bakar oli bekas d</w:t>
      </w:r>
      <w:r w:rsidRPr="003B45AA">
        <w:t xml:space="preserve">an penambahan uap air untuk memaksimalkan hasil pembakaran. </w:t>
      </w:r>
      <w:r w:rsidRPr="003B45AA">
        <w:rPr>
          <w:bCs/>
        </w:rPr>
        <w:t xml:space="preserve">Variasi laju aliran udara </w:t>
      </w:r>
      <w:r w:rsidR="00E070FD">
        <w:rPr>
          <w:bCs/>
        </w:rPr>
        <w:t xml:space="preserve">yaitu </w:t>
      </w:r>
      <w:r w:rsidRPr="003B45AA">
        <w:rPr>
          <w:bCs/>
        </w:rPr>
        <w:t xml:space="preserve">9 m/s, 10 m/s, dan 11 m/s serta variasi jumlah lubang uap air yaitu 8, 9 dan 10 buah. </w:t>
      </w:r>
      <w:r w:rsidR="00E070FD">
        <w:t>Dari h</w:t>
      </w:r>
      <w:r w:rsidRPr="003B45AA">
        <w:t xml:space="preserve">asil </w:t>
      </w:r>
      <w:r w:rsidR="00E070FD">
        <w:t>penelitian</w:t>
      </w:r>
      <w:r w:rsidRPr="003B45AA">
        <w:t xml:space="preserve"> diperoleh bahwa laju aliran udara dan jumlah lubang berpengaruh pada nyala api, temperatur dan kualitas pembakaran. Temperatur tertinggi yaitu 605,6</w:t>
      </w:r>
      <w:r w:rsidRPr="003B45AA">
        <w:rPr>
          <w:rFonts w:ascii="Cambria Math" w:hAnsi="Cambria Math" w:cs="Cambria Math"/>
        </w:rPr>
        <w:t>℃</w:t>
      </w:r>
      <w:r w:rsidRPr="003B45AA">
        <w:t xml:space="preserve"> dan efisiensi kompor tertinggi yaitu </w:t>
      </w:r>
      <w:r w:rsidRPr="003B45AA">
        <w:rPr>
          <w:rFonts w:eastAsiaTheme="minorEastAsia"/>
        </w:rPr>
        <w:t xml:space="preserve">10,91% </w:t>
      </w:r>
      <w:r w:rsidRPr="003B45AA">
        <w:t>diperoleh dengan laju aliran udara 10 m/s dan</w:t>
      </w:r>
      <w:r w:rsidR="00476FEA">
        <w:t xml:space="preserve"> jumlah lubang uap air 10</w:t>
      </w:r>
      <w:r w:rsidRPr="003B45AA">
        <w:t>.</w:t>
      </w:r>
    </w:p>
    <w:p w:rsidR="00A24AFB" w:rsidRPr="002A6DEB" w:rsidRDefault="00A24AFB" w:rsidP="00020F12">
      <w:pPr>
        <w:pStyle w:val="TTPSectionHeading"/>
        <w:spacing w:before="0"/>
        <w:ind w:left="1559" w:hanging="1559"/>
        <w:rPr>
          <w:lang w:val="id-ID"/>
        </w:rPr>
      </w:pPr>
      <w:r w:rsidRPr="002A6DEB">
        <w:rPr>
          <w:iCs/>
          <w:lang w:val="id-ID"/>
        </w:rPr>
        <w:t>Kata kunci</w:t>
      </w:r>
      <w:r w:rsidRPr="002A6DEB">
        <w:rPr>
          <w:lang w:val="id-ID"/>
        </w:rPr>
        <w:t xml:space="preserve">: </w:t>
      </w:r>
      <w:r w:rsidR="00E048A9">
        <w:rPr>
          <w:b w:val="0"/>
          <w:lang w:val="id-ID"/>
        </w:rPr>
        <w:t xml:space="preserve">Oli </w:t>
      </w:r>
      <w:r w:rsidR="00FC590A">
        <w:rPr>
          <w:b w:val="0"/>
          <w:lang w:val="id-ID"/>
        </w:rPr>
        <w:t xml:space="preserve">Bekas, </w:t>
      </w:r>
      <w:r w:rsidR="003B45AA">
        <w:rPr>
          <w:b w:val="0"/>
          <w:lang w:val="id-ID"/>
        </w:rPr>
        <w:t>Laju Aliran Udara</w:t>
      </w:r>
      <w:r w:rsidR="00FC590A">
        <w:rPr>
          <w:b w:val="0"/>
        </w:rPr>
        <w:t xml:space="preserve">, </w:t>
      </w:r>
      <w:r w:rsidR="003B45AA">
        <w:rPr>
          <w:b w:val="0"/>
        </w:rPr>
        <w:t>Uap</w:t>
      </w:r>
      <w:r w:rsidR="00096D8E">
        <w:rPr>
          <w:b w:val="0"/>
        </w:rPr>
        <w:t xml:space="preserve"> </w:t>
      </w:r>
      <w:r w:rsidR="00FC590A">
        <w:rPr>
          <w:b w:val="0"/>
        </w:rPr>
        <w:t>Air</w:t>
      </w:r>
      <w:r w:rsidR="00FC590A" w:rsidRPr="002A6DEB">
        <w:rPr>
          <w:b w:val="0"/>
        </w:rPr>
        <w:t xml:space="preserve">, </w:t>
      </w:r>
      <w:r w:rsidR="00FC590A">
        <w:rPr>
          <w:b w:val="0"/>
          <w:lang w:val="id-ID"/>
        </w:rPr>
        <w:t>Temperatur, Efisiensi Pembakaran</w:t>
      </w:r>
      <w:r w:rsidRPr="002A6DEB">
        <w:rPr>
          <w:b w:val="0"/>
        </w:rPr>
        <w:t>.</w:t>
      </w:r>
    </w:p>
    <w:p w:rsidR="00AF1052" w:rsidRDefault="00AF1052" w:rsidP="00AF1052">
      <w:pPr>
        <w:pStyle w:val="TTPParagraphothers"/>
        <w:ind w:firstLine="0"/>
        <w:rPr>
          <w:sz w:val="22"/>
          <w:szCs w:val="22"/>
        </w:rPr>
      </w:pPr>
      <w:r>
        <w:rPr>
          <w:noProof/>
          <w:sz w:val="22"/>
          <w:szCs w:val="22"/>
          <w:lang w:val="id-ID" w:eastAsia="id-ID"/>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rsidR="00AF1052" w:rsidRPr="0066001F" w:rsidRDefault="00AF1052" w:rsidP="00AF1052">
      <w:pPr>
        <w:pStyle w:val="TTPParagraphothers"/>
        <w:ind w:firstLine="0"/>
        <w:rPr>
          <w:sz w:val="22"/>
          <w:szCs w:val="22"/>
        </w:rPr>
        <w:sectPr w:rsidR="00AF1052" w:rsidRPr="0066001F" w:rsidSect="00D93872">
          <w:headerReference w:type="even" r:id="rId9"/>
          <w:footerReference w:type="default" r:id="rId10"/>
          <w:headerReference w:type="first" r:id="rId11"/>
          <w:pgSz w:w="11907" w:h="16840" w:code="9"/>
          <w:pgMar w:top="1440" w:right="1440" w:bottom="1440" w:left="1440" w:header="709" w:footer="709" w:gutter="0"/>
          <w:cols w:space="709"/>
          <w:noEndnote/>
          <w:titlePg/>
          <w:docGrid w:linePitch="272"/>
        </w:sectPr>
      </w:pPr>
    </w:p>
    <w:p w:rsidR="00F30817" w:rsidRPr="002A6DEB" w:rsidRDefault="00EA14ED" w:rsidP="00C23314">
      <w:pPr>
        <w:pStyle w:val="TTPSectionHeading"/>
        <w:spacing w:before="0"/>
        <w:rPr>
          <w:b w:val="0"/>
        </w:rPr>
      </w:pPr>
      <w:r w:rsidRPr="002A6DEB">
        <w:lastRenderedPageBreak/>
        <w:t>Pendahuluan</w:t>
      </w:r>
    </w:p>
    <w:p w:rsidR="00256740" w:rsidRDefault="00A94E79" w:rsidP="00AA0764">
      <w:pPr>
        <w:pStyle w:val="TTPParagraphothers"/>
        <w:ind w:firstLine="709"/>
      </w:pPr>
      <w:r>
        <w:t xml:space="preserve">Kendaraan bermotor seperti sepeda motor dan mobil merupakan salah satu dari kebutuhan pokok bagi manusia khususnya dibidang transportasi. Penggunaan </w:t>
      </w:r>
      <w:r>
        <w:lastRenderedPageBreak/>
        <w:t xml:space="preserve">kendaraan bermotor sudah pasti menggunakan oli sebagai pelumas mesin. Semakin banyak kendaraan bermotor yang digunakan maka semakin banyak juga oli bekas yang dihasilkan. Oli bekas yang dihasilkan </w:t>
      </w:r>
      <w:r w:rsidR="002F5693">
        <w:t xml:space="preserve">dari limbah pelumas kendaraan </w:t>
      </w:r>
      <w:r w:rsidR="002F5693">
        <w:lastRenderedPageBreak/>
        <w:t>bermotor dapat</w:t>
      </w:r>
      <w:r>
        <w:t xml:space="preserve"> mencemari lingkungan</w:t>
      </w:r>
      <w:r w:rsidR="0060072B">
        <w:t xml:space="preserve"> jika tidak dilakukan perlakuan khusus</w:t>
      </w:r>
      <w:r>
        <w:t xml:space="preserve">. </w:t>
      </w:r>
    </w:p>
    <w:p w:rsidR="00256740" w:rsidRDefault="00256740" w:rsidP="00AA0764">
      <w:pPr>
        <w:pStyle w:val="TTPParagraphothers"/>
        <w:ind w:firstLine="709"/>
      </w:pPr>
      <w:r>
        <w:t>Penggunaan minyak pelumas yang semakin meningkat tiap tahunnya, maka limbah yang dihasilkan juga akan semakin meningkat. Limbah dari minyak pelumas termasuk kedalam limbah B3 yang perlu mendapatkan penanganan khusus</w:t>
      </w:r>
      <w:r w:rsidR="006664DB">
        <w:t xml:space="preserve"> </w:t>
      </w:r>
      <w:r w:rsidR="006664DB">
        <w:fldChar w:fldCharType="begin" w:fldLock="1"/>
      </w:r>
      <w:r w:rsidR="006664DB">
        <w:instrText>ADDIN CSL_CITATION {"citationItems":[{"id":"ITEM-1","itemData":{"ISSN":"2622-7649","abstract":"Kata Kunci: Temperatur, oli bekas ,pirolisis, bahan bakar cair. Abstract The use of waste used oil is increasing every year, the resulting waste will also increase. Waste used oil is included in B3 waste which needs special handling. In line with the development of cities and regions, the volume of used oil continues to increase in line with the increase in the number of motorized vehicles and motorized machines. Even in rural areas, you can find small workshops, one of which is used oil.. In other words, the distribution of used oil is very wide from big cities to rural areas throughout Indonesia. The process in this research is changing the waste used oil into liquid fuel with the constant heat treatment. It is aimed to know the best result in the temperature of 250°C, 300°C and 350°C with pyrolysis process. The increase of temperature has a big effect toward the result of the exchanging process. The best result is at the temperature of 350°C which the volume got from the tap A is 1 liter and from the tap B is 0.2 liter. Than the tap sample A was tested against the exiting fuel standards. Based on the result of the specification test on the process of changing waste used oil, it was found that there were many weaknesses like the high viscosity value and the high content of water in the resultant product. But for other physical properties had fulfilled the standard of the fuel.","author":[{"dropping-particle":"","family":"Azharuddin","given":"","non-dropping-particle":"","parse-names":false,"suffix":""},{"dropping-particle":"","family":"Anwar Sani","given":"Almadora","non-dropping-particle":"","parse-names":false,"suffix":""},{"dropping-particle":"","family":"Ade Ariasya","given":"Muhammad","non-dropping-particle":"","parse-names":false,"suffix":""}],"container-title":"Jurnal AUSTENIT","id":"ITEM-1","issue":"2","issued":{"date-parts":[["2020"]]},"page":"48-53","title":"Proses Pengolahan Limbah B3 (Oli Bekas) Menjadi Bahan Bakar Cair Dengan Perlakuan Panas Yang Konstan","type":"article-journal","volume":"12"},"uris":["http://www.mendeley.com/documents/?uuid=adc300f4-9eca-4209-9124-a38f57a4f0da"]}],"mendeley":{"formattedCitation":"[1]","plainTextFormattedCitation":"[1]","previouslyFormattedCitation":"[1]"},"properties":{"noteIndex":0},"schema":"https://github.com/citation-style-language/schema/raw/master/csl-citation.json"}</w:instrText>
      </w:r>
      <w:r w:rsidR="006664DB">
        <w:fldChar w:fldCharType="separate"/>
      </w:r>
      <w:r w:rsidR="006664DB" w:rsidRPr="006664DB">
        <w:rPr>
          <w:noProof/>
        </w:rPr>
        <w:t>[1]</w:t>
      </w:r>
      <w:r w:rsidR="006664DB">
        <w:fldChar w:fldCharType="end"/>
      </w:r>
      <w:r>
        <w:t>.</w:t>
      </w:r>
    </w:p>
    <w:p w:rsidR="00A94E79" w:rsidRDefault="00A94E79" w:rsidP="00AA0764">
      <w:pPr>
        <w:pStyle w:val="TTPParagraphothers"/>
        <w:ind w:firstLine="709"/>
      </w:pPr>
      <w:r>
        <w:t>Salah sa</w:t>
      </w:r>
      <w:r w:rsidR="00AA0764">
        <w:t>tu alternatif yang dapat dilaku</w:t>
      </w:r>
      <w:r>
        <w:t>kan untuk mencegah terjadinya pencemaran lingkungan yaitu dengan pemanfaatan oli bekas sebagai bahan bakar. Selain itu, dengan pemanfaatan oli bekas sebagai bahan bakar akan mengurangi penggunaan bahan bakar lainnya seperti LPG dan bahan bakar minyak.</w:t>
      </w:r>
      <w:r w:rsidR="0022029D">
        <w:t xml:space="preserve"> </w:t>
      </w:r>
    </w:p>
    <w:p w:rsidR="0022029D" w:rsidRDefault="0022029D" w:rsidP="00AA0764">
      <w:pPr>
        <w:pStyle w:val="TTPParagraphothers"/>
        <w:ind w:firstLine="709"/>
      </w:pPr>
      <w:r w:rsidRPr="0022029D">
        <w:t xml:space="preserve">Jumlah limbah rumah tangga dan limbah B3 dari oli bekas selalu meningkat seiring dengan peningkatan jumlah penduduk dan kendaraan. Limbah oli bekas ini </w:t>
      </w:r>
      <w:r w:rsidR="00743CBC">
        <w:t xml:space="preserve">dapat </w:t>
      </w:r>
      <w:r w:rsidRPr="0022029D">
        <w:t>digunakan sebagai sumber energi</w:t>
      </w:r>
      <w:r>
        <w:t xml:space="preserve"> </w:t>
      </w:r>
      <w:r>
        <w:fldChar w:fldCharType="begin" w:fldLock="1"/>
      </w:r>
      <w:r w:rsidR="006664DB">
        <w:instrText>ADDIN CSL_CITATION {"citationItems":[{"id":"ITEM-1","itemData":{"DOI":"10.30588/jeemm.v5i1.838","abstract":"&lt;em&gt;The amount of household waste and B3 from oil machine  waste have been increasing along with the increasing of polulation and the number of vehicles.&lt;/em&gt; &lt;em&gt;This waste can be used as a source of energy. The aim of this research was to analize the&lt;/em&gt; &lt;em&gt;air flow rate and mass flow rate of fuel in the incinerator oil machine waste using a burner furnace by conducting several variations of the experiment with variations in air velocity of 10,4 m/s (B1), 13,4 m/s (B2) and 14,3 m/s (B3) and fuel flow rate of 0,00408 l/s (A1) and 0,00838 l/s (A2) with fuel valve openings 1/2 and 1/4. The test results showed that the highest temperature was 1021,5&lt;sup&gt;0&lt;/sup&gt;C in the A2-B3 experiment with 45 minutes and the lowest temperature was obtained in the A1-B1 experiment which was 840,5&lt;sup&gt;0&lt;/sup&gt;C at the same time. In the incinerator test, the burning of dry plastic waste weighing 12 kg of waste burns out in 34 minutes with a temperature ratio for the burner furnace which is 780,9&lt;sup&gt;0&lt;/sup&gt;C and the incinerator chamber space is 480,7&lt;sup&gt;0&lt;/sup&gt;C and the combustion rate is 21,42 kg/hour. the yield of residual combustion is 9,32% and the incinerator combustion eficiency is 90,68% and for dry leaf waste weighing 8 kg the waste is burnt out in 20 minutes with a burner furnace temperature ratio of 712,3&lt;sup&gt;0&lt;/sup&gt;C and incinerator chamber space of 443, 2&lt;sup&gt;0&lt;/sup&gt;C and the combustion rate of 24,24 kg / hour and the yield of combustion residue is 96,94%.&lt;/em&gt;","author":[{"dropping-particle":"","family":"Junaidi","given":"Junaidi","non-dropping-particle":"","parse-names":false,"suffix":""},{"dropping-particle":"","family":"Kurniawan","given":"Eddy","non-dropping-particle":"","parse-names":false,"suffix":""},{"dropping-particle":"","family":"Lasmana","given":"Abdika","non-dropping-particle":"","parse-names":false,"suffix":""}],"container-title":"Jurnal Engine: Energi, Manufaktur, dan Material","id":"ITEM-1","issue":"1","issued":{"date-parts":[["2021"]]},"page":"17","title":"Analisis Laju Aliran Udara dan Laju Aliran Massa Bahan Bakar Terhadap Beban Pembakaran Sampah pada Incinerator Berbahan Bakar Limbah Oli Bekas","type":"article-journal","volume":"5"},"uris":["http://www.mendeley.com/documents/?uuid=f93b3d18-af7d-40a9-b588-12b79ea0872f"]}],"mendeley":{"formattedCitation":"[2]","plainTextFormattedCitation":"[2]","previouslyFormattedCitation":"[2]"},"properties":{"noteIndex":0},"schema":"https://github.com/citation-style-language/schema/raw/master/csl-citation.json"}</w:instrText>
      </w:r>
      <w:r>
        <w:fldChar w:fldCharType="separate"/>
      </w:r>
      <w:r w:rsidR="006664DB" w:rsidRPr="006664DB">
        <w:rPr>
          <w:noProof/>
        </w:rPr>
        <w:t>[2]</w:t>
      </w:r>
      <w:r>
        <w:fldChar w:fldCharType="end"/>
      </w:r>
      <w:r w:rsidRPr="0022029D">
        <w:t>.</w:t>
      </w:r>
    </w:p>
    <w:p w:rsidR="003A632A" w:rsidRDefault="00A94E79" w:rsidP="00AA0764">
      <w:pPr>
        <w:pStyle w:val="TTPParagraphothers"/>
        <w:ind w:firstLine="709"/>
      </w:pPr>
      <w:r w:rsidRPr="00A94E79">
        <w:t>Oli bekas dapat digunakan sebagai bahan bakar bagi tungku penghangat</w:t>
      </w:r>
      <w:r w:rsidR="00743CBC">
        <w:t xml:space="preserve"> bagi peternakan</w:t>
      </w:r>
      <w:r w:rsidRPr="00A94E79">
        <w:t>. Pemanfaatan oli bekas memberikan dampak terhadap berkurangnya limbah oli, sehingga lingku</w:t>
      </w:r>
      <w:r w:rsidR="003A632A">
        <w:t xml:space="preserve">ngan tetap bersih </w:t>
      </w:r>
      <w:r w:rsidR="003A632A">
        <w:fldChar w:fldCharType="begin" w:fldLock="1"/>
      </w:r>
      <w:r w:rsidR="006664DB">
        <w:instrText>ADDIN CSL_CITATION {"citationItems":[{"id":"ITEM-1","itemData":{"DOI":"10.25105/jamin.v3i2.6951","ISSN":"2684-9011","abstract":"AbstrakAgar lingkungan di Kelurahan Karang Anyar, Kecamatan Tambora, Jakarta Barat, Indonesia tetap terjaga maka diperlukan upaya untuk mengurangi limbah oli bekas. Tujuan Pengabdian Kepada Masyarakat adalah membuat sebuah tungku penghangat berbahan bakar oli bekas. Metode pelatihan terdiri dari dua tahapan yaitu teori dan praktek. Instruktur adalah dosen Universitas Trisakti. Peserta pelatihan adalah masyarakat sekitar. Pada penjelasan teori, peserta mempunyai kesempatan untuk tanya jawab. Sesi tanya jawab memberikan pengetahuan tentang oli bekas, tungku penghangat dan permasalahannya. Pada sesi praktek peserta membuat tungku penghangat. Hasil pembuatan tungku penghangat cukup bagus. Peserta memiliki pemahaman untuk mengurangi limbah oli bekas dengan cara menggunakannya sebagai bahan bakar tungku penghangat. Kesimpulan. Oli bekas dapat digunakan sebagai bahan bakar tungku penghangat.AbstractIn order to protect enviroment of Kelurahan Karang Anyar, Kecamatan Tambora, Jakarta Barat , Indonesia,  there is a need to reduce waste oil. The aim of Pengabdian Kepada Masyarakat was to make a furnace where the fuel is a waste oil. Method. There was a workshop that was divided into two sections i.e. theorytical and practical. The instructors were lectures of Universitas Trisakti. The participant were the resident of Kali Anyar. In theoritical section all of participants have a chance to ask-answer of any enquirys about waste oil, furnace etc. In Practical section, all participatns had to make a simple furnace. Result and discussion. The furnace as workshop product have a good performance. The participants can make a simple furnace that uses a waste oil as a fuel. Conclusion. The waste oil can be reused as a fuel of furnace.  ","author":[{"dropping-particle":"","family":"Prayitno","given":"Dody","non-dropping-particle":"","parse-names":false,"suffix":""},{"dropping-particle":"","family":"Riyono","given":"Joko","non-dropping-particle":"","parse-names":false,"suffix":""},{"dropping-particle":"","family":"Pujiastuti","given":"Eni","non-dropping-particle":"","parse-names":false,"suffix":""}],"container-title":"Jurnal Abdi Masyarakat Indonesia (JAMIN)","id":"ITEM-1","issue":"2","issued":{"date-parts":[["2021"]]},"page":"188-194","title":"Oli Bekas Sebagai Bahan Bakar (Waste Oil As a Fuel)","type":"article-journal","volume":"3"},"uris":["http://www.mendeley.com/documents/?uuid=1b6d3adc-65d2-4c6c-8297-dbc8dc7a7466"]}],"mendeley":{"formattedCitation":"[3]","plainTextFormattedCitation":"[3]","previouslyFormattedCitation":"[3]"},"properties":{"noteIndex":0},"schema":"https://github.com/citation-style-language/schema/raw/master/csl-citation.json"}</w:instrText>
      </w:r>
      <w:r w:rsidR="003A632A">
        <w:fldChar w:fldCharType="separate"/>
      </w:r>
      <w:r w:rsidR="006664DB" w:rsidRPr="006664DB">
        <w:rPr>
          <w:noProof/>
        </w:rPr>
        <w:t>[3]</w:t>
      </w:r>
      <w:r w:rsidR="003A632A">
        <w:fldChar w:fldCharType="end"/>
      </w:r>
      <w:r w:rsidR="003A632A">
        <w:t>.</w:t>
      </w:r>
    </w:p>
    <w:p w:rsidR="003A632A" w:rsidRDefault="003A632A" w:rsidP="00AA0764">
      <w:pPr>
        <w:pStyle w:val="TTPParagraphothers"/>
        <w:ind w:firstLine="709"/>
      </w:pPr>
      <w:r w:rsidRPr="003A632A">
        <w:t>Oli bekas adalah limbah yang mengandung logam berat dari bensin atau mesin bermotor. Diketahui bahwa oli bekas memiliki nilai kalor yang cukup besar sehingga berpotensi digunakan sebagai bahan bakar alternatif.</w:t>
      </w:r>
      <w:r>
        <w:t xml:space="preserve"> </w:t>
      </w:r>
      <w:r w:rsidRPr="003A632A">
        <w:t xml:space="preserve">Dari hasil penelitian didapat karakteristik sifat sampel bahan </w:t>
      </w:r>
      <w:r>
        <w:t xml:space="preserve">bakar uji masih mendekati solar </w:t>
      </w:r>
      <w:r>
        <w:fldChar w:fldCharType="begin" w:fldLock="1"/>
      </w:r>
      <w:r w:rsidR="006664DB">
        <w:instrText>ADDIN CSL_CITATION {"citationItems":[{"id":"ITEM-1","itemData":{"author":[{"dropping-particle":"","family":"Gede","given":"Dewa","non-dropping-particle":"","parse-names":false,"suffix":""},{"dropping-particle":"","family":"Pranaditya","given":"Angga","non-dropping-particle":"","parse-names":false,"suffix":""},{"dropping-particle":"","family":"Ghurri","given":"Ainul","non-dropping-particle":"","parse-names":false,"suffix":""},{"dropping-particle":"","family":"Septiadi","given":"Wayan Nata","non-dropping-particle":"","parse-names":false,"suffix":""}],"id":"ITEM-1","issue":"1","issued":{"date-parts":[["2016"]]},"page":"43-50","title":"Analisa Unjuk Kerja Bahan Bakar Hasil Pengolahan Oli","type":"article-journal","volume":"2"},"uris":["http://www.mendeley.com/documents/?uuid=7f92f024-87af-450d-8787-86eb4de784ec"]}],"mendeley":{"formattedCitation":"[4]","plainTextFormattedCitation":"[4]","previouslyFormattedCitation":"[4]"},"properties":{"noteIndex":0},"schema":"https://github.com/citation-style-language/schema/raw/master/csl-citation.json"}</w:instrText>
      </w:r>
      <w:r>
        <w:fldChar w:fldCharType="separate"/>
      </w:r>
      <w:r w:rsidR="006664DB" w:rsidRPr="006664DB">
        <w:rPr>
          <w:noProof/>
        </w:rPr>
        <w:t>[4]</w:t>
      </w:r>
      <w:r>
        <w:fldChar w:fldCharType="end"/>
      </w:r>
      <w:r>
        <w:t>.</w:t>
      </w:r>
    </w:p>
    <w:p w:rsidR="003A632A" w:rsidRDefault="003A632A" w:rsidP="00AA0764">
      <w:pPr>
        <w:pStyle w:val="TTPParagraphothers"/>
        <w:ind w:firstLine="709"/>
      </w:pPr>
      <w:r>
        <w:t xml:space="preserve">Pada pembakaran oli bekas tekanan udara berpengaruh untuk mencapai temperatur yang optimal </w:t>
      </w:r>
      <w:r w:rsidRPr="003A632A">
        <w:t>temperatur pembakaran oli bekas pada kompor</w:t>
      </w:r>
      <w:r>
        <w:t>. Hal ini berpengaruh pada tekanan udara yang masuk.</w:t>
      </w:r>
      <w:r w:rsidR="00743CBC">
        <w:t xml:space="preserve"> Di</w:t>
      </w:r>
      <w:r>
        <w:t xml:space="preserve">mana tekanan udara merupakan salah satu faktor yang mempengaruhi dan menentukan kerapatan udara selain dari pada suhu </w:t>
      </w:r>
      <w:r>
        <w:fldChar w:fldCharType="begin" w:fldLock="1"/>
      </w:r>
      <w:r w:rsidR="006664DB">
        <w:instrText xml:space="preserve">ADDIN CSL_CITATION {"citationItems":[{"id":"ITEM-1","itemData":{"DOI":"10.21831/dinamika.v5i2.34804","ISSN":"2598-392X","abstract":"Used oil is a waste, and optimization is needed to use it as a fuel properly.  In the combustion of used oil, air pressure is very influential in achieving optimal temperature. The air pressure affects the pressure of the incoming air. Other than temperature, air pressure affects and determines the inflow air density. The research uses an experimental method. This study concludes that air pressure affects the temperature of used oil combustion. The higher the air pressure, the more optimum the combustion temperature. A pressure of 2.5 bar yields in maximum temperature of 994.5 </w:instrText>
      </w:r>
      <w:r w:rsidR="006664DB">
        <w:rPr>
          <w:rFonts w:ascii="Cambria Math" w:hAnsi="Cambria Math" w:cs="Cambria Math"/>
        </w:rPr>
        <w:instrText>℃</w:instrText>
      </w:r>
      <w:r w:rsidR="006664DB">
        <w:instrText xml:space="preserve"> and a combustion time of 151 seconds. Conversely, air pressure of 0.5 bar yields in maximum temperature of 662.0 </w:instrText>
      </w:r>
      <w:r w:rsidR="006664DB">
        <w:rPr>
          <w:rFonts w:ascii="Cambria Math" w:hAnsi="Cambria Math" w:cs="Cambria Math"/>
        </w:rPr>
        <w:instrText>℃</w:instrText>
      </w:r>
      <w:r w:rsidR="006664DB">
        <w:instrText xml:space="preserve"> and longer combustion time, which is 843 seconds.Oli bekas merupakan limbah, dimana belum terlalu optimal untuk di jadikan bahan bakar. Pada pembakaran oli bekas tekanan udara sangat berpengaruh untuk mencapai temperatur yang optimal. Hal ini berpengaruh pada tekanan udara yang masuk.. Di mana tekanan udara merupakan salah satu faktor yang mempengaruhi dan menentukan kerapatan udara selain daripada suhu. Metode Penelitian yang berkaitan dengan pengaruh tekanan udara terhadap temperatur pembakaran oli bekas pada kompor gas ini menggunakan metode eksperimen. Penelitian ini dapat di simpulkan bahwa tekanan udara berpengaruh pada temperatur pembakaran oli bekas.  Pengaruh tekanan udara terhadap temperatur pembakaran yaitu apabila tekanan udara semakin tinggi maka temperatur pembakaran yang di hasilkan lebih maksimal dengan tekanan 2,5 bar mendapatkan 994,5 dan pembakaran semakin cepat yaitu mencatatkan waktu 151 detik, sebaliknya tekanan semakin rendah maka temperatur pembakaran minimal dengan 0,5 bar mendapatkan temperatur 662,0 dan memperoleh waktu pembakaran yang lebih lama yaitu sebesar 843 detik.","author":[{"dropping-particle":"","family":"Ramadhan","given":"Gilang Wahyu","non-dropping-particle":"","parse-names":false,"suffix":""},{"dropping-particle":"","family":"Basyirun","given":"Basyirun","non-dropping-particle":"","parse-names":false,"suffix":""}],"container-title":"Jurnal Dinamika Vokasional Teknik Mesin","id":"ITEM-1","issue":"2","issued":{"date-parts":[["2020"]]},"page":"163-168","title":"Pengaruh Tekanan Udara Terhadap Temperatur Pembakaran Oli Bekas pada Kompor","type":"article-journal","volume":"5"},"uris":["http://www.mendeley.com/documents/?uuid=ab4d5799-a1a1-43ff-8666-732d6e44a5bc"]}],"mendeley":{"formattedCitation":"[5]","plainTextFormattedCitation":"[5]","previouslyFormattedCitation":"[5]"},"properties":{"noteIndex":0},"schema":"https://github.com/citation-style-language/schema/raw/master/csl-citation.json"}</w:instrText>
      </w:r>
      <w:r>
        <w:fldChar w:fldCharType="separate"/>
      </w:r>
      <w:r w:rsidR="006664DB" w:rsidRPr="006664DB">
        <w:rPr>
          <w:noProof/>
        </w:rPr>
        <w:t>[5]</w:t>
      </w:r>
      <w:r>
        <w:fldChar w:fldCharType="end"/>
      </w:r>
      <w:r>
        <w:t xml:space="preserve">. </w:t>
      </w:r>
    </w:p>
    <w:p w:rsidR="003A632A" w:rsidRDefault="003A632A" w:rsidP="00AA0764">
      <w:pPr>
        <w:pStyle w:val="TTPParagraphothers"/>
        <w:ind w:firstLine="709"/>
      </w:pPr>
      <w:r>
        <w:t>Berdasarkan penelitian sebelumya dapat diketahui bahwa oli bekas dapat digunakan sebagai bahan bakar. Pada penelitian ini akan dilakukan p</w:t>
      </w:r>
      <w:r w:rsidR="00ED7E05">
        <w:t>embuatan dan penguji</w:t>
      </w:r>
      <w:r>
        <w:t>a</w:t>
      </w:r>
      <w:r w:rsidR="00ED7E05">
        <w:t>n</w:t>
      </w:r>
      <w:r>
        <w:t xml:space="preserve"> kompor dengan bahan bakar </w:t>
      </w:r>
      <w:r>
        <w:lastRenderedPageBreak/>
        <w:t xml:space="preserve">oli bekas </w:t>
      </w:r>
      <w:r w:rsidR="00ED7E05">
        <w:t xml:space="preserve">dengan penambahan uap air untuk memaksimalkan </w:t>
      </w:r>
      <w:r w:rsidR="00743CBC">
        <w:t xml:space="preserve">hasil </w:t>
      </w:r>
      <w:r w:rsidR="00ED7E05">
        <w:t>pembakaran.</w:t>
      </w:r>
    </w:p>
    <w:p w:rsidR="00ED7E05" w:rsidRDefault="00ED7E05" w:rsidP="00AA0764">
      <w:pPr>
        <w:pStyle w:val="TTPParagraphothers"/>
        <w:ind w:firstLine="709"/>
      </w:pPr>
      <w:r>
        <w:t>Tujuan dari penelitian yaitu untuk mengetahui pengaruh laju aliran udara dan jumlah lubang uap air terhadap kinerja kompor dengan bahan bakar oli bekas. Diharapkan dengan penelitian ini dapat memaksimalkan pemanfaatan oli bekas sebagai bahan bakar sehingga dapat mengurangi pencemaran lingkungan.</w:t>
      </w:r>
    </w:p>
    <w:p w:rsidR="00233600" w:rsidRDefault="00233600" w:rsidP="00233600">
      <w:pPr>
        <w:pStyle w:val="TTPSectionHeading"/>
        <w:spacing w:before="240"/>
      </w:pPr>
      <w:r>
        <w:t xml:space="preserve">Tinjauan </w:t>
      </w:r>
      <w:r w:rsidR="008E6B41">
        <w:rPr>
          <w:lang w:val="id-ID"/>
        </w:rPr>
        <w:t>Pustaka</w:t>
      </w:r>
    </w:p>
    <w:p w:rsidR="00ED7E05" w:rsidRDefault="00ED7E05" w:rsidP="00ED7E05">
      <w:pPr>
        <w:pStyle w:val="TTPParagraphothers"/>
        <w:ind w:firstLine="709"/>
      </w:pPr>
      <w:r>
        <w:t xml:space="preserve">Oli bekas merupakan limbah, dimana belum terlalu optimal untuk dijadikan bahan bakar. Oli bekas bisa didaur ulang dan biasanya digunakan untuk pelumas rantai motor. Penggunaan utama oli yaitu terdapat pada pelumas mesin. Umumnya oli terdiri dari 90% minyak dasar dan 10% zat tambahan. Berdasarkan jenis </w:t>
      </w:r>
      <w:r w:rsidRPr="00743CBC">
        <w:rPr>
          <w:i/>
        </w:rPr>
        <w:t>base</w:t>
      </w:r>
      <w:r>
        <w:t xml:space="preserve"> oilnya minyak pelumas diklasifikasikan </w:t>
      </w:r>
      <w:r w:rsidR="00743CBC">
        <w:t>menjad</w:t>
      </w:r>
      <w:r w:rsidR="00AA0764">
        <w:t>i</w:t>
      </w:r>
      <w:r w:rsidR="00743CBC">
        <w:t xml:space="preserve"> 2, yaitu oli mineral dan</w:t>
      </w:r>
      <w:r>
        <w:t xml:space="preserve"> oli sintetis. </w:t>
      </w:r>
      <w:r w:rsidR="00743CBC">
        <w:t xml:space="preserve">Oli bekas terdapat nilai kalor </w:t>
      </w:r>
      <w:r>
        <w:t xml:space="preserve">yang menyatakan jumlah panas/kalori yang dihasilkan dari proses pembakaran sejumlah tertentu bahan bakar dengan udara/oksigen </w:t>
      </w:r>
      <w:r>
        <w:fldChar w:fldCharType="begin" w:fldLock="1"/>
      </w:r>
      <w:r w:rsidR="006664DB">
        <w:instrText xml:space="preserve">ADDIN CSL_CITATION {"citationItems":[{"id":"ITEM-1","itemData":{"DOI":"10.21831/dinamika.v5i2.34804","ISSN":"2598-392X","abstract":"Used oil is a waste, and optimization is needed to use it as a fuel properly.  In the combustion of used oil, air pressure is very influential in achieving optimal temperature. The air pressure affects the pressure of the incoming air. Other than temperature, air pressure affects and determines the inflow air density. The research uses an experimental method. This study concludes that air pressure affects the temperature of used oil combustion. The higher the air pressure, the more optimum the combustion temperature. A pressure of 2.5 bar yields in maximum temperature of 994.5 </w:instrText>
      </w:r>
      <w:r w:rsidR="006664DB">
        <w:rPr>
          <w:rFonts w:ascii="Cambria Math" w:hAnsi="Cambria Math" w:cs="Cambria Math"/>
        </w:rPr>
        <w:instrText>℃</w:instrText>
      </w:r>
      <w:r w:rsidR="006664DB">
        <w:instrText xml:space="preserve"> and a combustion time of 151 seconds. Conversely, air pressure of 0.5 bar yields in maximum temperature of 662.0 </w:instrText>
      </w:r>
      <w:r w:rsidR="006664DB">
        <w:rPr>
          <w:rFonts w:ascii="Cambria Math" w:hAnsi="Cambria Math" w:cs="Cambria Math"/>
        </w:rPr>
        <w:instrText>℃</w:instrText>
      </w:r>
      <w:r w:rsidR="006664DB">
        <w:instrText xml:space="preserve"> and longer combustion time, which is 843 seconds.Oli bekas merupakan limbah, dimana belum terlalu optimal untuk di jadikan bahan bakar. Pada pembakaran oli bekas tekanan udara sangat berpengaruh untuk mencapai temperatur yang optimal. Hal ini berpengaruh pada tekanan udara yang masuk.. Di mana tekanan udara merupakan salah satu faktor yang mempengaruhi dan menentukan kerapatan udara selain daripada suhu. Metode Penelitian yang berkaitan dengan pengaruh tekanan udara terhadap temperatur pembakaran oli bekas pada kompor gas ini menggunakan metode eksperimen. Penelitian ini dapat di simpulkan bahwa tekanan udara berpengaruh pada temperatur pembakaran oli bekas.  Pengaruh tekanan udara terhadap temperatur pembakaran yaitu apabila tekanan udara semakin tinggi maka temperatur pembakaran yang di hasilkan lebih maksimal dengan tekanan 2,5 bar mendapatkan 994,5 dan pembakaran semakin cepat yaitu mencatatkan waktu 151 detik, sebaliknya tekanan semakin rendah maka temperatur pembakaran minimal dengan 0,5 bar mendapatkan temperatur 662,0 dan memperoleh waktu pembakaran yang lebih lama yaitu sebesar 843 detik.","author":[{"dropping-particle":"","family":"Ramadhan","given":"Gilang Wahyu","non-dropping-particle":"","parse-names":false,"suffix":""},{"dropping-particle":"","family":"Basyirun","given":"Basyirun","non-dropping-particle":"","parse-names":false,"suffix":""}],"container-title":"Jurnal Dinamika Vokasional Teknik Mesin","id":"ITEM-1","issue":"2","issued":{"date-parts":[["2020"]]},"page":"163-168","title":"Pengaruh Tekanan Udara Terhadap Temperatur Pembakaran Oli Bekas pada Kompor","type":"article-journal","volume":"5"},"uris":["http://www.mendeley.com/documents/?uuid=ab4d5799-a1a1-43ff-8666-732d6e44a5bc"]}],"mendeley":{"formattedCitation":"[5]","plainTextFormattedCitation":"[5]","previouslyFormattedCitation":"[5]"},"properties":{"noteIndex":0},"schema":"https://github.com/citation-style-language/schema/raw/master/csl-citation.json"}</w:instrText>
      </w:r>
      <w:r>
        <w:fldChar w:fldCharType="separate"/>
      </w:r>
      <w:r w:rsidR="006664DB" w:rsidRPr="006664DB">
        <w:rPr>
          <w:noProof/>
        </w:rPr>
        <w:t>[5]</w:t>
      </w:r>
      <w:r>
        <w:fldChar w:fldCharType="end"/>
      </w:r>
      <w:r>
        <w:t>.</w:t>
      </w:r>
    </w:p>
    <w:p w:rsidR="00ED7E05" w:rsidRPr="00AA0764" w:rsidRDefault="0022029D" w:rsidP="00ED7E05">
      <w:pPr>
        <w:pStyle w:val="TTPParagraphothers"/>
        <w:ind w:firstLine="709"/>
      </w:pPr>
      <w:r w:rsidRPr="00AA0764">
        <w:t>Penelitian Junaidi, dkk</w:t>
      </w:r>
      <w:r w:rsidR="00DD2763">
        <w:t>.</w:t>
      </w:r>
      <w:r w:rsidRPr="00AA0764">
        <w:t xml:space="preserve"> </w:t>
      </w:r>
      <w:r w:rsidR="00256740" w:rsidRPr="00AA0764">
        <w:t xml:space="preserve">2021 </w:t>
      </w:r>
      <w:r w:rsidRPr="00AA0764">
        <w:t>bertujuan u</w:t>
      </w:r>
      <w:r w:rsidR="00743CBC" w:rsidRPr="00AA0764">
        <w:t>ntuk mengetahui</w:t>
      </w:r>
      <w:r w:rsidRPr="00AA0764">
        <w:t xml:space="preserve"> temperatur tertinggi yang dihasilkan dari variasi laju aliran udara dan laju aliran massa bahan bakar oli bekas untuk pembakaran sampah diruang </w:t>
      </w:r>
      <w:r w:rsidRPr="00AA0764">
        <w:rPr>
          <w:i/>
        </w:rPr>
        <w:t>incinerator</w:t>
      </w:r>
      <w:r w:rsidRPr="00AA0764">
        <w:t xml:space="preserve"> menggunakan tungku burner dengan melakukan beberapa percobaan dengan variasi kecepatan udara dan laju alir bahan bakar. Hasil yang diperoleh dari pengujian menunjukkan bahwa kecepatan udara dan laju alir bahan bakar perpengaruh pada temperatur pembakaran dan efisiensi pembakaran</w:t>
      </w:r>
      <w:r w:rsidR="00096D8E" w:rsidRPr="00AA0764">
        <w:t xml:space="preserve"> </w:t>
      </w:r>
      <w:r w:rsidRPr="00AA0764">
        <w:fldChar w:fldCharType="begin" w:fldLock="1"/>
      </w:r>
      <w:r w:rsidR="006664DB" w:rsidRPr="00AA0764">
        <w:instrText>ADDIN CSL_CITATION {"citationItems":[{"id":"ITEM-1","itemData":{"DOI":"10.30588/jeemm.v5i1.838","abstract":"&lt;em&gt;The amount of household waste and B3 from oil machine  waste have been increasing along with the increasing of polulation and the number of vehicles.&lt;/em&gt; &lt;em&gt;This waste can be used as a source of energy. The aim of this research was to analize the&lt;/em&gt; &lt;em&gt;air flow rate and mass flow rate of fuel in the incinerator oil machine waste using a burner furnace by conducting several variations of the experiment with variations in air velocity of 10,4 m/s (B1), 13,4 m/s (B2) and 14,3 m/s (B3) and fuel flow rate of 0,00408 l/s (A1) and 0,00838 l/s (A2) with fuel valve openings 1/2 and 1/4. The test results showed that the highest temperature was 1021,5&lt;sup&gt;0&lt;/sup&gt;C in the A2-B3 experiment with 45 minutes and the lowest temperature was obtained in the A1-B1 experiment which was 840,5&lt;sup&gt;0&lt;/sup&gt;C at the same time. In the incinerator test, the burning of dry plastic waste weighing 12 kg of waste burns out in 34 minutes with a temperature ratio for the burner furnace which is 780,9&lt;sup&gt;0&lt;/sup&gt;C and the incinerator chamber space is 480,7&lt;sup&gt;0&lt;/sup&gt;C and the combustion rate is 21,42 kg/hour. the yield of residual combustion is 9,32% and the incinerator combustion eficiency is 90,68% and for dry leaf waste weighing 8 kg the waste is burnt out in 20 minutes with a burner furnace temperature ratio of 712,3&lt;sup&gt;0&lt;/sup&gt;C and incinerator chamber space of 443, 2&lt;sup&gt;0&lt;/sup&gt;C and the combustion rate of 24,24 kg / hour and the yield of combustion residue is 96,94%.&lt;/em&gt;","author":[{"dropping-particle":"","family":"Junaidi","given":"Junaidi","non-dropping-particle":"","parse-names":false,"suffix":""},{"dropping-particle":"","family":"Kurniawan","given":"Eddy","non-dropping-particle":"","parse-names":false,"suffix":""},{"dropping-particle":"","family":"Lasmana","given":"Abdika","non-dropping-particle":"","parse-names":false,"suffix":""}],"container-title":"Jurnal Engine: Energi, Manufaktur, dan Material","id":"ITEM-1","issue":"1","issued":{"date-parts":[["2021"]]},"page":"17","title":"Analisis Laju Aliran Udara dan Laju Aliran Massa Bahan Bakar Terhadap Beban Pembakaran Sampah pada Incinerator Berbahan Bakar Limbah Oli Bekas","type":"article-journal","volume":"5"},"uris":["http://www.mendeley.com/documents/?uuid=f93b3d18-af7d-40a9-b588-12b79ea0872f"]}],"mendeley":{"formattedCitation":"[2]","plainTextFormattedCitation":"[2]","previouslyFormattedCitation":"[2]"},"properties":{"noteIndex":0},"schema":"https://github.com/citation-style-language/schema/raw/master/csl-citation.json"}</w:instrText>
      </w:r>
      <w:r w:rsidRPr="00AA0764">
        <w:fldChar w:fldCharType="separate"/>
      </w:r>
      <w:r w:rsidR="006664DB" w:rsidRPr="00AA0764">
        <w:rPr>
          <w:noProof/>
        </w:rPr>
        <w:t>[2]</w:t>
      </w:r>
      <w:r w:rsidRPr="00AA0764">
        <w:fldChar w:fldCharType="end"/>
      </w:r>
      <w:r w:rsidRPr="00AA0764">
        <w:t>.</w:t>
      </w:r>
    </w:p>
    <w:p w:rsidR="0022029D" w:rsidRDefault="00256740" w:rsidP="00ED7E05">
      <w:pPr>
        <w:pStyle w:val="TTPParagraphothers"/>
        <w:ind w:firstLine="709"/>
      </w:pPr>
      <w:r w:rsidRPr="00256740">
        <w:t xml:space="preserve">Hasil </w:t>
      </w:r>
      <w:r>
        <w:t>pen</w:t>
      </w:r>
      <w:r w:rsidR="00743CBC">
        <w:t>e</w:t>
      </w:r>
      <w:r>
        <w:t>litian yang dilakukan oleh Pratomo, dkk</w:t>
      </w:r>
      <w:r w:rsidR="00DD2763">
        <w:t>.</w:t>
      </w:r>
      <w:r>
        <w:t xml:space="preserve"> 2012 yaitu </w:t>
      </w:r>
      <w:r w:rsidRPr="00256740">
        <w:t>pengujian burner dapat diketahui bahwa kinerja unit burner bisa menghasilkan nyala api kont</w:t>
      </w:r>
      <w:r>
        <w:t xml:space="preserve">inyu pada tekanan diatas 4 bar </w:t>
      </w:r>
      <w:r>
        <w:fldChar w:fldCharType="begin" w:fldLock="1"/>
      </w:r>
      <w:r w:rsidR="006664DB">
        <w:instrText>ADDIN CSL_CITATION {"citationItems":[{"id":"ITEM-1","itemData":{"abstract":"Proses produksi batu kapur aktif di Rembang saat ini sebagian masih menggunakan cara tradisional yaitu dengan membakar batu kapur pada tungku tegak (cobong), proses produksi ini biasanya 7-10 hari, dengan menggunakan bahan bakar serbuk kayu, sehingga kurang efesien dan berpotensi merusak lingkungan. Merujuk pada penelitian sebelumnya (Ariawan, 2012) telah berhasil membuat prototipe burner berbahan bakar oli bekas untuk pengecoran kuningan dengan panas diatas 10000 C, sehingga teknologi ini sangat memungkinkan untuk dikembangkan pada pembakaran kalsinasi kapur aktif. Namun dimikian, tentunya ada perbedaan karakteristik pembakaran antara pengecoran kuningan dan kalsinasi. Oleh karena itu dalam penelitian ini bertujuan meneliti pengembangan burner yang sesuai dengan karakteristik pembakaran kalsinasi kapur aktif. Metoda yang digunakan adalah mengembangkan burner berbahan bakar limbah oli bekas hasil penelitian sebelumnya sehingga cocok dengan karakteristik pembakaran kalsinasi kapur aktif, dengan tahapan kegiatan meliputi: (a) identifikasi masalah, (b) pembuatan rancangan dan modifikasi burner (c) implementasi pengembangan burner untuk pembakaran kalsinasi kapur aktif (d) uji performa burner hasil pengembangan (e) evaluasi dan update, (f) test/pengujian kinerja burner hasil perbaikan dan modifikasi (g) pengoperasian mesin. Hasil pengujian burner dapat diketahui bahwa kinerja unit burner bisa menghasilkan nyala api kontinyu pada tekanan diatas 4 bar, ini lebih rendah dari penelitian sebelumnya yaitu 5 bar. Pengujian pembakaran kalsinasi kapur aktif dengan metode burner ditembakkan di dalam tungku dan digeser secara berkala setiap 8 jam menunjukkan hasil yang terbaik dibanding dengan metode tungku tegak dan tungku rotary dengan burner statis di ujung tungku. Pengujian produk hasil kalsinasi kapur aktif menujukkan bahwa produk kapur aktif yang dihasilkan sudah memenuhi standar.","author":[{"dropping-particle":"","family":"Pratomo","given":"Ariawan Wahyu","non-dropping-particle":"","parse-names":false,"suffix":""},{"dropping-particle":"","family":"Haryanto","given":"Poedji","non-dropping-particle":"","parse-names":false,"suffix":""},{"dropping-particle":"","family":"Pupuk","given":"Pabrik","non-dropping-particle":"","parse-names":false,"suffix":""},{"dropping-particle":"","family":"Kertas","given":"Pabrik","non-dropping-particle":"","parse-names":false,"suffix":""},{"dropping-particle":"","family":"Semen","given":"Industri","non-dropping-particle":"","parse-names":false,"suffix":""},{"dropping-particle":"","family":"Karbit","given":"Industri","non-dropping-particle":"","parse-names":false,"suffix":""}],"id":"ITEM-1","issued":{"date-parts":[["2012"]]},"page":"83-88","title":"Pengembangan burner berbahan bakar oli bekas untuk meningkatkan efesiensi pembakaran kalsinasi kapur aktif","type":"article-journal"},"uris":["http://www.mendeley.com/documents/?uuid=4dbd03ff-c9a4-40ad-841e-1bbcd9dfd94a"]}],"mendeley":{"formattedCitation":"[6]","plainTextFormattedCitation":"[6]","previouslyFormattedCitation":"[6]"},"properties":{"noteIndex":0},"schema":"https://github.com/citation-style-language/schema/raw/master/csl-citation.json"}</w:instrText>
      </w:r>
      <w:r>
        <w:fldChar w:fldCharType="separate"/>
      </w:r>
      <w:r w:rsidR="006664DB" w:rsidRPr="006664DB">
        <w:rPr>
          <w:noProof/>
        </w:rPr>
        <w:t>[6]</w:t>
      </w:r>
      <w:r>
        <w:fldChar w:fldCharType="end"/>
      </w:r>
      <w:r>
        <w:t>.</w:t>
      </w:r>
    </w:p>
    <w:p w:rsidR="0022029D" w:rsidRDefault="00256740" w:rsidP="00256740">
      <w:pPr>
        <w:pStyle w:val="TTPParagraphothers"/>
        <w:ind w:firstLine="709"/>
      </w:pPr>
      <w:r>
        <w:t xml:space="preserve">Limbah oli bekas merupakan salah satu masalah lingkungan yang perlu diperhatikan. Penelitian yang dilakukan oleh Lutfi, 2021 adalah untuk memanfaatkan limbah bahan berbahaya dan </w:t>
      </w:r>
      <w:r>
        <w:lastRenderedPageBreak/>
        <w:t xml:space="preserve">beracun (B3) berupa oli bekas menjadi bahan bakar </w:t>
      </w:r>
      <w:r w:rsidRPr="00256740">
        <w:rPr>
          <w:i/>
        </w:rPr>
        <w:t>high speed diesel</w:t>
      </w:r>
      <w:r>
        <w:t xml:space="preserve"> (HSD). Hasil penelitian mengungkapkan bahwa uji laboratorium untuk parameter kandungan air adalah 1061,97 </w:t>
      </w:r>
      <w:r w:rsidRPr="00DD2763">
        <w:rPr>
          <w:i/>
        </w:rPr>
        <w:t>ppm</w:t>
      </w:r>
      <w:r>
        <w:t>, titik nyala adalah 109</w:t>
      </w:r>
      <w:r w:rsidRPr="00256740">
        <w:rPr>
          <w:vertAlign w:val="superscript"/>
        </w:rPr>
        <w:t>o</w:t>
      </w:r>
      <w:r>
        <w:t>C, viskositas adalah 8,45 mm</w:t>
      </w:r>
      <w:r w:rsidRPr="00256740">
        <w:rPr>
          <w:vertAlign w:val="superscript"/>
        </w:rPr>
        <w:t>2</w:t>
      </w:r>
      <w:r>
        <w:t>/s, dan titik tuang adalah -60</w:t>
      </w:r>
      <w:r w:rsidRPr="00256740">
        <w:rPr>
          <w:vertAlign w:val="superscript"/>
        </w:rPr>
        <w:t>o</w:t>
      </w:r>
      <w:r>
        <w:t xml:space="preserve">C, dimana hasil tersebut untuk nilai titik nyala dan titik tuang telah memenuhi persyaratan yang telah ditetapkan, sedangkan untuk nilai kandungan air dan viskositas belum memenuhi persyaratan tersebut </w:t>
      </w:r>
      <w:r>
        <w:fldChar w:fldCharType="begin" w:fldLock="1"/>
      </w:r>
      <w:r w:rsidR="006664DB">
        <w:instrText>ADDIN CSL_CITATION {"citationItems":[{"id":"ITEM-1","itemData":{"DOI":"10.32487/jst.v7i1.1121","ISSN":"2406-8810","abstract":"Used oil waste is one environmental problem that needs attention. The purpose of this study was to utilize hazardous and toxic waste (B3) in the form of used oil to become fuel for high speed diesel (HSD). The results revealed that the laboratory test for the water content was 1061.97 ppm, the flash point was 1090C, the viscosity was 8.45 mm2/s, and the pour point was -60C, where the results for the flash point and pour point values have met the requirements that have been determined, while the water content and viscosity values do not meet the requirements.","author":[{"dropping-particle":"","family":"Lutfi","given":"Mohammad","non-dropping-particle":"","parse-names":false,"suffix":""}],"container-title":"JST (Jurnal Sains Terapan)","id":"ITEM-1","issue":"1","issued":{"date-parts":[["2021"]]},"page":"57-62","title":"Pemanfaatan Limbah Oli Bekas Menjadi Bahan Bakar High Speed Diesel (HSD)","type":"article-journal","volume":"7"},"uris":["http://www.mendeley.com/documents/?uuid=291beab6-f320-48bd-abf4-2848f6937a1b"]}],"mendeley":{"formattedCitation":"[7]","plainTextFormattedCitation":"[7]","previouslyFormattedCitation":"[7]"},"properties":{"noteIndex":0},"schema":"https://github.com/citation-style-language/schema/raw/master/csl-citation.json"}</w:instrText>
      </w:r>
      <w:r>
        <w:fldChar w:fldCharType="separate"/>
      </w:r>
      <w:r w:rsidR="006664DB" w:rsidRPr="006664DB">
        <w:rPr>
          <w:noProof/>
        </w:rPr>
        <w:t>[7]</w:t>
      </w:r>
      <w:r>
        <w:fldChar w:fldCharType="end"/>
      </w:r>
      <w:r>
        <w:t>.</w:t>
      </w:r>
    </w:p>
    <w:p w:rsidR="00256740" w:rsidRDefault="006664DB" w:rsidP="006664DB">
      <w:pPr>
        <w:pStyle w:val="TTPParagraphothers"/>
        <w:ind w:firstLine="709"/>
      </w:pPr>
      <w:r>
        <w:t xml:space="preserve">Penelitian yang dilakukan oleh </w:t>
      </w:r>
      <w:r w:rsidRPr="00AA0764">
        <w:t xml:space="preserve">hidayat, B.A dan Basyirun, 2020 bertujuan untuk mengetahui seberapa besar pengaruh jenis oli bekas terhadap waktu konsumsi bahan bakar dan suhu maksimal pada pembakaran oli bekas. Ditinjau dari segi kecepatan konsumsi bahan bakar, pembakaran oli bekas konsumsinya cenderung lambat karena oli bekas harus mencapai titik tertentu agar dapat terbakar. Ditinjau dari suhu </w:t>
      </w:r>
      <w:r>
        <w:t>maksimal yang dihasilk</w:t>
      </w:r>
      <w:r w:rsidR="00743CBC">
        <w:t>an mampu bersaing dengan kompor-</w:t>
      </w:r>
      <w:r>
        <w:t xml:space="preserve">kompor dengan bahan lainya dan juga untuk ukuran kompor pengecoran logam sudah memadahi. </w:t>
      </w:r>
      <w:r w:rsidRPr="00AA0764">
        <w:t xml:space="preserve">Pada penelitian tersebut, dapat disimpulkan bahwa semakin jauh jarak tempuh maka semakin cepat/ rendah waktu konsumsi bahan bakar yang diperlukan. Jarak 2200 km merupakan waktu tercepat untuk menghabiskan 0,8 liter oli bekas dengan waktu 745 detik. Sementara waktu terlama yaitu 1031 detik pada jarak 1800 km. semakin jauh </w:t>
      </w:r>
      <w:r>
        <w:t>jarak tempuh maka suhu maksimal yang dihasilkan semakin rendah. Pada jarak 1800 km menghasilk</w:t>
      </w:r>
      <w:r w:rsidR="00DD2763">
        <w:t>an suhu maksimal mencapai 963,3</w:t>
      </w:r>
      <w:r w:rsidR="00AA0764" w:rsidRPr="00256740">
        <w:rPr>
          <w:vertAlign w:val="superscript"/>
        </w:rPr>
        <w:t>o</w:t>
      </w:r>
      <w:r>
        <w:t>C, sementara jarak 2200 km hanya mampu menhasil</w:t>
      </w:r>
      <w:r w:rsidR="00DD2763">
        <w:t>kan suhu maksimal sebesar 797,5</w:t>
      </w:r>
      <w:r w:rsidR="00AA0764" w:rsidRPr="00256740">
        <w:rPr>
          <w:vertAlign w:val="superscript"/>
        </w:rPr>
        <w:t>o</w:t>
      </w:r>
      <w:r>
        <w:t xml:space="preserve">C </w:t>
      </w:r>
      <w:r>
        <w:fldChar w:fldCharType="begin" w:fldLock="1"/>
      </w:r>
      <w:r>
        <w:instrText>ADDIN CSL_CITATION {"citationItems":[{"id":"ITEM-1","itemData":{"DOI":"10.21831/dinamika.v5i2.34802","ISSN":"2598-392X","abstract":"This study aims to determine the influence of distance traveled of used oil on fuel consumption rate and its maximum combustion temperature. In terms of consumption rate, used oil combustion tends to be slow because it must reach a certain point in order to burn. The maximum combustion temperature of used oil is comparable to other ordinary fuels, and it is suitable for use in metal casting. The study concluded that the longer the distance traveled, the faster the fuel consumption rate required. Used oil of 2200 km distance traveled is the fastest to burn, 0.8 liters in 745 seconds. The slowest to burn is the one with a distance traveled of 1800 km, which burns in 1031 seconds. The farther the distance traveled yields in a lower combustion temperature reached. At a distance traveled of 1800 km, the maximum temperature is 963.3 °C, while at 2200 km, the maximum temperature is 797.5 °C.Penelitian ini bertujuan untuk mengetahui seberapa besar pengaruh jenis oli bekas terhadap waktu konsumsi bahan bakar dan suhu maksimal pada pembakaran oli bekas. Ditinjau dari segi kecepatan konsumsi bahan bakar, pembakaran oli bekas konsumsinya cenderung lambat karena oli bekas harus mencapai titik tertentu agar dapat terbakar. Ditinjau dari suhu maksimal yang dihasilkan mampu bersaing dengan kompor – kompor dengan bahan lainya dan juga untuk ukuran kompor pengecoran logam sudah memadahi. Pada penelitian tersebut, dapat disimpulkan bahwa semakin jauh jarak tempuh maka semakin cepat/ rendah waktu konsumsi bahan bakar yang diperlukan. Jarak 2200 km merupakan waktu tercepat untuk menghabiskan 0,8 liter oli bekas dengan waktu 745 detik. Sementara waktu terlama yaitu 1031 detik pada jarak 1800 km. semakin jauh jarak tempuh maka suhu maksimal yang dihasilkan semakin rendah. Pada jarak 1800 km menghasilkan suhu maksimal mencapai 963,3 OC, sementara jarak 2200 km hanya mampu menhasilkan suhu maksimal sebesar 797,5  OC.","author":[{"dropping-particle":"","family":"Hidayat","given":"Alif Rivan","non-dropping-particle":"","parse-names":false,"suffix":""},{"dropping-particle":"","family":"Basyirun","given":"Basyirun","non-dropping-particle":"","parse-names":false,"suffix":""}],"container-title":"Jurnal Dinamika Vokasional Teknik Mesin","id":"ITEM-1","issue":"2","issued":{"date-parts":[["2020"]]},"page":"103-108","title":"Pengaruh Jenis Oli Bekas Sebagai Bahan Bakar Kompor Pengecoran Logam Terhadap Waktu Konsumsi dan Suhu Maksimal pada Pembakaran","type":"article-journal","volume":"5"},"uris":["http://www.mendeley.com/documents/?uuid=21f35f30-f5dc-47f6-bafe-c979b4099ef3"]}],"mendeley":{"formattedCitation":"[8]","plainTextFormattedCitation":"[8]","previouslyFormattedCitation":"[8]"},"properties":{"noteIndex":0},"schema":"https://github.com/citation-style-language/schema/raw/master/csl-citation.json"}</w:instrText>
      </w:r>
      <w:r>
        <w:fldChar w:fldCharType="separate"/>
      </w:r>
      <w:r w:rsidRPr="006664DB">
        <w:rPr>
          <w:noProof/>
        </w:rPr>
        <w:t>[8]</w:t>
      </w:r>
      <w:r>
        <w:fldChar w:fldCharType="end"/>
      </w:r>
      <w:r>
        <w:t>.</w:t>
      </w:r>
    </w:p>
    <w:p w:rsidR="006664DB" w:rsidRDefault="000166BC" w:rsidP="006664DB">
      <w:pPr>
        <w:pStyle w:val="TTPParagraphothers"/>
        <w:ind w:firstLine="709"/>
      </w:pPr>
      <w:r>
        <w:t>Pratama, dkk. 2020 meny</w:t>
      </w:r>
      <w:r w:rsidR="006664DB" w:rsidRPr="006664DB">
        <w:t>impulkan bahwa kompor (burner) yang dirancang memiliki bentuk yang besar dibandingkan pada burner pada umumnya. Kompor (burner) mencapai tekanan 3.</w:t>
      </w:r>
      <w:r w:rsidR="00DD2763">
        <w:t>5 bar dengan suhu mencapai 1127</w:t>
      </w:r>
      <w:r w:rsidR="006664DB" w:rsidRPr="006664DB">
        <w:t xml:space="preserve">°C. Api yang dihasilkan oli bekas berwarna jingga. Adanya pengaruh variasi tekanan terhadap temperatur pembakaran dengan temperatur </w:t>
      </w:r>
      <w:r w:rsidR="006664DB" w:rsidRPr="006664DB">
        <w:lastRenderedPageBreak/>
        <w:t>minimal dan maksimal mencapai titik tertinggi dengan tekanan sebesar 2.5 ba</w:t>
      </w:r>
      <w:r w:rsidR="00DD2763">
        <w:t>r dengan temperatur sebesar 118°C dan 994</w:t>
      </w:r>
      <w:r w:rsidR="006664DB" w:rsidRPr="006664DB">
        <w:t>°C sedangkan untuk titik terendah pada temperatur minimal dan maksimal pada tekanan 1 bar</w:t>
      </w:r>
      <w:r w:rsidR="00DD2763">
        <w:t xml:space="preserve"> dengan temperatur sebesar 80,4°C dan 662</w:t>
      </w:r>
      <w:r w:rsidR="006664DB" w:rsidRPr="006664DB">
        <w:t xml:space="preserve">°C dengan tekanan 0,5 bar. </w:t>
      </w:r>
      <w:r w:rsidR="006664DB">
        <w:fldChar w:fldCharType="begin" w:fldLock="1"/>
      </w:r>
      <w:r>
        <w:instrText>ADDIN CSL_CITATION {"citationItems":[{"id":"ITEM-1","itemData":{"DOI":"10.20961/mekanika.v19i2.42378","ISSN":"1412-7962","abstract":"&lt;div class=\"WordSection1\"&gt;&lt;p&gt;Penelitian ini bertujuan untuk mengetahui rancang bangun kompor &lt;em&gt;(burner)&lt;/em&gt; berbahan bakar oli bekas, beserta spesifikasinya dan mengetahui hasil pengujian menggunakan kompor &lt;em&gt;(burner)&lt;/em&gt; pembakaran oli bekas. Berangkat dari kurangnya pemanfaatan limbah oli bekas dan belum adanya alat yang baik untuk memanfaatkan oli bekas tersebut. Disisi lain apabila digunakan sebagai bahan bakar, oli bekas tidak menghasilkan pembakaran sempurna. Penelitian ini menggunakan model perancangan French. Penelitian ini disimpulkan bahwa kompor &lt;em&gt;(burner)&lt;/em&gt; yang dirancang memiliki bentuk yang besar dibandingkan pada burner pada umumnya. Kompor (&lt;em&gt;burner)&lt;/em&gt; mencapai tekanan 3.5 bar dengan suhu mencapai 1127 °C. Api yang dihasilkan oli bekas berwarna jingga. Perbandingan bahan bakar menghasilkan data bahwa elpiji lebih cepat 16 menit dibandingkan oli bekas dalam peleburan alumunium. Panjang nyala api paling tinggi ialah 1.57 m pada variasi tekanan udara 3 bar dan paling rendah ialah 0.83 m pada tekanan 1 bar. Adanya pengaruh variasi tekanan terhadap temperatur pembakaran dengan temperatur minimal dan maksimal mencapai titik tertinggi  dengan tekanan sebesar 2.5 bar dengan temperatur sebesar 118 °C dan 994 °C sedangkan untuk titik terendah pada temperatur minimal dan maksimal pada tekanan 1 bar dengan temperatur sebesar 80,4 °C dan 662 °C dengan tekanan 0,5 bar. Waktu konsumsi bahan bakar dengan variasi jarak sebesar 2200 km menghasilkan waktu yang cukup singkat yaitu sebesar 12 menit 25 detik. Sedangkan waktu konsumsi yang diperoleh dari variasi jarak 1800 km sebesar 17 menit 11 detik.&lt;/p&gt;&lt;/div&gt;","author":[{"dropping-particle":"","family":"Pratama","given":"Annasruddin","non-dropping-particle":"","parse-names":false,"suffix":""},{"dropping-particle":"","family":"Basyirun","given":"Basyirun","non-dropping-particle":"","parse-names":false,"suffix":""},{"dropping-particle":"","family":"Atmojo","given":"Yohan Widhi","non-dropping-particle":"","parse-names":false,"suffix":""},{"dropping-particle":"","family":"Ramadhan","given":"Gilang Wahyu","non-dropping-particle":"","parse-names":false,"suffix":""},{"dropping-particle":"","family":"Hidayat","given":"Alif Rivan","non-dropping-particle":"","parse-names":false,"suffix":""}],"container-title":"Mekanika: Majalah Ilmiah Mekanika","id":"ITEM-1","issue":"2","issued":{"date-parts":[["2020"]]},"page":"95","title":"Rancang Bangun Kompor (Burner) Berbahan Bakar Oli Bekas","type":"article-journal","volume":"19"},"uris":["http://www.mendeley.com/documents/?uuid=70645a40-29c9-469b-b4db-067db755658c"]}],"mendeley":{"formattedCitation":"[9]","plainTextFormattedCitation":"[9]","previouslyFormattedCitation":"[9]"},"properties":{"noteIndex":0},"schema":"https://github.com/citation-style-language/schema/raw/master/csl-citation.json"}</w:instrText>
      </w:r>
      <w:r w:rsidR="006664DB">
        <w:fldChar w:fldCharType="separate"/>
      </w:r>
      <w:r w:rsidR="006664DB" w:rsidRPr="006664DB">
        <w:rPr>
          <w:noProof/>
        </w:rPr>
        <w:t>[9]</w:t>
      </w:r>
      <w:r w:rsidR="006664DB">
        <w:fldChar w:fldCharType="end"/>
      </w:r>
      <w:r w:rsidR="006664DB">
        <w:t>.</w:t>
      </w:r>
    </w:p>
    <w:p w:rsidR="000166BC" w:rsidRPr="002F16B7" w:rsidRDefault="000166BC" w:rsidP="000166BC">
      <w:pPr>
        <w:pStyle w:val="TTPParagraphothers"/>
        <w:ind w:firstLine="709"/>
      </w:pPr>
      <w:r>
        <w:t>Nugroho, A.S., dkk</w:t>
      </w:r>
      <w:r w:rsidR="00E3386B">
        <w:t>.</w:t>
      </w:r>
      <w:r>
        <w:t xml:space="preserve"> 2021 melakukan penelitian bertujuan untuk mengetahui bagaimana pengaruh diameter lubang </w:t>
      </w:r>
      <w:r w:rsidR="006B5E2F">
        <w:t>nosel</w:t>
      </w:r>
      <w:r>
        <w:t xml:space="preserve"> dan jenis bahan bakar terhadap kualitas nyala api dan lama waktu pemanasan 1 liter air. Bahan bakar yang digunakan dalam pengujian adalah limbah cair yaitu minyak jelantah dan oli bekas. Hasil penelitian menunjukan bahwa kualitas nyala api tergantung dari diameter </w:t>
      </w:r>
      <w:r w:rsidR="006B5E2F">
        <w:t>nosel</w:t>
      </w:r>
      <w:r>
        <w:t xml:space="preserve"> dan laju aliran bahan bakar dari limbah cair tersebut. Bahan bakar minyak jelantah dan oli bekas dinaikan temperaturnya dengan pemanasan dahulu sebelum digunakan sebagai bahan bakar, karena sifatnya yang sulit dibakar. Untuk mendidihkan 1 liter air diperlukan waktu sebesar 3,27 dengan bahan bakar minyak jelantah menggunakan </w:t>
      </w:r>
      <w:r w:rsidR="006B5E2F">
        <w:t>nosel</w:t>
      </w:r>
      <w:r>
        <w:t xml:space="preserve"> 7 mm dan waktu pendidihan 1 liter air 3,21 menit menggunakan </w:t>
      </w:r>
      <w:r w:rsidR="006B5E2F">
        <w:t>nosel</w:t>
      </w:r>
      <w:r>
        <w:t xml:space="preserve"> 7 mm berbahan bakar oli bekas. </w:t>
      </w:r>
      <w:r w:rsidRPr="002F16B7">
        <w:t xml:space="preserve">Dengan sifat nyala api berwarna orange, bahan bakar oli memiliki sifat menghasilkan asap agak tebal dan berwarna keruh dibandingkan dengan minyak jelantah. Air yang diubah uap memiliki tekanan yang berfungsi membesarkan nyala api dan mengurangi asap tebal karena air mengandung unsur oksigen dan hidrogen. Oksigen dan hidrogen yang terkandung dalam uap air tersebut menambah kualitas nyala api yaitu api menjadi lebih besar dan api menjadi lebih cerah </w:t>
      </w:r>
      <w:r w:rsidRPr="002F16B7">
        <w:fldChar w:fldCharType="begin" w:fldLock="1"/>
      </w:r>
      <w:r w:rsidRPr="002F16B7">
        <w:instrText>ADDIN CSL_CITATION {"citationItems":[{"id":"ITEM-1","itemData":{"abstract":"… limbah cair yaitu minyak jelantah dan oli bekas. Minyak jelantah yang dihasilkan dari bekas … , dari hal tersebut diatas maka limbah minyak jelantah dan oli bekas digunakan sebagai …","author":[{"dropping-particle":"","family":"Nugroho","given":"A S","non-dropping-particle":"","parse-names":false,"suffix":""},{"dropping-particle":"","family":"Rahayu","given":"A T","non-dropping-particle":"","parse-names":false,"suffix":""},{"dropping-particle":"","family":"...","given":"","non-dropping-particle":"","parse-names":false,"suffix":""}],"container-title":"JMIO: Jurnal Mesin …","id":"ITEM-1","issue":"December","issued":{"date-parts":[["2021"]]},"page":"21-26","title":"Studi Eksperimental Pengaruh Diameter Nozzle Terhadap Pembakaran Bahan Bakar Limbah Cair","type":"article-journal","volume":"2"},"uris":["http://www.mendeley.com/documents/?uuid=880b01ad-3e38-4838-8c37-2d0f2107cbe5"]}],"mendeley":{"formattedCitation":"[10]","plainTextFormattedCitation":"[10]","previouslyFormattedCitation":"[10]"},"properties":{"noteIndex":0},"schema":"https://github.com/citation-style-language/schema/raw/master/csl-citation.json"}</w:instrText>
      </w:r>
      <w:r w:rsidRPr="002F16B7">
        <w:fldChar w:fldCharType="separate"/>
      </w:r>
      <w:r w:rsidRPr="002F16B7">
        <w:rPr>
          <w:noProof/>
        </w:rPr>
        <w:t>[10]</w:t>
      </w:r>
      <w:r w:rsidRPr="002F16B7">
        <w:fldChar w:fldCharType="end"/>
      </w:r>
      <w:r w:rsidRPr="002F16B7">
        <w:t>.</w:t>
      </w:r>
    </w:p>
    <w:p w:rsidR="000166BC" w:rsidRDefault="000166BC" w:rsidP="000166BC">
      <w:pPr>
        <w:pStyle w:val="TTPParagraphothers"/>
        <w:ind w:firstLine="709"/>
      </w:pPr>
      <w:r w:rsidRPr="002F16B7">
        <w:t xml:space="preserve">Sukma, H. dan Syharussyiam, F. 2018 </w:t>
      </w:r>
      <w:r w:rsidR="00393D0F" w:rsidRPr="002F16B7">
        <w:t xml:space="preserve">melakukan penelitian bangun tungku peleburan logam menggunakan bahan bakar oli bekas. </w:t>
      </w:r>
      <w:r w:rsidRPr="002F16B7">
        <w:t>Hasil yang didap</w:t>
      </w:r>
      <w:r w:rsidRPr="000166BC">
        <w:t>at adalah oli terbakar sempurna dengan bantuan blower dan mencapai temperature 610°C dalam waktu 5</w:t>
      </w:r>
      <w:r w:rsidR="00E3386B">
        <w:t xml:space="preserve"> </w:t>
      </w:r>
      <w:r w:rsidRPr="000166BC">
        <w:t xml:space="preserve">jam untuk 1 kali peleburan. kesimpulannya adalah tungku peleburan logam berbahan bakar oli bekas belum </w:t>
      </w:r>
      <w:r w:rsidRPr="000166BC">
        <w:lastRenderedPageBreak/>
        <w:t>mampu memanaskan cairan sampai dengan 800°C dan waktu yang kurang efisien</w:t>
      </w:r>
      <w:r>
        <w:t xml:space="preserve"> </w:t>
      </w:r>
      <w:r>
        <w:fldChar w:fldCharType="begin" w:fldLock="1"/>
      </w:r>
      <w:r w:rsidR="00393D0F">
        <w:instrText>ADDIN CSL_CITATION {"citationItems":[{"id":"ITEM-1","itemData":{"author":[{"dropping-particle":"","family":"Sukma","given":"Hendrik","non-dropping-particle":"","parse-names":false,"suffix":""},{"dropping-particle":"","family":"Syharussyiam","given":"Farid","non-dropping-particle":"","parse-names":false,"suffix":""}],"container-title":"Jurnal Teknik Mesin Universitas Panacila Jakarta","id":"ITEM-1","issued":{"date-parts":[["2018"]]},"title":"Bangun Tungku Peleburan Logam Menggunakan Bahan Bakar Oli Bekas","type":"article-journal"},"uris":["http://www.mendeley.com/documents/?uuid=2d7eb264-e7b0-47e1-bfaa-2532a376cc2d"]}],"mendeley":{"formattedCitation":"[11]","plainTextFormattedCitation":"[11]","previouslyFormattedCitation":"[11]"},"properties":{"noteIndex":0},"schema":"https://github.com/citation-style-language/schema/raw/master/csl-citation.json"}</w:instrText>
      </w:r>
      <w:r>
        <w:fldChar w:fldCharType="separate"/>
      </w:r>
      <w:r w:rsidRPr="000166BC">
        <w:rPr>
          <w:noProof/>
        </w:rPr>
        <w:t>[11]</w:t>
      </w:r>
      <w:r>
        <w:fldChar w:fldCharType="end"/>
      </w:r>
      <w:r>
        <w:t>.</w:t>
      </w:r>
    </w:p>
    <w:p w:rsidR="0022029D" w:rsidRDefault="00393D0F" w:rsidP="00ED7E05">
      <w:pPr>
        <w:pStyle w:val="TTPParagraphothers"/>
        <w:ind w:firstLine="709"/>
      </w:pPr>
      <w:r>
        <w:t xml:space="preserve">Akhyar, 2014 </w:t>
      </w:r>
      <w:r w:rsidRPr="00393D0F">
        <w:t xml:space="preserve">Hasil yang didapat adalah oli bekas dapat diatomizing melalui tekanan udara menggunakan kompresor. Kesimpulannya adalah tungku peleburan logam berbahan bakar oli bekas mampu melebur logam aluminium bekas, sehingga tungku peleburan logam oli bekas tersebut dapat digunakan pada </w:t>
      </w:r>
      <w:r w:rsidRPr="002F16B7">
        <w:rPr>
          <w:i/>
        </w:rPr>
        <w:t>home industry</w:t>
      </w:r>
      <w:r w:rsidRPr="00393D0F">
        <w:t xml:space="preserve"> dalam mendaur ulang logam aluminium bekas</w:t>
      </w:r>
      <w:r>
        <w:t xml:space="preserve"> </w:t>
      </w:r>
      <w:r>
        <w:fldChar w:fldCharType="begin" w:fldLock="1"/>
      </w:r>
      <w:r>
        <w:instrText>ADDIN CSL_CITATION {"citationItems":[{"id":"ITEM-1","itemData":{"author":[{"dropping-particle":"","family":"Akhyar","given":"","non-dropping-particle":"","parse-names":false,"suffix":""}],"id":"ITEM-1","issue":"November","issued":{"date-parts":[["2014"]]},"page":"1-6","title":"( a ) ( b ) ( c ) Gambar 1 . ( a ) skema desain dapur peleburan logam oli bekas , ( b ) skema ladel di ruang bakar , ( c ) skema dapur . 1 . Desain tungku peleburan ogam dengan bahan bakar oli bekas dengan dimensi antara lain panjang 355 mm , lebar 455 Cr","type":"article-journal"},"uris":["http://www.mendeley.com/documents/?uuid=38498d9c-5b29-4595-8ec6-d81406be547e"]}],"mendeley":{"formattedCitation":"[12]","plainTextFormattedCitation":"[12]","previouslyFormattedCitation":"[12]"},"properties":{"noteIndex":0},"schema":"https://github.com/citation-style-language/schema/raw/master/csl-citation.json"}</w:instrText>
      </w:r>
      <w:r>
        <w:fldChar w:fldCharType="separate"/>
      </w:r>
      <w:r w:rsidRPr="00393D0F">
        <w:rPr>
          <w:noProof/>
        </w:rPr>
        <w:t>[12]</w:t>
      </w:r>
      <w:r>
        <w:fldChar w:fldCharType="end"/>
      </w:r>
      <w:r>
        <w:t>.</w:t>
      </w:r>
    </w:p>
    <w:p w:rsidR="00393D0F" w:rsidRDefault="00393D0F" w:rsidP="00393D0F">
      <w:pPr>
        <w:pStyle w:val="TTPParagraphothers"/>
        <w:ind w:firstLine="709"/>
      </w:pPr>
      <w:r>
        <w:t xml:space="preserve">Hasil penelitian </w:t>
      </w:r>
      <w:r w:rsidR="004933CA">
        <w:t>Suparta</w:t>
      </w:r>
      <w:r>
        <w:t>, I., 2017 menunjukkan bahwa hasil daur ulang oli bekas menggunakan H</w:t>
      </w:r>
      <w:r w:rsidRPr="006B5E2F">
        <w:rPr>
          <w:vertAlign w:val="subscript"/>
        </w:rPr>
        <w:t>2</w:t>
      </w:r>
      <w:r>
        <w:t>SO</w:t>
      </w:r>
      <w:r w:rsidRPr="006B5E2F">
        <w:rPr>
          <w:vertAlign w:val="subscript"/>
        </w:rPr>
        <w:t>4</w:t>
      </w:r>
      <w:r>
        <w:t xml:space="preserve"> sebesar 5% memiliki sifat-sifat yang paling mendekati bahan bakar mesin diesel. Nilai viskositas dan </w:t>
      </w:r>
      <w:r w:rsidRPr="002F16B7">
        <w:rPr>
          <w:i/>
        </w:rPr>
        <w:t>flash point</w:t>
      </w:r>
      <w:r>
        <w:t xml:space="preserve"> hasil daur ulang berada dalam rentang bahan bakar solar standar, densitas sedikit lebih rendah dan nilai kalor bakar sekitar 14% lebih rendah dari standar solar </w:t>
      </w:r>
      <w:r>
        <w:fldChar w:fldCharType="begin" w:fldLock="1"/>
      </w:r>
      <w:r w:rsidR="003C6282">
        <w:instrText>ADDIN CSL_CITATION {"citationItems":[{"id":"ITEM-1","itemData":{"abstract":"… , dimana dilakukan variasi variabel bebas dan diamati pengaruhnya terhadap variabel terikat, kemudian dianalisis … variabel bebas dalam penelitian ini adalah Variasi campuran H2SO4 …","author":[{"dropping-particle":"","family":"Suparta","given":"I N","non-dropping-particle":"","parse-names":false,"suffix":""}],"container-title":"Logic: Jurnal Rancang Bangun dan Teknologi","id":"ITEM-1","issue":"1","issued":{"date-parts":[["2017"]]},"page":"73-79","title":"Daur ulang oli bekas menjadi bahan bakar diesel dengan proses pemurnian menggunakan media asam sulfat dan natrium hidroksida","type":"article-journal","volume":"17"},"uris":["http://www.mendeley.com/documents/?uuid=8d42e70e-0432-46da-a544-9dac5306bd52"]}],"mendeley":{"formattedCitation":"[13]","plainTextFormattedCitation":"[13]","previouslyFormattedCitation":"[13]"},"properties":{"noteIndex":0},"schema":"https://github.com/citation-style-language/schema/raw/master/csl-citation.json"}</w:instrText>
      </w:r>
      <w:r>
        <w:fldChar w:fldCharType="separate"/>
      </w:r>
      <w:r w:rsidRPr="00393D0F">
        <w:rPr>
          <w:noProof/>
        </w:rPr>
        <w:t>[13]</w:t>
      </w:r>
      <w:r>
        <w:fldChar w:fldCharType="end"/>
      </w:r>
      <w:r>
        <w:t>.</w:t>
      </w:r>
    </w:p>
    <w:p w:rsidR="003C6282" w:rsidRDefault="00526097" w:rsidP="003C6282">
      <w:pPr>
        <w:pStyle w:val="TTPParagraphothers"/>
        <w:ind w:firstLine="709"/>
      </w:pPr>
      <w:r w:rsidRPr="00526097">
        <w:t>Efisiensi adalah prosentase panas yang berguna dibandingkan panas yang diberikan alat masak selama pengujian, persamaan yang digunakan adalah sebagai beriku</w:t>
      </w:r>
      <w:r>
        <w:t>t</w:t>
      </w:r>
      <w:r w:rsidR="003C6282">
        <w:t xml:space="preserve"> </w:t>
      </w:r>
      <w:r w:rsidR="003C6282">
        <w:fldChar w:fldCharType="begin" w:fldLock="1"/>
      </w:r>
      <w:r w:rsidR="000D50DA">
        <w:instrText>ADDIN CSL_CITATION {"citationItems":[{"id":"ITEM-1","itemData":{"ISBN":"9786029856910","author":[{"dropping-particle":"","family":"Syamsuri","given":"","non-dropping-particle":"","parse-names":false,"suffix":""},{"dropping-particle":"","family":"Suheni","given":"","non-dropping-particle":"","parse-names":false,"suffix":""},{"dropping-particle":"","family":"Wulandari","given":"Yustia","non-dropping-particle":"","parse-names":false,"suffix":""},{"dropping-particle":"","family":"Taufik","given":"","non-dropping-particle":"","parse-names":false,"suffix":""}],"id":"ITEM-1","issued":{"date-parts":[["2015"]]},"page":"151-162","title":"Analisa Performansi Kompor Biogas Dengan Volume Penampung Biogas 1 M3 Yang Dihasilkan Dari Reaktor Dengan Volume 5000 Liter","type":"article-journal"},"uris":["http://www.mendeley.com/documents/?uuid=5caca00d-6d91-4f28-a0c5-82dba627893b"]}],"mendeley":{"formattedCitation":"[14]","plainTextFormattedCitation":"[14]","previouslyFormattedCitation":"[14]"},"properties":{"noteIndex":0},"schema":"https://github.com/citation-style-language/schema/raw/master/csl-citation.json"}</w:instrText>
      </w:r>
      <w:r w:rsidR="003C6282">
        <w:fldChar w:fldCharType="separate"/>
      </w:r>
      <w:r w:rsidR="003C6282" w:rsidRPr="003C6282">
        <w:rPr>
          <w:noProof/>
        </w:rPr>
        <w:t>[14]</w:t>
      </w:r>
      <w:r w:rsidR="003C6282">
        <w:fldChar w:fldCharType="end"/>
      </w:r>
      <w:r>
        <w:t>.</w:t>
      </w:r>
    </w:p>
    <w:p w:rsidR="00526097" w:rsidRDefault="009C00AE" w:rsidP="003C6282">
      <w:pPr>
        <w:pStyle w:val="TTPParagraphothers"/>
        <w:ind w:left="284" w:firstLine="0"/>
      </w:pPr>
      <m:oMath>
        <m:sSub>
          <m:sSubPr>
            <m:ctrlPr>
              <w:rPr>
                <w:rFonts w:ascii="Cambria Math" w:hAnsi="Cambria Math" w:cs="Arial"/>
                <w:i/>
                <w:noProof/>
                <w:sz w:val="28"/>
                <w:szCs w:val="28"/>
              </w:rPr>
            </m:ctrlPr>
          </m:sSubPr>
          <m:e>
            <m:r>
              <m:rPr>
                <m:sty m:val="p"/>
              </m:rPr>
              <w:rPr>
                <w:rFonts w:ascii="Cambria Math" w:eastAsiaTheme="minorEastAsia" w:hAnsi="Cambria Math" w:cs="Arial"/>
                <w:sz w:val="28"/>
                <w:szCs w:val="28"/>
              </w:rPr>
              <m:t>η</m:t>
            </m:r>
          </m:e>
          <m:sub>
            <m:r>
              <w:rPr>
                <w:rFonts w:ascii="Cambria Math" w:hAnsi="Cambria Math" w:cs="Arial"/>
                <w:noProof/>
                <w:sz w:val="28"/>
                <w:szCs w:val="28"/>
              </w:rPr>
              <m:t>=</m:t>
            </m:r>
            <m:f>
              <m:fPr>
                <m:ctrlPr>
                  <w:rPr>
                    <w:rFonts w:ascii="Cambria Math" w:hAnsi="Cambria Math" w:cs="Arial"/>
                    <w:i/>
                    <w:noProof/>
                    <w:sz w:val="28"/>
                    <w:szCs w:val="28"/>
                  </w:rPr>
                </m:ctrlPr>
              </m:fPr>
              <m:num>
                <m:r>
                  <w:rPr>
                    <w:rFonts w:ascii="Cambria Math" w:hAnsi="Cambria Math" w:cs="Arial"/>
                    <w:noProof/>
                    <w:sz w:val="28"/>
                    <w:szCs w:val="28"/>
                  </w:rPr>
                  <m:t>m.Cp.∆T</m:t>
                </m:r>
              </m:num>
              <m:den>
                <m:r>
                  <w:rPr>
                    <w:rFonts w:ascii="Cambria Math" w:hAnsi="Cambria Math" w:cs="Arial"/>
                    <w:noProof/>
                    <w:sz w:val="28"/>
                    <w:szCs w:val="28"/>
                  </w:rPr>
                  <m:t>mf.E</m:t>
                </m:r>
              </m:den>
            </m:f>
          </m:sub>
        </m:sSub>
      </m:oMath>
      <w:r w:rsidR="003C6282">
        <w:t xml:space="preserve"> </w:t>
      </w:r>
      <w:r w:rsidR="003C6282">
        <w:tab/>
      </w:r>
      <w:r w:rsidR="003C6282">
        <w:tab/>
      </w:r>
      <w:r w:rsidR="003C6282">
        <w:tab/>
        <w:t>(1)</w:t>
      </w:r>
    </w:p>
    <w:p w:rsidR="00E3439D" w:rsidRPr="00E3439D" w:rsidRDefault="00E3439D" w:rsidP="00E3439D">
      <w:pPr>
        <w:ind w:right="74" w:hanging="17"/>
        <w:jc w:val="both"/>
        <w:rPr>
          <w:noProof/>
          <w:sz w:val="24"/>
          <w:szCs w:val="24"/>
        </w:rPr>
      </w:pPr>
      <w:r w:rsidRPr="00E3439D">
        <w:rPr>
          <w:noProof/>
          <w:sz w:val="24"/>
          <w:szCs w:val="24"/>
        </w:rPr>
        <w:t>Dimana:</w:t>
      </w:r>
    </w:p>
    <w:p w:rsidR="00E3439D" w:rsidRPr="00E3439D" w:rsidRDefault="00D55CDA" w:rsidP="00E3439D">
      <w:pPr>
        <w:ind w:right="74" w:hanging="17"/>
        <w:jc w:val="both"/>
        <w:rPr>
          <w:noProof/>
          <w:sz w:val="24"/>
          <w:szCs w:val="24"/>
        </w:rPr>
      </w:pPr>
      <m:oMath>
        <m:r>
          <m:rPr>
            <m:sty m:val="p"/>
          </m:rPr>
          <w:rPr>
            <w:rFonts w:ascii="Cambria Math" w:eastAsiaTheme="minorEastAsia" w:hAnsi="Cambria Math" w:cs="Arial"/>
            <w:sz w:val="28"/>
            <w:szCs w:val="28"/>
          </w:rPr>
          <m:t>η</m:t>
        </m:r>
      </m:oMath>
      <w:r w:rsidR="00E3439D">
        <w:rPr>
          <w:noProof/>
          <w:sz w:val="24"/>
          <w:szCs w:val="24"/>
        </w:rPr>
        <w:t xml:space="preserve"> </w:t>
      </w:r>
      <w:r w:rsidR="00E3439D">
        <w:rPr>
          <w:noProof/>
          <w:sz w:val="24"/>
          <w:szCs w:val="24"/>
        </w:rPr>
        <w:tab/>
      </w:r>
      <w:r w:rsidR="00E3439D" w:rsidRPr="00E3439D">
        <w:rPr>
          <w:noProof/>
          <w:sz w:val="24"/>
          <w:szCs w:val="24"/>
        </w:rPr>
        <w:t>= Efisiensi pembakaran (%)</w:t>
      </w:r>
    </w:p>
    <w:p w:rsidR="00E3439D" w:rsidRPr="00E3439D" w:rsidRDefault="002F16B7" w:rsidP="00E3439D">
      <w:pPr>
        <w:ind w:right="74" w:hanging="17"/>
        <w:jc w:val="both"/>
        <w:rPr>
          <w:noProof/>
          <w:sz w:val="24"/>
          <w:szCs w:val="24"/>
        </w:rPr>
      </w:pPr>
      <m:oMath>
        <m:r>
          <w:rPr>
            <w:rFonts w:ascii="Cambria Math" w:hAnsi="Cambria Math" w:cs="Arial"/>
            <w:noProof/>
            <w:sz w:val="22"/>
            <w:szCs w:val="22"/>
          </w:rPr>
          <m:t>m</m:t>
        </m:r>
      </m:oMath>
      <w:r w:rsidR="00E3439D">
        <w:rPr>
          <w:noProof/>
          <w:sz w:val="24"/>
          <w:szCs w:val="24"/>
        </w:rPr>
        <w:tab/>
      </w:r>
      <w:r w:rsidR="00E3439D" w:rsidRPr="00E3439D">
        <w:rPr>
          <w:noProof/>
          <w:sz w:val="24"/>
          <w:szCs w:val="24"/>
        </w:rPr>
        <w:t xml:space="preserve">= </w:t>
      </w:r>
      <w:r w:rsidRPr="00E3439D">
        <w:rPr>
          <w:noProof/>
          <w:sz w:val="24"/>
          <w:szCs w:val="24"/>
        </w:rPr>
        <w:t xml:space="preserve">Massa </w:t>
      </w:r>
      <w:r>
        <w:rPr>
          <w:noProof/>
          <w:sz w:val="24"/>
          <w:szCs w:val="24"/>
        </w:rPr>
        <w:t>benda/Air</w:t>
      </w:r>
      <w:r w:rsidR="00E3439D" w:rsidRPr="00E3439D">
        <w:rPr>
          <w:noProof/>
          <w:sz w:val="24"/>
          <w:szCs w:val="24"/>
        </w:rPr>
        <w:t xml:space="preserve"> (Kg)</w:t>
      </w:r>
    </w:p>
    <w:p w:rsidR="00E3439D" w:rsidRPr="00E3439D" w:rsidRDefault="002F16B7" w:rsidP="00E3439D">
      <w:pPr>
        <w:ind w:right="74" w:hanging="17"/>
        <w:jc w:val="both"/>
        <w:rPr>
          <w:rFonts w:eastAsiaTheme="minorEastAsia"/>
          <w:noProof/>
          <w:sz w:val="24"/>
          <w:szCs w:val="24"/>
        </w:rPr>
      </w:pPr>
      <m:oMath>
        <m:r>
          <w:rPr>
            <w:rFonts w:ascii="Cambria Math" w:hAnsi="Cambria Math" w:cs="Arial"/>
            <w:noProof/>
            <w:sz w:val="22"/>
            <w:szCs w:val="22"/>
          </w:rPr>
          <m:t>Cp</m:t>
        </m:r>
      </m:oMath>
      <w:r w:rsidR="00E3439D">
        <w:rPr>
          <w:noProof/>
          <w:sz w:val="24"/>
          <w:szCs w:val="24"/>
        </w:rPr>
        <w:tab/>
      </w:r>
      <w:r w:rsidR="00E3439D" w:rsidRPr="00E3439D">
        <w:rPr>
          <w:noProof/>
          <w:sz w:val="24"/>
          <w:szCs w:val="24"/>
        </w:rPr>
        <w:t>= Kalor jenis air (k</w:t>
      </w:r>
      <w:r w:rsidR="00FD175D" w:rsidRPr="00E3439D">
        <w:rPr>
          <w:noProof/>
          <w:sz w:val="24"/>
          <w:szCs w:val="24"/>
        </w:rPr>
        <w:t>J</w:t>
      </w:r>
      <w:r w:rsidR="00E3439D" w:rsidRPr="00E3439D">
        <w:rPr>
          <w:noProof/>
          <w:sz w:val="24"/>
          <w:szCs w:val="24"/>
        </w:rPr>
        <w:t>/kg</w:t>
      </w:r>
      <m:oMath>
        <m:r>
          <w:rPr>
            <w:rFonts w:ascii="Cambria Math" w:hAnsi="Cambria Math"/>
            <w:noProof/>
            <w:sz w:val="24"/>
            <w:szCs w:val="24"/>
          </w:rPr>
          <m:t>°C)</m:t>
        </m:r>
      </m:oMath>
    </w:p>
    <w:p w:rsidR="00E3439D" w:rsidRPr="00E3439D" w:rsidRDefault="00E3439D" w:rsidP="00E3439D">
      <w:pPr>
        <w:ind w:right="74" w:hanging="17"/>
        <w:jc w:val="both"/>
        <w:rPr>
          <w:rFonts w:eastAsiaTheme="minorEastAsia"/>
          <w:noProof/>
          <w:sz w:val="24"/>
          <w:szCs w:val="24"/>
        </w:rPr>
      </w:pPr>
      <m:oMath>
        <m:r>
          <w:rPr>
            <w:rFonts w:ascii="Cambria Math" w:hAnsi="Cambria Math"/>
            <w:sz w:val="22"/>
            <w:szCs w:val="22"/>
          </w:rPr>
          <m:t>∆T</m:t>
        </m:r>
      </m:oMath>
      <w:r>
        <w:rPr>
          <w:rFonts w:eastAsiaTheme="minorEastAsia"/>
          <w:noProof/>
          <w:sz w:val="24"/>
          <w:szCs w:val="24"/>
        </w:rPr>
        <w:tab/>
      </w:r>
      <w:r w:rsidRPr="00E3439D">
        <w:rPr>
          <w:rFonts w:eastAsiaTheme="minorEastAsia"/>
          <w:noProof/>
          <w:sz w:val="24"/>
          <w:szCs w:val="24"/>
        </w:rPr>
        <w:t xml:space="preserve">= Perubahan suhu </w:t>
      </w:r>
      <w:r w:rsidRPr="00E3439D">
        <w:rPr>
          <w:noProof/>
          <w:sz w:val="24"/>
          <w:szCs w:val="24"/>
        </w:rPr>
        <w:t>(</w:t>
      </w:r>
      <m:oMath>
        <m:r>
          <w:rPr>
            <w:rFonts w:ascii="Cambria Math" w:hAnsi="Cambria Math"/>
            <w:noProof/>
            <w:sz w:val="24"/>
            <w:szCs w:val="24"/>
          </w:rPr>
          <m:t>°C)</m:t>
        </m:r>
      </m:oMath>
    </w:p>
    <w:p w:rsidR="00E3439D" w:rsidRPr="00E3439D" w:rsidRDefault="00E3439D" w:rsidP="00E3439D">
      <w:pPr>
        <w:ind w:left="993" w:right="74" w:hanging="1010"/>
        <w:jc w:val="both"/>
        <w:rPr>
          <w:rFonts w:eastAsiaTheme="minorEastAsia"/>
          <w:noProof/>
          <w:sz w:val="24"/>
          <w:szCs w:val="24"/>
        </w:rPr>
      </w:pPr>
      <m:oMath>
        <m:r>
          <w:rPr>
            <w:rFonts w:ascii="Cambria Math" w:hAnsi="Cambria Math"/>
            <w:noProof/>
            <w:sz w:val="22"/>
            <w:szCs w:val="22"/>
          </w:rPr>
          <m:t>mf</m:t>
        </m:r>
      </m:oMath>
      <w:r>
        <w:rPr>
          <w:rFonts w:eastAsiaTheme="minorEastAsia"/>
          <w:noProof/>
          <w:sz w:val="24"/>
          <w:szCs w:val="24"/>
        </w:rPr>
        <w:t xml:space="preserve">     </w:t>
      </w:r>
      <w:r w:rsidR="00FD175D">
        <w:rPr>
          <w:rFonts w:eastAsiaTheme="minorEastAsia"/>
          <w:noProof/>
          <w:sz w:val="24"/>
          <w:szCs w:val="24"/>
        </w:rPr>
        <w:t xml:space="preserve"> </w:t>
      </w:r>
      <w:r w:rsidRPr="00E3439D">
        <w:rPr>
          <w:rFonts w:eastAsiaTheme="minorEastAsia"/>
          <w:noProof/>
          <w:sz w:val="24"/>
          <w:szCs w:val="24"/>
        </w:rPr>
        <w:t>= Massa bahan bakar (kg)</w:t>
      </w:r>
    </w:p>
    <w:p w:rsidR="00E3439D" w:rsidRPr="00E3439D" w:rsidRDefault="00E3439D" w:rsidP="00E3439D">
      <w:pPr>
        <w:ind w:right="74" w:hanging="17"/>
        <w:jc w:val="both"/>
        <w:rPr>
          <w:rFonts w:eastAsiaTheme="minorEastAsia"/>
          <w:noProof/>
          <w:sz w:val="24"/>
          <w:szCs w:val="24"/>
        </w:rPr>
      </w:pPr>
      <m:oMath>
        <m:r>
          <w:rPr>
            <w:rFonts w:ascii="Cambria Math" w:hAnsi="Cambria Math"/>
            <w:noProof/>
            <w:sz w:val="22"/>
            <w:szCs w:val="22"/>
          </w:rPr>
          <m:t>E</m:t>
        </m:r>
      </m:oMath>
      <w:r>
        <w:rPr>
          <w:rFonts w:eastAsiaTheme="minorEastAsia"/>
          <w:noProof/>
          <w:sz w:val="24"/>
          <w:szCs w:val="24"/>
        </w:rPr>
        <w:t xml:space="preserve"> </w:t>
      </w:r>
      <w:r>
        <w:rPr>
          <w:rFonts w:eastAsiaTheme="minorEastAsia"/>
          <w:noProof/>
          <w:sz w:val="24"/>
          <w:szCs w:val="24"/>
        </w:rPr>
        <w:tab/>
      </w:r>
      <w:r w:rsidRPr="00E3439D">
        <w:rPr>
          <w:rFonts w:eastAsiaTheme="minorEastAsia"/>
          <w:noProof/>
          <w:sz w:val="24"/>
          <w:szCs w:val="24"/>
        </w:rPr>
        <w:t>= Nilai kalor bahan bakar (k</w:t>
      </w:r>
      <w:r w:rsidR="00FD175D" w:rsidRPr="00E3439D">
        <w:rPr>
          <w:rFonts w:eastAsiaTheme="minorEastAsia"/>
          <w:noProof/>
          <w:sz w:val="24"/>
          <w:szCs w:val="24"/>
        </w:rPr>
        <w:t>J</w:t>
      </w:r>
      <w:r w:rsidRPr="00E3439D">
        <w:rPr>
          <w:rFonts w:eastAsiaTheme="minorEastAsia"/>
          <w:noProof/>
          <w:sz w:val="24"/>
          <w:szCs w:val="24"/>
        </w:rPr>
        <w:t>/kg)</w:t>
      </w:r>
    </w:p>
    <w:p w:rsidR="00F30817" w:rsidRPr="002A6DEB" w:rsidRDefault="00036594" w:rsidP="0040261E">
      <w:pPr>
        <w:pStyle w:val="TTPSectionHeading"/>
        <w:spacing w:before="240"/>
      </w:pPr>
      <w:r w:rsidRPr="002A6DEB">
        <w:rPr>
          <w:lang w:val="id-ID"/>
        </w:rPr>
        <w:t>Metode Penelitian</w:t>
      </w:r>
    </w:p>
    <w:p w:rsidR="001408BF" w:rsidRPr="00FD175D" w:rsidRDefault="001408BF" w:rsidP="00FD175D">
      <w:pPr>
        <w:pStyle w:val="TTPParagraphothers"/>
        <w:ind w:firstLine="709"/>
        <w:rPr>
          <w:bCs/>
        </w:rPr>
      </w:pPr>
      <w:r>
        <w:rPr>
          <w:bCs/>
        </w:rPr>
        <w:t>Metode penelitian</w:t>
      </w:r>
      <w:r w:rsidRPr="005E09F5">
        <w:rPr>
          <w:bCs/>
        </w:rPr>
        <w:t xml:space="preserve"> yang digunakan dalam</w:t>
      </w:r>
      <w:r>
        <w:rPr>
          <w:bCs/>
        </w:rPr>
        <w:t xml:space="preserve"> penelitian ini yaitu metode</w:t>
      </w:r>
      <w:r w:rsidRPr="005E09F5">
        <w:rPr>
          <w:bCs/>
        </w:rPr>
        <w:t xml:space="preserve"> eksperimental dengan melakukan pembuatan </w:t>
      </w:r>
      <w:r w:rsidRPr="00EA68CB">
        <w:rPr>
          <w:bCs/>
        </w:rPr>
        <w:t xml:space="preserve">dan pengujian kompor dengan bahan bakar oli bekas. Proses pembakaran pada kompor bahan bakar oli bekas dilakukan dengan penambahan uap air </w:t>
      </w:r>
      <w:r w:rsidR="00D55CDA">
        <w:rPr>
          <w:bCs/>
        </w:rPr>
        <w:t>yang dihasilkan dari pemanasan air menjadi uap.</w:t>
      </w:r>
      <w:r w:rsidR="00B1500D">
        <w:rPr>
          <w:bCs/>
        </w:rPr>
        <w:t xml:space="preserve"> Proses pemanasan air menjadi uap dilakukan pada komponen bodi kompor dengan sistem pengisian air yang otomatis. Sehingga pada saat kompor dihidupkan </w:t>
      </w:r>
      <w:r w:rsidR="00B1500D">
        <w:rPr>
          <w:bCs/>
        </w:rPr>
        <w:lastRenderedPageBreak/>
        <w:t>akan secara otomatis memanaskan air menjadi uap dan pada kondisi penampungan air habis maka akan secara otomatis terisi kembali.</w:t>
      </w:r>
      <w:r w:rsidR="00D457EB">
        <w:rPr>
          <w:bCs/>
        </w:rPr>
        <w:t xml:space="preserve"> </w:t>
      </w:r>
      <w:r w:rsidR="00D55CDA">
        <w:rPr>
          <w:bCs/>
        </w:rPr>
        <w:t xml:space="preserve">Penambahan uap air </w:t>
      </w:r>
      <w:r w:rsidR="00B1500D">
        <w:rPr>
          <w:bCs/>
        </w:rPr>
        <w:t xml:space="preserve">pada kompor dengan bahan bakar oli bekas </w:t>
      </w:r>
      <w:r w:rsidR="00D55CDA">
        <w:rPr>
          <w:bCs/>
        </w:rPr>
        <w:t xml:space="preserve">berfungsi </w:t>
      </w:r>
      <w:r w:rsidRPr="00EA68CB">
        <w:rPr>
          <w:bCs/>
        </w:rPr>
        <w:t xml:space="preserve">untuk meningkatkan kualitas pembakaran. Pengujian dilakukan untuk menganalisa bagaimana kinerja kompor yang dinilai dari temperatur pembakaran dan efisiensi kompor. </w:t>
      </w:r>
    </w:p>
    <w:p w:rsidR="00B1500D" w:rsidRDefault="001408BF" w:rsidP="00FD175D">
      <w:pPr>
        <w:pStyle w:val="TTPParagraphothers"/>
        <w:ind w:firstLine="709"/>
        <w:rPr>
          <w:bCs/>
        </w:rPr>
      </w:pPr>
      <w:r w:rsidRPr="00EA68CB">
        <w:rPr>
          <w:bCs/>
        </w:rPr>
        <w:t>Penelitian ini dilakukan dilaboratorium Teknik Mesin Universitas Muhammadiyah metro. Mulai dari perencanaan, pembuatan sampai dengan pengujian kompor. Pengujian dilakukan dengan menghidupkan ko</w:t>
      </w:r>
      <w:r w:rsidR="00D457EB">
        <w:rPr>
          <w:bCs/>
        </w:rPr>
        <w:t>mpor dan digunakan untuk memanaskan</w:t>
      </w:r>
      <w:r w:rsidRPr="00EA68CB">
        <w:rPr>
          <w:bCs/>
        </w:rPr>
        <w:t xml:space="preserve"> air </w:t>
      </w:r>
      <w:r w:rsidR="00C5100C" w:rsidRPr="00EA68CB">
        <w:rPr>
          <w:bCs/>
        </w:rPr>
        <w:t>sebagai media uji untuk</w:t>
      </w:r>
      <w:r w:rsidRPr="00EA68CB">
        <w:rPr>
          <w:bCs/>
        </w:rPr>
        <w:t xml:space="preserve"> mengetahui efisiensi pembakaran. Adapun data yang diambil dari penelitian ini yaitu jumlah bahan bakar yang digunakan, </w:t>
      </w:r>
      <w:r w:rsidR="00C5100C" w:rsidRPr="00EA68CB">
        <w:rPr>
          <w:bCs/>
        </w:rPr>
        <w:t xml:space="preserve">warna nyala api dan </w:t>
      </w:r>
      <w:r w:rsidRPr="00EA68CB">
        <w:rPr>
          <w:bCs/>
        </w:rPr>
        <w:t>temperatur</w:t>
      </w:r>
      <w:r w:rsidR="00C5100C" w:rsidRPr="00EA68CB">
        <w:rPr>
          <w:bCs/>
        </w:rPr>
        <w:t xml:space="preserve"> pembakaran</w:t>
      </w:r>
      <w:r w:rsidR="00B1500D">
        <w:rPr>
          <w:bCs/>
        </w:rPr>
        <w:t xml:space="preserve"> serta efisiensi kompor</w:t>
      </w:r>
      <w:r w:rsidR="00FD175D">
        <w:rPr>
          <w:bCs/>
        </w:rPr>
        <w:t xml:space="preserve">. </w:t>
      </w:r>
      <w:r w:rsidR="00C5100C">
        <w:rPr>
          <w:bCs/>
        </w:rPr>
        <w:t xml:space="preserve">Pengujian kompor dilakukan dengan variasi </w:t>
      </w:r>
      <w:r w:rsidR="00C5100C" w:rsidRPr="00C5100C">
        <w:rPr>
          <w:bCs/>
        </w:rPr>
        <w:t>laju aliran udara 9 m/s, 10 m/s, dan</w:t>
      </w:r>
      <w:r w:rsidR="00276E87">
        <w:rPr>
          <w:bCs/>
        </w:rPr>
        <w:t xml:space="preserve"> </w:t>
      </w:r>
      <w:r w:rsidR="00C5100C" w:rsidRPr="00C5100C">
        <w:rPr>
          <w:bCs/>
        </w:rPr>
        <w:t>11 m/s</w:t>
      </w:r>
      <w:r w:rsidR="00AE0736">
        <w:rPr>
          <w:bCs/>
        </w:rPr>
        <w:t xml:space="preserve"> serta variasi jumlah lubang uap air ya</w:t>
      </w:r>
      <w:r w:rsidR="00B1500D">
        <w:rPr>
          <w:bCs/>
        </w:rPr>
        <w:t>itu 8, 9 dan 10 lubang uap air.</w:t>
      </w:r>
    </w:p>
    <w:p w:rsidR="001408BF" w:rsidRDefault="00AE0736" w:rsidP="00923369">
      <w:pPr>
        <w:pStyle w:val="TTPParagraphothers"/>
        <w:spacing w:after="120"/>
        <w:ind w:firstLine="709"/>
        <w:rPr>
          <w:bCs/>
        </w:rPr>
      </w:pPr>
      <w:r>
        <w:rPr>
          <w:bCs/>
        </w:rPr>
        <w:t xml:space="preserve">Spesifikasi kompor </w:t>
      </w:r>
      <w:r w:rsidR="00B1500D">
        <w:rPr>
          <w:bCs/>
        </w:rPr>
        <w:t xml:space="preserve">dengan </w:t>
      </w:r>
      <w:r>
        <w:rPr>
          <w:bCs/>
        </w:rPr>
        <w:t>bahan bakar</w:t>
      </w:r>
      <w:r w:rsidR="00B1500D">
        <w:rPr>
          <w:bCs/>
        </w:rPr>
        <w:t xml:space="preserve"> oli bekas dan penambahan </w:t>
      </w:r>
      <w:r>
        <w:rPr>
          <w:bCs/>
        </w:rPr>
        <w:t>uap air dijelaskan seperti tabel berikut.</w:t>
      </w:r>
    </w:p>
    <w:p w:rsidR="00266B6B" w:rsidRPr="00805276" w:rsidRDefault="00805BBF" w:rsidP="008E6B41">
      <w:pPr>
        <w:pStyle w:val="TTPParagraphothers"/>
        <w:spacing w:before="120"/>
        <w:ind w:left="851" w:hanging="851"/>
        <w:rPr>
          <w:sz w:val="20"/>
          <w:szCs w:val="20"/>
        </w:rPr>
      </w:pPr>
      <w:r w:rsidRPr="00805276">
        <w:rPr>
          <w:bCs/>
          <w:sz w:val="20"/>
          <w:szCs w:val="20"/>
        </w:rPr>
        <w:t>Tab</w:t>
      </w:r>
      <w:r w:rsidR="00266B6B" w:rsidRPr="00805276">
        <w:rPr>
          <w:bCs/>
          <w:sz w:val="20"/>
          <w:szCs w:val="20"/>
        </w:rPr>
        <w:t>e</w:t>
      </w:r>
      <w:r w:rsidRPr="00805276">
        <w:rPr>
          <w:bCs/>
          <w:sz w:val="20"/>
          <w:szCs w:val="20"/>
        </w:rPr>
        <w:t>l</w:t>
      </w:r>
      <w:r w:rsidR="00266B6B" w:rsidRPr="00805276">
        <w:rPr>
          <w:bCs/>
          <w:sz w:val="20"/>
          <w:szCs w:val="20"/>
        </w:rPr>
        <w:t xml:space="preserve"> 1</w:t>
      </w:r>
      <w:r w:rsidR="00266B6B" w:rsidRPr="00805276">
        <w:rPr>
          <w:sz w:val="20"/>
          <w:szCs w:val="20"/>
        </w:rPr>
        <w:t>.</w:t>
      </w:r>
      <w:r w:rsidRPr="00805276">
        <w:rPr>
          <w:sz w:val="20"/>
          <w:szCs w:val="20"/>
        </w:rPr>
        <w:t xml:space="preserve"> </w:t>
      </w:r>
      <w:r w:rsidR="00AE0736" w:rsidRPr="00805276">
        <w:rPr>
          <w:sz w:val="20"/>
          <w:szCs w:val="20"/>
        </w:rPr>
        <w:t>Spesifikasi Kompor</w:t>
      </w:r>
    </w:p>
    <w:tbl>
      <w:tblPr>
        <w:tblW w:w="4514" w:type="dxa"/>
        <w:jc w:val="center"/>
        <w:tblInd w:w="1230" w:type="dxa"/>
        <w:tblBorders>
          <w:top w:val="single" w:sz="4" w:space="0" w:color="auto"/>
          <w:bottom w:val="single" w:sz="4" w:space="0" w:color="auto"/>
        </w:tblBorders>
        <w:tblLook w:val="04A0" w:firstRow="1" w:lastRow="0" w:firstColumn="1" w:lastColumn="0" w:noHBand="0" w:noVBand="1"/>
      </w:tblPr>
      <w:tblGrid>
        <w:gridCol w:w="514"/>
        <w:gridCol w:w="2788"/>
        <w:gridCol w:w="1212"/>
      </w:tblGrid>
      <w:tr w:rsidR="00805BBF" w:rsidRPr="00373C60" w:rsidTr="00D55CDA">
        <w:trPr>
          <w:trHeight w:val="170"/>
          <w:jc w:val="center"/>
        </w:trPr>
        <w:tc>
          <w:tcPr>
            <w:tcW w:w="514" w:type="dxa"/>
            <w:tcBorders>
              <w:top w:val="single" w:sz="2" w:space="0" w:color="auto"/>
              <w:bottom w:val="single" w:sz="2" w:space="0" w:color="auto"/>
            </w:tcBorders>
            <w:shd w:val="clear" w:color="auto" w:fill="auto"/>
            <w:vAlign w:val="center"/>
          </w:tcPr>
          <w:p w:rsidR="00805BBF" w:rsidRPr="00373C60" w:rsidRDefault="00805BBF" w:rsidP="00D55CDA">
            <w:pPr>
              <w:ind w:left="-56"/>
              <w:jc w:val="center"/>
              <w:rPr>
                <w:rFonts w:eastAsia="Calibri"/>
              </w:rPr>
            </w:pPr>
            <w:r w:rsidRPr="00373C60">
              <w:rPr>
                <w:rFonts w:eastAsia="Calibri"/>
              </w:rPr>
              <w:t>No.</w:t>
            </w:r>
          </w:p>
        </w:tc>
        <w:tc>
          <w:tcPr>
            <w:tcW w:w="2788" w:type="dxa"/>
            <w:tcBorders>
              <w:top w:val="single" w:sz="2" w:space="0" w:color="auto"/>
              <w:bottom w:val="single" w:sz="2" w:space="0" w:color="auto"/>
            </w:tcBorders>
            <w:shd w:val="clear" w:color="auto" w:fill="auto"/>
            <w:vAlign w:val="center"/>
          </w:tcPr>
          <w:p w:rsidR="00805BBF" w:rsidRPr="00373C60" w:rsidRDefault="00805BBF" w:rsidP="00157157">
            <w:pPr>
              <w:jc w:val="center"/>
              <w:rPr>
                <w:rFonts w:eastAsia="Calibri"/>
              </w:rPr>
            </w:pPr>
            <w:r w:rsidRPr="00373C60">
              <w:rPr>
                <w:rFonts w:eastAsia="Calibri"/>
              </w:rPr>
              <w:t>Parameter</w:t>
            </w:r>
          </w:p>
        </w:tc>
        <w:tc>
          <w:tcPr>
            <w:tcW w:w="1212" w:type="dxa"/>
            <w:tcBorders>
              <w:top w:val="single" w:sz="2" w:space="0" w:color="auto"/>
              <w:bottom w:val="single" w:sz="2" w:space="0" w:color="auto"/>
            </w:tcBorders>
            <w:shd w:val="clear" w:color="auto" w:fill="auto"/>
            <w:vAlign w:val="center"/>
          </w:tcPr>
          <w:p w:rsidR="00805BBF" w:rsidRPr="00373C60" w:rsidRDefault="00805BBF" w:rsidP="00157157">
            <w:pPr>
              <w:jc w:val="center"/>
              <w:rPr>
                <w:rFonts w:eastAsia="Calibri"/>
                <w:lang w:val="id-ID"/>
              </w:rPr>
            </w:pPr>
            <w:r w:rsidRPr="00373C60">
              <w:rPr>
                <w:rFonts w:eastAsia="Calibri"/>
              </w:rPr>
              <w:t>Nilai</w:t>
            </w:r>
          </w:p>
        </w:tc>
      </w:tr>
      <w:tr w:rsidR="00805BBF" w:rsidRPr="00373C60" w:rsidTr="00D55CDA">
        <w:trPr>
          <w:trHeight w:val="170"/>
          <w:jc w:val="center"/>
        </w:trPr>
        <w:tc>
          <w:tcPr>
            <w:tcW w:w="514" w:type="dxa"/>
            <w:tcBorders>
              <w:top w:val="single" w:sz="2" w:space="0" w:color="auto"/>
            </w:tcBorders>
            <w:shd w:val="clear" w:color="auto" w:fill="auto"/>
            <w:vAlign w:val="center"/>
          </w:tcPr>
          <w:p w:rsidR="00805BBF" w:rsidRPr="00373C60" w:rsidRDefault="00805BBF" w:rsidP="00D55CDA">
            <w:pPr>
              <w:ind w:left="-56"/>
              <w:jc w:val="center"/>
              <w:rPr>
                <w:rFonts w:eastAsia="Calibri"/>
              </w:rPr>
            </w:pPr>
            <w:r w:rsidRPr="00373C60">
              <w:rPr>
                <w:rFonts w:eastAsia="Calibri"/>
              </w:rPr>
              <w:t>1</w:t>
            </w:r>
          </w:p>
        </w:tc>
        <w:tc>
          <w:tcPr>
            <w:tcW w:w="2788" w:type="dxa"/>
            <w:tcBorders>
              <w:top w:val="single" w:sz="2" w:space="0" w:color="auto"/>
            </w:tcBorders>
            <w:shd w:val="clear" w:color="auto" w:fill="auto"/>
            <w:vAlign w:val="center"/>
          </w:tcPr>
          <w:p w:rsidR="00805BBF" w:rsidRPr="00373C60" w:rsidRDefault="00AE0736" w:rsidP="00157157">
            <w:pPr>
              <w:jc w:val="center"/>
              <w:rPr>
                <w:rFonts w:eastAsia="Calibri"/>
              </w:rPr>
            </w:pPr>
            <w:r w:rsidRPr="00373C60">
              <w:rPr>
                <w:rFonts w:eastAsia="Calibri"/>
              </w:rPr>
              <w:t>Tinggi</w:t>
            </w:r>
            <w:r w:rsidR="008C69DC" w:rsidRPr="00373C60">
              <w:rPr>
                <w:rFonts w:eastAsia="Calibri"/>
              </w:rPr>
              <w:t xml:space="preserve"> bar</w:t>
            </w:r>
            <w:r w:rsidRPr="00373C60">
              <w:rPr>
                <w:rFonts w:eastAsia="Calibri"/>
              </w:rPr>
              <w:t>ner</w:t>
            </w:r>
          </w:p>
        </w:tc>
        <w:tc>
          <w:tcPr>
            <w:tcW w:w="1212" w:type="dxa"/>
            <w:tcBorders>
              <w:top w:val="single" w:sz="2" w:space="0" w:color="auto"/>
            </w:tcBorders>
            <w:shd w:val="clear" w:color="auto" w:fill="auto"/>
            <w:vAlign w:val="center"/>
          </w:tcPr>
          <w:p w:rsidR="00805BBF" w:rsidRPr="00373C60" w:rsidRDefault="00AE0736" w:rsidP="00157157">
            <w:pPr>
              <w:jc w:val="center"/>
              <w:rPr>
                <w:rFonts w:eastAsia="Calibri"/>
              </w:rPr>
            </w:pPr>
            <w:r w:rsidRPr="00373C60">
              <w:rPr>
                <w:rFonts w:eastAsia="Calibri"/>
              </w:rPr>
              <w:t>15</w:t>
            </w:r>
            <w:r w:rsidR="00805BBF" w:rsidRPr="00373C60">
              <w:rPr>
                <w:rFonts w:eastAsia="Calibri"/>
              </w:rPr>
              <w:t>0 mm</w:t>
            </w:r>
          </w:p>
        </w:tc>
      </w:tr>
      <w:tr w:rsidR="00805BBF" w:rsidRPr="00373C60" w:rsidTr="00D55CDA">
        <w:trPr>
          <w:trHeight w:val="170"/>
          <w:jc w:val="center"/>
        </w:trPr>
        <w:tc>
          <w:tcPr>
            <w:tcW w:w="514" w:type="dxa"/>
            <w:tcBorders>
              <w:bottom w:val="nil"/>
            </w:tcBorders>
            <w:shd w:val="clear" w:color="auto" w:fill="auto"/>
            <w:vAlign w:val="center"/>
          </w:tcPr>
          <w:p w:rsidR="00805BBF" w:rsidRPr="00373C60" w:rsidRDefault="00805BBF" w:rsidP="00D55CDA">
            <w:pPr>
              <w:ind w:left="-56"/>
              <w:jc w:val="center"/>
              <w:rPr>
                <w:rFonts w:eastAsia="Calibri"/>
              </w:rPr>
            </w:pPr>
            <w:r w:rsidRPr="00373C60">
              <w:rPr>
                <w:rFonts w:eastAsia="Calibri"/>
              </w:rPr>
              <w:t>2</w:t>
            </w:r>
          </w:p>
        </w:tc>
        <w:tc>
          <w:tcPr>
            <w:tcW w:w="2788" w:type="dxa"/>
            <w:tcBorders>
              <w:bottom w:val="nil"/>
            </w:tcBorders>
            <w:shd w:val="clear" w:color="auto" w:fill="auto"/>
            <w:vAlign w:val="center"/>
          </w:tcPr>
          <w:p w:rsidR="00805BBF" w:rsidRPr="00373C60" w:rsidRDefault="008C69DC" w:rsidP="00157157">
            <w:pPr>
              <w:jc w:val="center"/>
              <w:rPr>
                <w:rFonts w:eastAsia="Calibri"/>
              </w:rPr>
            </w:pPr>
            <w:r w:rsidRPr="00373C60">
              <w:rPr>
                <w:rFonts w:eastAsia="Calibri"/>
              </w:rPr>
              <w:t>Diameter barner</w:t>
            </w:r>
          </w:p>
        </w:tc>
        <w:tc>
          <w:tcPr>
            <w:tcW w:w="1212" w:type="dxa"/>
            <w:tcBorders>
              <w:bottom w:val="nil"/>
            </w:tcBorders>
            <w:shd w:val="clear" w:color="auto" w:fill="auto"/>
            <w:vAlign w:val="center"/>
          </w:tcPr>
          <w:p w:rsidR="00805BBF" w:rsidRPr="00373C60" w:rsidRDefault="00805BBF" w:rsidP="008C69DC">
            <w:pPr>
              <w:jc w:val="center"/>
              <w:rPr>
                <w:rFonts w:eastAsia="Calibri"/>
              </w:rPr>
            </w:pPr>
            <w:r w:rsidRPr="00373C60">
              <w:rPr>
                <w:rFonts w:eastAsia="Calibri"/>
              </w:rPr>
              <w:t>1</w:t>
            </w:r>
            <w:r w:rsidR="008C69DC" w:rsidRPr="00373C60">
              <w:rPr>
                <w:rFonts w:eastAsia="Calibri"/>
              </w:rPr>
              <w:t>60 mm</w:t>
            </w:r>
          </w:p>
        </w:tc>
      </w:tr>
      <w:tr w:rsidR="00805BBF" w:rsidRPr="00373C60" w:rsidTr="00D55CDA">
        <w:trPr>
          <w:trHeight w:val="170"/>
          <w:jc w:val="center"/>
        </w:trPr>
        <w:tc>
          <w:tcPr>
            <w:tcW w:w="514" w:type="dxa"/>
            <w:tcBorders>
              <w:top w:val="nil"/>
              <w:bottom w:val="single" w:sz="2" w:space="0" w:color="auto"/>
            </w:tcBorders>
            <w:shd w:val="clear" w:color="auto" w:fill="auto"/>
            <w:vAlign w:val="center"/>
          </w:tcPr>
          <w:p w:rsidR="00805BBF" w:rsidRPr="00373C60" w:rsidRDefault="00805BBF" w:rsidP="00D55CDA">
            <w:pPr>
              <w:ind w:left="-56"/>
              <w:jc w:val="center"/>
              <w:rPr>
                <w:rFonts w:eastAsia="Calibri"/>
              </w:rPr>
            </w:pPr>
            <w:r w:rsidRPr="00373C60">
              <w:rPr>
                <w:rFonts w:eastAsia="Calibri"/>
              </w:rPr>
              <w:t>3</w:t>
            </w:r>
          </w:p>
          <w:p w:rsidR="008C69DC" w:rsidRPr="00373C60" w:rsidRDefault="008C69DC" w:rsidP="00D55CDA">
            <w:pPr>
              <w:ind w:left="-56"/>
              <w:jc w:val="center"/>
              <w:rPr>
                <w:rFonts w:eastAsia="Calibri"/>
              </w:rPr>
            </w:pPr>
            <w:r w:rsidRPr="00373C60">
              <w:rPr>
                <w:rFonts w:eastAsia="Calibri"/>
              </w:rPr>
              <w:t>4</w:t>
            </w:r>
          </w:p>
          <w:p w:rsidR="008C69DC" w:rsidRPr="00373C60" w:rsidRDefault="008C69DC" w:rsidP="00D55CDA">
            <w:pPr>
              <w:ind w:left="-56"/>
              <w:jc w:val="center"/>
              <w:rPr>
                <w:rFonts w:eastAsia="Calibri"/>
              </w:rPr>
            </w:pPr>
            <w:r w:rsidRPr="00373C60">
              <w:rPr>
                <w:rFonts w:eastAsia="Calibri"/>
              </w:rPr>
              <w:t>5</w:t>
            </w:r>
          </w:p>
          <w:p w:rsidR="003C6282" w:rsidRPr="00373C60" w:rsidRDefault="003C6282" w:rsidP="00D55CDA">
            <w:pPr>
              <w:ind w:left="-56"/>
              <w:jc w:val="center"/>
              <w:rPr>
                <w:rFonts w:eastAsia="Calibri"/>
                <w:lang w:val="id-ID"/>
              </w:rPr>
            </w:pPr>
            <w:r w:rsidRPr="00373C60">
              <w:rPr>
                <w:rFonts w:eastAsia="Calibri"/>
              </w:rPr>
              <w:t>6</w:t>
            </w:r>
          </w:p>
        </w:tc>
        <w:tc>
          <w:tcPr>
            <w:tcW w:w="2788" w:type="dxa"/>
            <w:tcBorders>
              <w:top w:val="nil"/>
              <w:bottom w:val="single" w:sz="2" w:space="0" w:color="auto"/>
            </w:tcBorders>
            <w:shd w:val="clear" w:color="auto" w:fill="auto"/>
            <w:vAlign w:val="center"/>
          </w:tcPr>
          <w:p w:rsidR="00805BBF" w:rsidRPr="00373C60" w:rsidRDefault="008C69DC" w:rsidP="00157157">
            <w:pPr>
              <w:jc w:val="center"/>
              <w:rPr>
                <w:rFonts w:eastAsia="Calibri"/>
              </w:rPr>
            </w:pPr>
            <w:r w:rsidRPr="00373C60">
              <w:rPr>
                <w:rFonts w:eastAsia="Calibri"/>
              </w:rPr>
              <w:t>Diameter kompor</w:t>
            </w:r>
          </w:p>
          <w:p w:rsidR="008C69DC" w:rsidRPr="00373C60" w:rsidRDefault="008C69DC" w:rsidP="00157157">
            <w:pPr>
              <w:jc w:val="center"/>
              <w:rPr>
                <w:rFonts w:eastAsia="Calibri"/>
              </w:rPr>
            </w:pPr>
            <w:r w:rsidRPr="00373C60">
              <w:rPr>
                <w:rFonts w:eastAsia="Calibri"/>
              </w:rPr>
              <w:t>Tinggi kompor</w:t>
            </w:r>
          </w:p>
          <w:p w:rsidR="008C69DC" w:rsidRPr="00373C60" w:rsidRDefault="003C6282" w:rsidP="003C6282">
            <w:pPr>
              <w:jc w:val="center"/>
              <w:rPr>
                <w:rFonts w:eastAsia="Calibri"/>
              </w:rPr>
            </w:pPr>
            <w:r w:rsidRPr="00373C60">
              <w:rPr>
                <w:rFonts w:eastAsia="Calibri"/>
              </w:rPr>
              <w:t>Diameter  lubang uap air</w:t>
            </w:r>
          </w:p>
          <w:p w:rsidR="003C6282" w:rsidRPr="00373C60" w:rsidRDefault="00C32027" w:rsidP="00D55CDA">
            <w:pPr>
              <w:jc w:val="center"/>
              <w:rPr>
                <w:rFonts w:eastAsia="Calibri"/>
                <w:lang w:val="id-ID"/>
              </w:rPr>
            </w:pPr>
            <w:r w:rsidRPr="00373C60">
              <w:rPr>
                <w:rFonts w:eastAsia="Calibri"/>
              </w:rPr>
              <w:t>Diameter pipa uap air</w:t>
            </w:r>
          </w:p>
        </w:tc>
        <w:tc>
          <w:tcPr>
            <w:tcW w:w="1212" w:type="dxa"/>
            <w:tcBorders>
              <w:top w:val="nil"/>
              <w:bottom w:val="single" w:sz="2" w:space="0" w:color="auto"/>
            </w:tcBorders>
            <w:shd w:val="clear" w:color="auto" w:fill="auto"/>
            <w:vAlign w:val="center"/>
          </w:tcPr>
          <w:p w:rsidR="00805BBF" w:rsidRPr="00373C60" w:rsidRDefault="008C69DC" w:rsidP="00157157">
            <w:pPr>
              <w:jc w:val="center"/>
              <w:rPr>
                <w:rFonts w:eastAsia="Calibri"/>
              </w:rPr>
            </w:pPr>
            <w:r w:rsidRPr="00373C60">
              <w:rPr>
                <w:rFonts w:eastAsia="Calibri"/>
              </w:rPr>
              <w:t>250</w:t>
            </w:r>
            <w:r w:rsidR="00805BBF" w:rsidRPr="00373C60">
              <w:rPr>
                <w:rFonts w:eastAsia="Calibri"/>
              </w:rPr>
              <w:t xml:space="preserve"> </w:t>
            </w:r>
            <w:r w:rsidRPr="00373C60">
              <w:rPr>
                <w:rFonts w:eastAsia="Calibri"/>
              </w:rPr>
              <w:t>mm</w:t>
            </w:r>
          </w:p>
          <w:p w:rsidR="008C69DC" w:rsidRPr="00373C60" w:rsidRDefault="001B4D0F" w:rsidP="00157157">
            <w:pPr>
              <w:jc w:val="center"/>
              <w:rPr>
                <w:rFonts w:eastAsia="Calibri"/>
              </w:rPr>
            </w:pPr>
            <w:r w:rsidRPr="00373C60">
              <w:rPr>
                <w:rFonts w:eastAsia="Calibri"/>
              </w:rPr>
              <w:t>24</w:t>
            </w:r>
            <w:r w:rsidR="008C69DC" w:rsidRPr="00373C60">
              <w:rPr>
                <w:rFonts w:eastAsia="Calibri"/>
              </w:rPr>
              <w:t>0 mm</w:t>
            </w:r>
          </w:p>
          <w:p w:rsidR="008C69DC" w:rsidRPr="00373C60" w:rsidRDefault="003C6282" w:rsidP="00157157">
            <w:pPr>
              <w:jc w:val="center"/>
              <w:rPr>
                <w:rFonts w:eastAsia="Calibri"/>
              </w:rPr>
            </w:pPr>
            <w:r w:rsidRPr="00373C60">
              <w:rPr>
                <w:rFonts w:eastAsia="Calibri"/>
              </w:rPr>
              <w:t>2 mm</w:t>
            </w:r>
          </w:p>
          <w:p w:rsidR="003C6282" w:rsidRPr="00373C60" w:rsidRDefault="00C32027" w:rsidP="00D55CDA">
            <w:pPr>
              <w:jc w:val="center"/>
              <w:rPr>
                <w:rFonts w:eastAsia="Calibri"/>
                <w:lang w:val="id-ID"/>
              </w:rPr>
            </w:pPr>
            <w:r w:rsidRPr="00373C60">
              <w:rPr>
                <w:rFonts w:eastAsia="Calibri"/>
              </w:rPr>
              <w:t>9,5 mm</w:t>
            </w:r>
          </w:p>
        </w:tc>
      </w:tr>
    </w:tbl>
    <w:p w:rsidR="00452BDA" w:rsidRDefault="00D55CDA" w:rsidP="0068549A">
      <w:pPr>
        <w:pStyle w:val="TTPParagraphothers"/>
        <w:spacing w:before="120"/>
        <w:ind w:firstLine="709"/>
        <w:rPr>
          <w:bCs/>
        </w:rPr>
      </w:pPr>
      <w:r>
        <w:rPr>
          <w:bCs/>
        </w:rPr>
        <w:t>Skema penelitian dijelaskan</w:t>
      </w:r>
      <w:r w:rsidR="00452BDA">
        <w:rPr>
          <w:bCs/>
        </w:rPr>
        <w:t xml:space="preserve"> pada gambar berikut.</w:t>
      </w:r>
    </w:p>
    <w:p w:rsidR="00452BDA" w:rsidRDefault="00452BDA" w:rsidP="00452BDA">
      <w:pPr>
        <w:pStyle w:val="TTPParagraphothers"/>
        <w:ind w:firstLine="0"/>
        <w:jc w:val="center"/>
        <w:rPr>
          <w:bCs/>
        </w:rPr>
      </w:pPr>
      <w:r w:rsidRPr="00F311A0">
        <w:rPr>
          <w:rFonts w:ascii="Arial" w:hAnsi="Arial" w:cs="Arial"/>
          <w:b/>
          <w:noProof/>
          <w:lang w:val="id-ID" w:eastAsia="id-ID"/>
        </w:rPr>
        <w:drawing>
          <wp:inline distT="0" distB="0" distL="0" distR="0" wp14:anchorId="09500261" wp14:editId="5D77F48A">
            <wp:extent cx="2687540" cy="1796995"/>
            <wp:effectExtent l="0" t="0" r="0" b="0"/>
            <wp:docPr id="20" name="Picture 38" descr="kompor oli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mpor oli_001.png"/>
                    <pic:cNvPicPr/>
                  </pic:nvPicPr>
                  <pic:blipFill rotWithShape="1">
                    <a:blip r:embed="rId12"/>
                    <a:srcRect l="15036" t="40984" r="8107" b="20742"/>
                    <a:stretch/>
                  </pic:blipFill>
                  <pic:spPr bwMode="auto">
                    <a:xfrm>
                      <a:off x="0" y="0"/>
                      <a:ext cx="2706974" cy="1809989"/>
                    </a:xfrm>
                    <a:prstGeom prst="rect">
                      <a:avLst/>
                    </a:prstGeom>
                    <a:ln>
                      <a:noFill/>
                    </a:ln>
                    <a:extLst>
                      <a:ext uri="{53640926-AAD7-44D8-BBD7-CCE9431645EC}">
                        <a14:shadowObscured xmlns:a14="http://schemas.microsoft.com/office/drawing/2010/main"/>
                      </a:ext>
                    </a:extLst>
                  </pic:spPr>
                </pic:pic>
              </a:graphicData>
            </a:graphic>
          </wp:inline>
        </w:drawing>
      </w:r>
    </w:p>
    <w:p w:rsidR="00452BDA" w:rsidRPr="00EA68CB" w:rsidRDefault="0038451C" w:rsidP="00452BDA">
      <w:pPr>
        <w:pStyle w:val="TTPParagraphothers"/>
        <w:ind w:firstLine="0"/>
        <w:jc w:val="center"/>
        <w:rPr>
          <w:sz w:val="20"/>
          <w:szCs w:val="20"/>
        </w:rPr>
      </w:pPr>
      <w:r w:rsidRPr="00EA68CB">
        <w:rPr>
          <w:bCs/>
          <w:sz w:val="20"/>
          <w:szCs w:val="20"/>
        </w:rPr>
        <w:t>Gambar</w:t>
      </w:r>
      <w:r w:rsidR="00096D8E">
        <w:rPr>
          <w:bCs/>
          <w:sz w:val="20"/>
          <w:szCs w:val="20"/>
        </w:rPr>
        <w:t xml:space="preserve"> 1</w:t>
      </w:r>
      <w:r w:rsidR="00F30817" w:rsidRPr="00EA68CB">
        <w:rPr>
          <w:bCs/>
          <w:sz w:val="20"/>
          <w:szCs w:val="20"/>
        </w:rPr>
        <w:t xml:space="preserve">. </w:t>
      </w:r>
      <w:r w:rsidR="00452BDA" w:rsidRPr="00EA68CB">
        <w:rPr>
          <w:sz w:val="20"/>
          <w:szCs w:val="20"/>
        </w:rPr>
        <w:t>Skema penelitian</w:t>
      </w:r>
    </w:p>
    <w:p w:rsidR="00452BDA" w:rsidRDefault="00452BDA" w:rsidP="00452BDA">
      <w:pPr>
        <w:pStyle w:val="TTPParagraphothers"/>
      </w:pPr>
      <w:r>
        <w:lastRenderedPageBreak/>
        <w:t>Keterangan:</w:t>
      </w:r>
    </w:p>
    <w:p w:rsidR="00452BDA" w:rsidRDefault="00452BDA" w:rsidP="00452BDA">
      <w:pPr>
        <w:pStyle w:val="TTPParagraphothers"/>
        <w:numPr>
          <w:ilvl w:val="0"/>
          <w:numId w:val="3"/>
        </w:numPr>
      </w:pPr>
      <w:r>
        <w:t>Dudukan panci</w:t>
      </w:r>
    </w:p>
    <w:p w:rsidR="00452BDA" w:rsidRDefault="00452BDA" w:rsidP="00452BDA">
      <w:pPr>
        <w:pStyle w:val="TTPParagraphothers"/>
        <w:numPr>
          <w:ilvl w:val="0"/>
          <w:numId w:val="3"/>
        </w:numPr>
      </w:pPr>
      <w:r>
        <w:t>Penampung bahan bakar</w:t>
      </w:r>
      <w:r w:rsidR="009A507C">
        <w:t xml:space="preserve"> (oli)</w:t>
      </w:r>
    </w:p>
    <w:p w:rsidR="00452BDA" w:rsidRDefault="00452BDA" w:rsidP="00452BDA">
      <w:pPr>
        <w:pStyle w:val="TTPParagraphothers"/>
        <w:numPr>
          <w:ilvl w:val="0"/>
          <w:numId w:val="3"/>
        </w:numPr>
      </w:pPr>
      <w:r>
        <w:t>Penampungan air</w:t>
      </w:r>
    </w:p>
    <w:p w:rsidR="00452BDA" w:rsidRDefault="00452BDA" w:rsidP="00452BDA">
      <w:pPr>
        <w:pStyle w:val="TTPParagraphothers"/>
        <w:numPr>
          <w:ilvl w:val="0"/>
          <w:numId w:val="3"/>
        </w:numPr>
      </w:pPr>
      <w:r>
        <w:t>Blower udara</w:t>
      </w:r>
    </w:p>
    <w:p w:rsidR="00452BDA" w:rsidRDefault="009A507C" w:rsidP="00452BDA">
      <w:pPr>
        <w:pStyle w:val="TTPParagraphothers"/>
        <w:numPr>
          <w:ilvl w:val="0"/>
          <w:numId w:val="3"/>
        </w:numPr>
      </w:pPr>
      <w:r>
        <w:t>Saluran barner</w:t>
      </w:r>
    </w:p>
    <w:p w:rsidR="00452BDA" w:rsidRDefault="00452BDA" w:rsidP="00452BDA">
      <w:pPr>
        <w:pStyle w:val="TTPParagraphothers"/>
        <w:numPr>
          <w:ilvl w:val="0"/>
          <w:numId w:val="3"/>
        </w:numPr>
      </w:pPr>
      <w:r>
        <w:t>Pompa air</w:t>
      </w:r>
    </w:p>
    <w:p w:rsidR="00452BDA" w:rsidRDefault="009A507C" w:rsidP="00452BDA">
      <w:pPr>
        <w:pStyle w:val="TTPParagraphothers"/>
        <w:numPr>
          <w:ilvl w:val="0"/>
          <w:numId w:val="3"/>
        </w:numPr>
      </w:pPr>
      <w:r>
        <w:t>Penampung air (</w:t>
      </w:r>
      <w:r w:rsidR="00452BDA">
        <w:t>uap)</w:t>
      </w:r>
    </w:p>
    <w:p w:rsidR="00452BDA" w:rsidRDefault="00452BDA" w:rsidP="00452BDA">
      <w:pPr>
        <w:pStyle w:val="TTPParagraphothers"/>
        <w:numPr>
          <w:ilvl w:val="0"/>
          <w:numId w:val="3"/>
        </w:numPr>
      </w:pPr>
      <w:r>
        <w:t>Ulir tembaga</w:t>
      </w:r>
      <w:r w:rsidR="009A507C">
        <w:t xml:space="preserve"> (pemanas air/uap)</w:t>
      </w:r>
    </w:p>
    <w:p w:rsidR="00452BDA" w:rsidRDefault="00452BDA" w:rsidP="00373C60">
      <w:pPr>
        <w:pStyle w:val="TTPParagraphothers"/>
        <w:numPr>
          <w:ilvl w:val="0"/>
          <w:numId w:val="3"/>
        </w:numPr>
        <w:spacing w:after="120"/>
        <w:ind w:left="998" w:hanging="357"/>
      </w:pPr>
      <w:r>
        <w:t>Selang tahan panas</w:t>
      </w:r>
    </w:p>
    <w:p w:rsidR="009A507C" w:rsidRDefault="00D55CDA" w:rsidP="00923369">
      <w:pPr>
        <w:pStyle w:val="TTPParagraphothers"/>
        <w:spacing w:after="120"/>
        <w:ind w:firstLine="641"/>
      </w:pPr>
      <w:r>
        <w:t xml:space="preserve">Saluran uap air </w:t>
      </w:r>
      <w:r w:rsidR="00FD175D">
        <w:t>pada kompor dan variasi jumlah lubang uap air di</w:t>
      </w:r>
      <w:r>
        <w:t>jelaskan pada gambar berikut</w:t>
      </w:r>
      <w:r w:rsidR="00805276">
        <w:t>.</w:t>
      </w:r>
    </w:p>
    <w:p w:rsidR="006D7194" w:rsidRDefault="006D7194" w:rsidP="00D55CDA">
      <w:pPr>
        <w:pStyle w:val="TTPParagraphothers"/>
        <w:ind w:firstLine="0"/>
        <w:jc w:val="center"/>
      </w:pPr>
      <w:r>
        <w:rPr>
          <w:rFonts w:ascii="Arial" w:hAnsi="Arial" w:cs="Arial"/>
          <w:noProof/>
          <w:lang w:val="id-ID" w:eastAsia="id-ID"/>
        </w:rPr>
        <w:drawing>
          <wp:inline distT="0" distB="0" distL="0" distR="0" wp14:anchorId="5DED3FE7" wp14:editId="71B95EBA">
            <wp:extent cx="2350560" cy="1200647"/>
            <wp:effectExtent l="0" t="0" r="0" b="0"/>
            <wp:docPr id="1" name="Picture 0" descr="ok8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8_001.png"/>
                    <pic:cNvPicPr/>
                  </pic:nvPicPr>
                  <pic:blipFill rotWithShape="1">
                    <a:blip r:embed="rId13"/>
                    <a:srcRect l="22965" t="35853" r="18897" b="34647"/>
                    <a:stretch/>
                  </pic:blipFill>
                  <pic:spPr bwMode="auto">
                    <a:xfrm>
                      <a:off x="0" y="0"/>
                      <a:ext cx="2363530" cy="1207272"/>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1507"/>
        <w:gridCol w:w="1435"/>
      </w:tblGrid>
      <w:tr w:rsidR="0026108E" w:rsidTr="0026108E">
        <w:tc>
          <w:tcPr>
            <w:tcW w:w="1482" w:type="dxa"/>
          </w:tcPr>
          <w:p w:rsidR="0026108E" w:rsidRDefault="0026108E" w:rsidP="0026108E">
            <w:pPr>
              <w:pStyle w:val="TTPParagraphothers"/>
              <w:ind w:firstLine="0"/>
            </w:pPr>
            <w:r>
              <w:rPr>
                <w:rFonts w:ascii="Arial" w:hAnsi="Arial" w:cs="Arial"/>
                <w:noProof/>
                <w:lang w:val="id-ID" w:eastAsia="id-ID"/>
              </w:rPr>
              <w:drawing>
                <wp:inline distT="0" distB="0" distL="0" distR="0" wp14:anchorId="6F73EF4B" wp14:editId="4DAFF579">
                  <wp:extent cx="845800" cy="614149"/>
                  <wp:effectExtent l="0" t="0" r="0" b="0"/>
                  <wp:docPr id="5" name="Picture 0" descr="ok8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8_001.png"/>
                          <pic:cNvPicPr/>
                        </pic:nvPicPr>
                        <pic:blipFill rotWithShape="1">
                          <a:blip r:embed="rId13"/>
                          <a:srcRect l="28430" t="65361" r="32572" b="17250"/>
                          <a:stretch/>
                        </pic:blipFill>
                        <pic:spPr bwMode="auto">
                          <a:xfrm>
                            <a:off x="0" y="0"/>
                            <a:ext cx="849923" cy="617143"/>
                          </a:xfrm>
                          <a:prstGeom prst="rect">
                            <a:avLst/>
                          </a:prstGeom>
                          <a:ln>
                            <a:noFill/>
                          </a:ln>
                          <a:extLst>
                            <a:ext uri="{53640926-AAD7-44D8-BBD7-CCE9431645EC}">
                              <a14:shadowObscured xmlns:a14="http://schemas.microsoft.com/office/drawing/2010/main"/>
                            </a:ext>
                          </a:extLst>
                        </pic:spPr>
                      </pic:pic>
                    </a:graphicData>
                  </a:graphic>
                </wp:inline>
              </w:drawing>
            </w:r>
          </w:p>
        </w:tc>
        <w:tc>
          <w:tcPr>
            <w:tcW w:w="1482" w:type="dxa"/>
          </w:tcPr>
          <w:p w:rsidR="0026108E" w:rsidRDefault="0026108E" w:rsidP="0026108E">
            <w:pPr>
              <w:pStyle w:val="TTPParagraphothers"/>
              <w:ind w:firstLine="0"/>
            </w:pPr>
            <w:r>
              <w:rPr>
                <w:rFonts w:ascii="Arial" w:hAnsi="Arial" w:cs="Arial"/>
                <w:noProof/>
                <w:lang w:val="id-ID" w:eastAsia="id-ID"/>
              </w:rPr>
              <w:drawing>
                <wp:inline distT="0" distB="0" distL="0" distR="0" wp14:anchorId="72690C14" wp14:editId="43015566">
                  <wp:extent cx="847179" cy="614149"/>
                  <wp:effectExtent l="0" t="0" r="0" b="0"/>
                  <wp:docPr id="4" name="Picture 2" descr="ok 9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 9_001.png"/>
                          <pic:cNvPicPr/>
                        </pic:nvPicPr>
                        <pic:blipFill rotWithShape="1">
                          <a:blip r:embed="rId14"/>
                          <a:srcRect l="29133" t="65171" r="31509" b="16443"/>
                          <a:stretch/>
                        </pic:blipFill>
                        <pic:spPr bwMode="auto">
                          <a:xfrm>
                            <a:off x="0" y="0"/>
                            <a:ext cx="851309" cy="617143"/>
                          </a:xfrm>
                          <a:prstGeom prst="rect">
                            <a:avLst/>
                          </a:prstGeom>
                          <a:ln>
                            <a:noFill/>
                          </a:ln>
                          <a:extLst>
                            <a:ext uri="{53640926-AAD7-44D8-BBD7-CCE9431645EC}">
                              <a14:shadowObscured xmlns:a14="http://schemas.microsoft.com/office/drawing/2010/main"/>
                            </a:ext>
                          </a:extLst>
                        </pic:spPr>
                      </pic:pic>
                    </a:graphicData>
                  </a:graphic>
                </wp:inline>
              </w:drawing>
            </w:r>
          </w:p>
        </w:tc>
        <w:tc>
          <w:tcPr>
            <w:tcW w:w="1482" w:type="dxa"/>
          </w:tcPr>
          <w:p w:rsidR="0026108E" w:rsidRDefault="0026108E" w:rsidP="0026108E">
            <w:pPr>
              <w:pStyle w:val="TTPParagraphothers"/>
              <w:ind w:firstLine="0"/>
            </w:pPr>
            <w:r>
              <w:rPr>
                <w:rFonts w:ascii="Arial" w:hAnsi="Arial" w:cs="Arial"/>
                <w:noProof/>
                <w:lang w:val="id-ID" w:eastAsia="id-ID"/>
              </w:rPr>
              <w:drawing>
                <wp:inline distT="0" distB="0" distL="0" distR="0" wp14:anchorId="253606BE" wp14:editId="24AD74F3">
                  <wp:extent cx="798394" cy="614149"/>
                  <wp:effectExtent l="0" t="0" r="1905" b="0"/>
                  <wp:docPr id="14" name="Picture 3" descr="ok 10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 10_001.png"/>
                          <pic:cNvPicPr/>
                        </pic:nvPicPr>
                        <pic:blipFill rotWithShape="1">
                          <a:blip r:embed="rId15"/>
                          <a:srcRect l="28746" t="65189" r="32543" b="16647"/>
                          <a:stretch/>
                        </pic:blipFill>
                        <pic:spPr bwMode="auto">
                          <a:xfrm>
                            <a:off x="0" y="0"/>
                            <a:ext cx="802285" cy="617142"/>
                          </a:xfrm>
                          <a:prstGeom prst="rect">
                            <a:avLst/>
                          </a:prstGeom>
                          <a:ln>
                            <a:noFill/>
                          </a:ln>
                          <a:extLst>
                            <a:ext uri="{53640926-AAD7-44D8-BBD7-CCE9431645EC}">
                              <a14:shadowObscured xmlns:a14="http://schemas.microsoft.com/office/drawing/2010/main"/>
                            </a:ext>
                          </a:extLst>
                        </pic:spPr>
                      </pic:pic>
                    </a:graphicData>
                  </a:graphic>
                </wp:inline>
              </w:drawing>
            </w:r>
          </w:p>
        </w:tc>
      </w:tr>
    </w:tbl>
    <w:p w:rsidR="0026108E" w:rsidRPr="00EA68CB" w:rsidRDefault="00EA68CB" w:rsidP="00EA68CB">
      <w:pPr>
        <w:pStyle w:val="TTPParagraphothers"/>
        <w:ind w:firstLine="0"/>
        <w:jc w:val="center"/>
        <w:rPr>
          <w:sz w:val="20"/>
          <w:szCs w:val="20"/>
        </w:rPr>
      </w:pPr>
      <w:r w:rsidRPr="00EA68CB">
        <w:rPr>
          <w:sz w:val="20"/>
          <w:szCs w:val="20"/>
        </w:rPr>
        <w:t>Gambar</w:t>
      </w:r>
      <w:r w:rsidR="00096D8E">
        <w:rPr>
          <w:sz w:val="20"/>
          <w:szCs w:val="20"/>
        </w:rPr>
        <w:t xml:space="preserve"> 2</w:t>
      </w:r>
      <w:r w:rsidRPr="00EA68CB">
        <w:rPr>
          <w:sz w:val="20"/>
          <w:szCs w:val="20"/>
        </w:rPr>
        <w:t>. Variasi jumlah lubang uap air</w:t>
      </w:r>
    </w:p>
    <w:p w:rsidR="00036594" w:rsidRPr="002A6DEB" w:rsidRDefault="00036594" w:rsidP="0040261E">
      <w:pPr>
        <w:pStyle w:val="TTPSectionHeading"/>
        <w:spacing w:before="240"/>
      </w:pPr>
      <w:r w:rsidRPr="002A6DEB">
        <w:rPr>
          <w:lang w:val="id-ID"/>
        </w:rPr>
        <w:t xml:space="preserve">Hasil </w:t>
      </w:r>
      <w:r w:rsidRPr="0040261E">
        <w:t>dan</w:t>
      </w:r>
      <w:r w:rsidRPr="002A6DEB">
        <w:rPr>
          <w:lang w:val="id-ID"/>
        </w:rPr>
        <w:t xml:space="preserve"> Pembahasan</w:t>
      </w:r>
    </w:p>
    <w:p w:rsidR="00472867" w:rsidRDefault="00F14BD9" w:rsidP="00805276">
      <w:pPr>
        <w:pStyle w:val="TTPParagraphothers"/>
        <w:spacing w:after="120"/>
        <w:ind w:firstLine="709"/>
      </w:pPr>
      <w:r>
        <w:t>Penelitian k</w:t>
      </w:r>
      <w:r w:rsidR="00EA68CB">
        <w:t xml:space="preserve">ompor dengan bahan bakar oli bekas </w:t>
      </w:r>
      <w:r w:rsidR="009F28C1">
        <w:t>dan penambahan uap air dijelaskan seperti gambar berikut.</w:t>
      </w:r>
    </w:p>
    <w:p w:rsidR="00472867" w:rsidRDefault="00472867" w:rsidP="00472867">
      <w:pPr>
        <w:pStyle w:val="TTPParagraphothers"/>
        <w:ind w:firstLine="0"/>
        <w:jc w:val="center"/>
      </w:pPr>
      <w:r>
        <w:rPr>
          <w:noProof/>
          <w:lang w:val="id-ID" w:eastAsia="id-ID"/>
        </w:rPr>
        <w:drawing>
          <wp:inline distT="0" distB="0" distL="0" distR="0" wp14:anchorId="2D6C6485" wp14:editId="32591EC7">
            <wp:extent cx="2464904" cy="1637584"/>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duotone>
                        <a:prstClr val="black"/>
                        <a:schemeClr val="tx2">
                          <a:tint val="45000"/>
                          <a:satMod val="400000"/>
                        </a:schemeClr>
                      </a:duotone>
                    </a:blip>
                    <a:srcRect l="6213" r="8284"/>
                    <a:stretch/>
                  </pic:blipFill>
                  <pic:spPr bwMode="auto">
                    <a:xfrm>
                      <a:off x="0" y="0"/>
                      <a:ext cx="2463537" cy="1636676"/>
                    </a:xfrm>
                    <a:prstGeom prst="rect">
                      <a:avLst/>
                    </a:prstGeom>
                    <a:ln>
                      <a:noFill/>
                    </a:ln>
                    <a:extLst>
                      <a:ext uri="{53640926-AAD7-44D8-BBD7-CCE9431645EC}">
                        <a14:shadowObscured xmlns:a14="http://schemas.microsoft.com/office/drawing/2010/main"/>
                      </a:ext>
                    </a:extLst>
                  </pic:spPr>
                </pic:pic>
              </a:graphicData>
            </a:graphic>
          </wp:inline>
        </w:drawing>
      </w:r>
    </w:p>
    <w:p w:rsidR="00472867" w:rsidRPr="00096D8E" w:rsidRDefault="00472867" w:rsidP="00472867">
      <w:pPr>
        <w:pStyle w:val="TTPParagraphothers"/>
        <w:ind w:firstLine="0"/>
        <w:jc w:val="center"/>
        <w:rPr>
          <w:sz w:val="20"/>
          <w:szCs w:val="20"/>
        </w:rPr>
      </w:pPr>
      <w:r w:rsidRPr="00096D8E">
        <w:rPr>
          <w:sz w:val="20"/>
          <w:szCs w:val="20"/>
        </w:rPr>
        <w:t xml:space="preserve">Gambar </w:t>
      </w:r>
      <w:r w:rsidR="00096D8E" w:rsidRPr="00096D8E">
        <w:rPr>
          <w:sz w:val="20"/>
          <w:szCs w:val="20"/>
        </w:rPr>
        <w:t xml:space="preserve">3. </w:t>
      </w:r>
      <w:r w:rsidRPr="00096D8E">
        <w:rPr>
          <w:sz w:val="20"/>
          <w:szCs w:val="20"/>
        </w:rPr>
        <w:t>kompor bakar oli bekas</w:t>
      </w:r>
    </w:p>
    <w:p w:rsidR="00472867" w:rsidRDefault="00472867" w:rsidP="002A6DEB">
      <w:pPr>
        <w:pStyle w:val="TTPParagraphothers"/>
        <w:ind w:firstLine="709"/>
      </w:pPr>
    </w:p>
    <w:p w:rsidR="00AC7165" w:rsidRDefault="008912EC" w:rsidP="008912EC">
      <w:pPr>
        <w:pStyle w:val="TTPParagraphothers"/>
        <w:ind w:firstLine="709"/>
      </w:pPr>
      <w:r>
        <w:t xml:space="preserve">Berdasarkan pengujian dengan variasi laju aliran udara 9 m/s, 10 m/s, dan 11 m/s </w:t>
      </w:r>
      <w:r w:rsidR="0050409A">
        <w:t xml:space="preserve">dengan </w:t>
      </w:r>
      <w:r w:rsidR="00610FA5">
        <w:t>jumlah lubang uap air 8</w:t>
      </w:r>
      <w:r w:rsidR="0050409A">
        <w:t xml:space="preserve"> </w:t>
      </w:r>
      <w:r>
        <w:t xml:space="preserve">didapatkan hasil kinerja kompor seperti warna nyala api, perubahan temperatur air </w:t>
      </w:r>
      <w:r w:rsidR="0068549A">
        <w:t xml:space="preserve">, temperatur pembakaran </w:t>
      </w:r>
      <w:r>
        <w:t xml:space="preserve">dan banyaknya bahan bakar yang terpakai selama pengujian. </w:t>
      </w:r>
    </w:p>
    <w:p w:rsidR="00AC7165" w:rsidRDefault="00AC7165" w:rsidP="008912EC">
      <w:pPr>
        <w:pStyle w:val="TTPParagraphothers"/>
        <w:ind w:firstLine="709"/>
      </w:pPr>
    </w:p>
    <w:p w:rsidR="008912EC" w:rsidRDefault="0050409A" w:rsidP="00805276">
      <w:pPr>
        <w:pStyle w:val="TTPParagraphothers"/>
        <w:spacing w:after="120"/>
        <w:ind w:firstLine="709"/>
      </w:pPr>
      <w:r>
        <w:t>Hasil pen</w:t>
      </w:r>
      <w:r w:rsidR="00610FA5">
        <w:t xml:space="preserve">gujian </w:t>
      </w:r>
      <w:r w:rsidR="00AC7165">
        <w:t xml:space="preserve">dan analisa kualitas nyala api </w:t>
      </w:r>
      <w:r w:rsidR="00610FA5">
        <w:t>dijelaskan seperti tabel</w:t>
      </w:r>
      <w:r>
        <w:t xml:space="preserve"> berikut.</w:t>
      </w:r>
    </w:p>
    <w:p w:rsidR="00610FA5" w:rsidRPr="00805276" w:rsidRDefault="00B123E1" w:rsidP="00B123E1">
      <w:pPr>
        <w:pStyle w:val="TTPParagraphothers"/>
        <w:ind w:left="709" w:hanging="709"/>
        <w:rPr>
          <w:sz w:val="20"/>
          <w:szCs w:val="20"/>
        </w:rPr>
      </w:pPr>
      <w:r>
        <w:rPr>
          <w:sz w:val="20"/>
          <w:szCs w:val="20"/>
        </w:rPr>
        <w:t>Tabel 2.</w:t>
      </w:r>
      <w:r w:rsidR="00610FA5" w:rsidRPr="00805276">
        <w:rPr>
          <w:sz w:val="20"/>
          <w:szCs w:val="20"/>
        </w:rPr>
        <w:t xml:space="preserve"> </w:t>
      </w:r>
      <w:r w:rsidR="009F28C1" w:rsidRPr="00805276">
        <w:rPr>
          <w:sz w:val="20"/>
          <w:szCs w:val="20"/>
        </w:rPr>
        <w:t xml:space="preserve">Warna </w:t>
      </w:r>
      <w:r w:rsidR="00610FA5" w:rsidRPr="00805276">
        <w:rPr>
          <w:sz w:val="20"/>
          <w:szCs w:val="20"/>
        </w:rPr>
        <w:t>nyala api</w:t>
      </w:r>
      <w:r w:rsidR="003D717C" w:rsidRPr="00805276">
        <w:rPr>
          <w:sz w:val="20"/>
          <w:szCs w:val="20"/>
        </w:rPr>
        <w:t xml:space="preserve"> dengan variasi laju aliran udara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956"/>
        <w:gridCol w:w="1276"/>
        <w:gridCol w:w="1559"/>
      </w:tblGrid>
      <w:tr w:rsidR="00AD4E1F" w:rsidRPr="00AD4E1F" w:rsidTr="00AD4E1F">
        <w:tc>
          <w:tcPr>
            <w:tcW w:w="570"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No.</w:t>
            </w:r>
          </w:p>
        </w:tc>
        <w:tc>
          <w:tcPr>
            <w:tcW w:w="956"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Aliran Udara</w:t>
            </w:r>
          </w:p>
        </w:tc>
        <w:tc>
          <w:tcPr>
            <w:tcW w:w="1276"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Warna</w:t>
            </w:r>
            <w:r w:rsidRPr="00AD4E1F">
              <w:rPr>
                <w:rFonts w:ascii="Times New Roman" w:hAnsi="Times New Roman"/>
                <w:spacing w:val="-3"/>
                <w:sz w:val="20"/>
                <w:szCs w:val="20"/>
              </w:rPr>
              <w:t xml:space="preserve"> </w:t>
            </w:r>
            <w:r w:rsidRPr="00AD4E1F">
              <w:rPr>
                <w:rFonts w:ascii="Times New Roman" w:hAnsi="Times New Roman"/>
                <w:sz w:val="20"/>
                <w:szCs w:val="20"/>
              </w:rPr>
              <w:t>Nyala</w:t>
            </w:r>
            <w:r w:rsidRPr="00AD4E1F">
              <w:rPr>
                <w:rFonts w:ascii="Times New Roman" w:hAnsi="Times New Roman"/>
                <w:spacing w:val="-1"/>
                <w:sz w:val="20"/>
                <w:szCs w:val="20"/>
              </w:rPr>
              <w:t xml:space="preserve"> </w:t>
            </w:r>
            <w:r w:rsidRPr="00AD4E1F">
              <w:rPr>
                <w:rFonts w:ascii="Times New Roman" w:hAnsi="Times New Roman"/>
                <w:sz w:val="20"/>
                <w:szCs w:val="20"/>
              </w:rPr>
              <w:t>api</w:t>
            </w:r>
          </w:p>
        </w:tc>
        <w:tc>
          <w:tcPr>
            <w:tcW w:w="1559"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Rata rata</w:t>
            </w:r>
            <w:r w:rsidRPr="00AD4E1F">
              <w:rPr>
                <w:rFonts w:ascii="Times New Roman" w:hAnsi="Times New Roman"/>
                <w:spacing w:val="-59"/>
                <w:sz w:val="20"/>
                <w:szCs w:val="20"/>
              </w:rPr>
              <w:t xml:space="preserve"> </w:t>
            </w:r>
            <w:r w:rsidR="00AD4E1F" w:rsidRPr="00AD4E1F">
              <w:rPr>
                <w:rFonts w:ascii="Times New Roman" w:hAnsi="Times New Roman"/>
                <w:sz w:val="20"/>
                <w:szCs w:val="20"/>
              </w:rPr>
              <w:t xml:space="preserve"> </w:t>
            </w:r>
            <w:r w:rsidRPr="00AD4E1F">
              <w:rPr>
                <w:rFonts w:ascii="Times New Roman" w:hAnsi="Times New Roman"/>
                <w:sz w:val="20"/>
                <w:szCs w:val="20"/>
              </w:rPr>
              <w:t>RGB</w:t>
            </w:r>
          </w:p>
        </w:tc>
      </w:tr>
      <w:tr w:rsidR="00AD4E1F" w:rsidRPr="00AD4E1F" w:rsidTr="00AD4E1F">
        <w:tc>
          <w:tcPr>
            <w:tcW w:w="570"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1</w:t>
            </w:r>
          </w:p>
        </w:tc>
        <w:tc>
          <w:tcPr>
            <w:tcW w:w="956"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9 m/s</w:t>
            </w:r>
          </w:p>
        </w:tc>
        <w:tc>
          <w:tcPr>
            <w:tcW w:w="1276" w:type="dxa"/>
            <w:tcBorders>
              <w:top w:val="single" w:sz="4" w:space="0" w:color="auto"/>
              <w:bottom w:val="single" w:sz="4" w:space="0" w:color="auto"/>
            </w:tcBorders>
            <w:vAlign w:val="center"/>
          </w:tcPr>
          <w:p w:rsidR="0050409A" w:rsidRPr="00AD4E1F" w:rsidRDefault="00AD4E1F" w:rsidP="00AD4E1F">
            <w:pPr>
              <w:pStyle w:val="TTPParagraphothers"/>
              <w:ind w:firstLine="0"/>
              <w:jc w:val="center"/>
              <w:rPr>
                <w:rFonts w:ascii="Times New Roman" w:hAnsi="Times New Roman"/>
                <w:sz w:val="20"/>
                <w:szCs w:val="20"/>
              </w:rPr>
            </w:pPr>
            <w:r w:rsidRPr="00AD4E1F">
              <w:rPr>
                <w:noProof/>
                <w:sz w:val="20"/>
                <w:szCs w:val="20"/>
                <w:lang w:val="id-ID" w:eastAsia="id-ID"/>
              </w:rPr>
              <w:drawing>
                <wp:inline distT="0" distB="0" distL="0" distR="0" wp14:anchorId="1FFE97AE" wp14:editId="050DAA75">
                  <wp:extent cx="514133" cy="477079"/>
                  <wp:effectExtent l="0" t="0" r="635" b="0"/>
                  <wp:docPr id="39" name="image21.jpeg" descr="9 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jpeg"/>
                          <pic:cNvPicPr/>
                        </pic:nvPicPr>
                        <pic:blipFill>
                          <a:blip r:embed="rId17" cstate="print"/>
                          <a:stretch>
                            <a:fillRect/>
                          </a:stretch>
                        </pic:blipFill>
                        <pic:spPr>
                          <a:xfrm>
                            <a:off x="0" y="0"/>
                            <a:ext cx="517014" cy="479753"/>
                          </a:xfrm>
                          <a:prstGeom prst="rect">
                            <a:avLst/>
                          </a:prstGeom>
                        </pic:spPr>
                      </pic:pic>
                    </a:graphicData>
                  </a:graphic>
                </wp:inline>
              </w:drawing>
            </w:r>
          </w:p>
        </w:tc>
        <w:tc>
          <w:tcPr>
            <w:tcW w:w="1559" w:type="dxa"/>
            <w:tcBorders>
              <w:top w:val="single" w:sz="4" w:space="0" w:color="auto"/>
              <w:bottom w:val="single" w:sz="4" w:space="0" w:color="auto"/>
            </w:tcBorders>
            <w:vAlign w:val="center"/>
          </w:tcPr>
          <w:p w:rsidR="00AD4E1F" w:rsidRPr="009F28C1" w:rsidRDefault="00AD4E1F" w:rsidP="00AD4E1F">
            <w:pPr>
              <w:pStyle w:val="TTPParagraphothers"/>
              <w:ind w:firstLine="0"/>
              <w:jc w:val="center"/>
              <w:rPr>
                <w:rFonts w:ascii="Times New Roman" w:hAnsi="Times New Roman"/>
                <w:i/>
                <w:sz w:val="20"/>
                <w:szCs w:val="20"/>
              </w:rPr>
            </w:pPr>
            <w:r w:rsidRPr="009F28C1">
              <w:rPr>
                <w:rFonts w:ascii="Times New Roman" w:hAnsi="Times New Roman"/>
                <w:i/>
                <w:sz w:val="20"/>
                <w:szCs w:val="20"/>
              </w:rPr>
              <w:t>Red=255</w:t>
            </w:r>
          </w:p>
          <w:p w:rsidR="00AD4E1F" w:rsidRPr="009F28C1" w:rsidRDefault="00AD4E1F" w:rsidP="00AD4E1F">
            <w:pPr>
              <w:pStyle w:val="TTPParagraphothers"/>
              <w:ind w:firstLine="0"/>
              <w:jc w:val="center"/>
              <w:rPr>
                <w:rFonts w:ascii="Times New Roman" w:hAnsi="Times New Roman"/>
                <w:i/>
                <w:sz w:val="20"/>
                <w:szCs w:val="20"/>
              </w:rPr>
            </w:pPr>
            <w:r w:rsidRPr="009F28C1">
              <w:rPr>
                <w:rFonts w:ascii="Times New Roman" w:hAnsi="Times New Roman"/>
                <w:i/>
                <w:sz w:val="20"/>
                <w:szCs w:val="20"/>
              </w:rPr>
              <w:t>Green=204</w:t>
            </w:r>
          </w:p>
          <w:p w:rsidR="0050409A" w:rsidRPr="00AD4E1F" w:rsidRDefault="00AD4E1F" w:rsidP="00AD4E1F">
            <w:pPr>
              <w:pStyle w:val="TTPParagraphothers"/>
              <w:ind w:firstLine="0"/>
              <w:jc w:val="center"/>
              <w:rPr>
                <w:rFonts w:ascii="Times New Roman" w:hAnsi="Times New Roman"/>
                <w:sz w:val="20"/>
                <w:szCs w:val="20"/>
              </w:rPr>
            </w:pPr>
            <w:r w:rsidRPr="009F28C1">
              <w:rPr>
                <w:rFonts w:ascii="Times New Roman" w:hAnsi="Times New Roman"/>
                <w:i/>
                <w:sz w:val="20"/>
                <w:szCs w:val="20"/>
              </w:rPr>
              <w:t>Blue=99</w:t>
            </w:r>
          </w:p>
        </w:tc>
      </w:tr>
      <w:tr w:rsidR="00AD4E1F" w:rsidRPr="00AD4E1F" w:rsidTr="00AD4E1F">
        <w:tc>
          <w:tcPr>
            <w:tcW w:w="570"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2</w:t>
            </w:r>
          </w:p>
        </w:tc>
        <w:tc>
          <w:tcPr>
            <w:tcW w:w="956"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10 m/s</w:t>
            </w:r>
          </w:p>
        </w:tc>
        <w:tc>
          <w:tcPr>
            <w:tcW w:w="1276" w:type="dxa"/>
            <w:tcBorders>
              <w:top w:val="single" w:sz="4" w:space="0" w:color="auto"/>
              <w:bottom w:val="single" w:sz="4" w:space="0" w:color="auto"/>
            </w:tcBorders>
            <w:vAlign w:val="center"/>
          </w:tcPr>
          <w:p w:rsidR="0050409A" w:rsidRPr="00AD4E1F" w:rsidRDefault="00AD4E1F" w:rsidP="00AD4E1F">
            <w:pPr>
              <w:pStyle w:val="TTPParagraphothers"/>
              <w:ind w:firstLine="0"/>
              <w:jc w:val="center"/>
              <w:rPr>
                <w:rFonts w:ascii="Times New Roman" w:hAnsi="Times New Roman"/>
                <w:sz w:val="20"/>
                <w:szCs w:val="20"/>
              </w:rPr>
            </w:pPr>
            <w:r w:rsidRPr="00AD4E1F">
              <w:rPr>
                <w:noProof/>
                <w:sz w:val="20"/>
                <w:szCs w:val="20"/>
                <w:lang w:val="id-ID" w:eastAsia="id-ID"/>
              </w:rPr>
              <w:drawing>
                <wp:inline distT="0" distB="0" distL="0" distR="0" wp14:anchorId="7850FF7A" wp14:editId="5665D545">
                  <wp:extent cx="512315" cy="492980"/>
                  <wp:effectExtent l="0" t="0" r="2540" b="2540"/>
                  <wp:docPr id="41" name="image22.jpeg" descr="10 ms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jpeg"/>
                          <pic:cNvPicPr/>
                        </pic:nvPicPr>
                        <pic:blipFill>
                          <a:blip r:embed="rId18" cstate="print"/>
                          <a:stretch>
                            <a:fillRect/>
                          </a:stretch>
                        </pic:blipFill>
                        <pic:spPr>
                          <a:xfrm>
                            <a:off x="0" y="0"/>
                            <a:ext cx="515453" cy="496000"/>
                          </a:xfrm>
                          <a:prstGeom prst="rect">
                            <a:avLst/>
                          </a:prstGeom>
                        </pic:spPr>
                      </pic:pic>
                    </a:graphicData>
                  </a:graphic>
                </wp:inline>
              </w:drawing>
            </w:r>
          </w:p>
        </w:tc>
        <w:tc>
          <w:tcPr>
            <w:tcW w:w="1559" w:type="dxa"/>
            <w:tcBorders>
              <w:top w:val="single" w:sz="4" w:space="0" w:color="auto"/>
              <w:bottom w:val="single" w:sz="4" w:space="0" w:color="auto"/>
            </w:tcBorders>
            <w:vAlign w:val="center"/>
          </w:tcPr>
          <w:p w:rsidR="00AD4E1F" w:rsidRPr="009F28C1" w:rsidRDefault="00AD4E1F" w:rsidP="00AD4E1F">
            <w:pPr>
              <w:pStyle w:val="TTPParagraphothers"/>
              <w:ind w:firstLine="0"/>
              <w:jc w:val="center"/>
              <w:rPr>
                <w:rFonts w:ascii="Times New Roman" w:hAnsi="Times New Roman"/>
                <w:i/>
                <w:sz w:val="20"/>
                <w:szCs w:val="20"/>
              </w:rPr>
            </w:pPr>
            <w:r w:rsidRPr="009F28C1">
              <w:rPr>
                <w:rFonts w:ascii="Times New Roman" w:hAnsi="Times New Roman"/>
                <w:i/>
                <w:sz w:val="20"/>
                <w:szCs w:val="20"/>
              </w:rPr>
              <w:t>Red=255</w:t>
            </w:r>
          </w:p>
          <w:p w:rsidR="00AD4E1F" w:rsidRPr="009F28C1" w:rsidRDefault="00AD4E1F" w:rsidP="00AD4E1F">
            <w:pPr>
              <w:pStyle w:val="TTPParagraphothers"/>
              <w:ind w:firstLine="0"/>
              <w:jc w:val="center"/>
              <w:rPr>
                <w:rFonts w:ascii="Times New Roman" w:hAnsi="Times New Roman"/>
                <w:i/>
                <w:sz w:val="20"/>
                <w:szCs w:val="20"/>
              </w:rPr>
            </w:pPr>
            <w:r w:rsidRPr="009F28C1">
              <w:rPr>
                <w:rFonts w:ascii="Times New Roman" w:hAnsi="Times New Roman"/>
                <w:i/>
                <w:sz w:val="20"/>
                <w:szCs w:val="20"/>
              </w:rPr>
              <w:t>Green=217</w:t>
            </w:r>
          </w:p>
          <w:p w:rsidR="0050409A" w:rsidRPr="00AD4E1F" w:rsidRDefault="00AD4E1F" w:rsidP="00AD4E1F">
            <w:pPr>
              <w:pStyle w:val="TTPParagraphothers"/>
              <w:ind w:firstLine="0"/>
              <w:jc w:val="center"/>
              <w:rPr>
                <w:rFonts w:ascii="Times New Roman" w:hAnsi="Times New Roman"/>
                <w:sz w:val="20"/>
                <w:szCs w:val="20"/>
              </w:rPr>
            </w:pPr>
            <w:r w:rsidRPr="009F28C1">
              <w:rPr>
                <w:rFonts w:ascii="Times New Roman" w:hAnsi="Times New Roman"/>
                <w:i/>
                <w:sz w:val="20"/>
                <w:szCs w:val="20"/>
              </w:rPr>
              <w:t>Blue=102</w:t>
            </w:r>
          </w:p>
        </w:tc>
      </w:tr>
      <w:tr w:rsidR="00AD4E1F" w:rsidRPr="00AD4E1F" w:rsidTr="00AD4E1F">
        <w:tc>
          <w:tcPr>
            <w:tcW w:w="570"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3</w:t>
            </w:r>
          </w:p>
        </w:tc>
        <w:tc>
          <w:tcPr>
            <w:tcW w:w="956" w:type="dxa"/>
            <w:tcBorders>
              <w:top w:val="single" w:sz="4" w:space="0" w:color="auto"/>
              <w:bottom w:val="single" w:sz="4" w:space="0" w:color="auto"/>
            </w:tcBorders>
            <w:vAlign w:val="center"/>
          </w:tcPr>
          <w:p w:rsidR="0050409A" w:rsidRPr="00AD4E1F" w:rsidRDefault="0050409A" w:rsidP="00AD4E1F">
            <w:pPr>
              <w:pStyle w:val="TTPParagraphothers"/>
              <w:ind w:firstLine="0"/>
              <w:jc w:val="center"/>
              <w:rPr>
                <w:rFonts w:ascii="Times New Roman" w:hAnsi="Times New Roman"/>
                <w:sz w:val="20"/>
                <w:szCs w:val="20"/>
              </w:rPr>
            </w:pPr>
            <w:r w:rsidRPr="00AD4E1F">
              <w:rPr>
                <w:rFonts w:ascii="Times New Roman" w:hAnsi="Times New Roman"/>
                <w:sz w:val="20"/>
                <w:szCs w:val="20"/>
              </w:rPr>
              <w:t>11 m/s</w:t>
            </w:r>
          </w:p>
        </w:tc>
        <w:tc>
          <w:tcPr>
            <w:tcW w:w="1276" w:type="dxa"/>
            <w:tcBorders>
              <w:top w:val="single" w:sz="4" w:space="0" w:color="auto"/>
              <w:bottom w:val="single" w:sz="4" w:space="0" w:color="auto"/>
            </w:tcBorders>
            <w:vAlign w:val="center"/>
          </w:tcPr>
          <w:p w:rsidR="0050409A" w:rsidRPr="00AD4E1F" w:rsidRDefault="00AD4E1F" w:rsidP="00AD4E1F">
            <w:pPr>
              <w:pStyle w:val="TTPParagraphothers"/>
              <w:ind w:firstLine="0"/>
              <w:jc w:val="center"/>
              <w:rPr>
                <w:rFonts w:ascii="Times New Roman" w:hAnsi="Times New Roman"/>
                <w:sz w:val="20"/>
                <w:szCs w:val="20"/>
              </w:rPr>
            </w:pPr>
            <w:r w:rsidRPr="00AD4E1F">
              <w:rPr>
                <w:noProof/>
                <w:sz w:val="20"/>
                <w:szCs w:val="20"/>
                <w:lang w:val="id-ID" w:eastAsia="id-ID"/>
              </w:rPr>
              <w:drawing>
                <wp:inline distT="0" distB="0" distL="0" distR="0" wp14:anchorId="1BB38BC4" wp14:editId="52058D8F">
                  <wp:extent cx="500932" cy="485029"/>
                  <wp:effectExtent l="0" t="0" r="0" b="0"/>
                  <wp:docPr id="43" name="image23.jpeg"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jpeg"/>
                          <pic:cNvPicPr/>
                        </pic:nvPicPr>
                        <pic:blipFill>
                          <a:blip r:embed="rId19" cstate="print"/>
                          <a:stretch>
                            <a:fillRect/>
                          </a:stretch>
                        </pic:blipFill>
                        <pic:spPr>
                          <a:xfrm>
                            <a:off x="0" y="0"/>
                            <a:ext cx="501176" cy="485265"/>
                          </a:xfrm>
                          <a:prstGeom prst="rect">
                            <a:avLst/>
                          </a:prstGeom>
                        </pic:spPr>
                      </pic:pic>
                    </a:graphicData>
                  </a:graphic>
                </wp:inline>
              </w:drawing>
            </w:r>
          </w:p>
        </w:tc>
        <w:tc>
          <w:tcPr>
            <w:tcW w:w="1559" w:type="dxa"/>
            <w:tcBorders>
              <w:top w:val="single" w:sz="4" w:space="0" w:color="auto"/>
              <w:bottom w:val="single" w:sz="4" w:space="0" w:color="auto"/>
            </w:tcBorders>
            <w:vAlign w:val="center"/>
          </w:tcPr>
          <w:p w:rsidR="00AD4E1F" w:rsidRPr="009F28C1" w:rsidRDefault="00AD4E1F" w:rsidP="00AD4E1F">
            <w:pPr>
              <w:pStyle w:val="TTPParagraphothers"/>
              <w:ind w:firstLine="0"/>
              <w:jc w:val="center"/>
              <w:rPr>
                <w:rFonts w:ascii="Times New Roman" w:hAnsi="Times New Roman"/>
                <w:i/>
                <w:sz w:val="20"/>
                <w:szCs w:val="20"/>
              </w:rPr>
            </w:pPr>
            <w:r w:rsidRPr="009F28C1">
              <w:rPr>
                <w:rFonts w:ascii="Times New Roman" w:hAnsi="Times New Roman"/>
                <w:i/>
                <w:sz w:val="20"/>
                <w:szCs w:val="20"/>
              </w:rPr>
              <w:t>Red=255</w:t>
            </w:r>
          </w:p>
          <w:p w:rsidR="00AD4E1F" w:rsidRPr="009F28C1" w:rsidRDefault="00AD4E1F" w:rsidP="00AD4E1F">
            <w:pPr>
              <w:pStyle w:val="TTPParagraphothers"/>
              <w:ind w:firstLine="0"/>
              <w:jc w:val="center"/>
              <w:rPr>
                <w:rFonts w:ascii="Times New Roman" w:hAnsi="Times New Roman"/>
                <w:i/>
                <w:sz w:val="20"/>
                <w:szCs w:val="20"/>
              </w:rPr>
            </w:pPr>
            <w:r w:rsidRPr="009F28C1">
              <w:rPr>
                <w:rFonts w:ascii="Times New Roman" w:hAnsi="Times New Roman"/>
                <w:i/>
                <w:sz w:val="20"/>
                <w:szCs w:val="20"/>
              </w:rPr>
              <w:t>Green=224</w:t>
            </w:r>
          </w:p>
          <w:p w:rsidR="0050409A" w:rsidRPr="00AD4E1F" w:rsidRDefault="00AD4E1F" w:rsidP="00AD4E1F">
            <w:pPr>
              <w:pStyle w:val="TTPParagraphothers"/>
              <w:ind w:firstLine="0"/>
              <w:jc w:val="center"/>
              <w:rPr>
                <w:rFonts w:ascii="Times New Roman" w:hAnsi="Times New Roman"/>
                <w:sz w:val="20"/>
                <w:szCs w:val="20"/>
              </w:rPr>
            </w:pPr>
            <w:r w:rsidRPr="009F28C1">
              <w:rPr>
                <w:rFonts w:ascii="Times New Roman" w:hAnsi="Times New Roman"/>
                <w:i/>
                <w:sz w:val="20"/>
                <w:szCs w:val="20"/>
              </w:rPr>
              <w:t>Blue=95</w:t>
            </w:r>
          </w:p>
        </w:tc>
      </w:tr>
    </w:tbl>
    <w:p w:rsidR="0050409A" w:rsidRDefault="0050409A" w:rsidP="0050409A">
      <w:pPr>
        <w:pStyle w:val="TTPParagraphothers"/>
        <w:ind w:firstLine="0"/>
      </w:pPr>
    </w:p>
    <w:p w:rsidR="008912EC" w:rsidRDefault="00805276" w:rsidP="00805276">
      <w:pPr>
        <w:pStyle w:val="TTPParagraphothers"/>
        <w:spacing w:after="120"/>
        <w:ind w:firstLine="709"/>
      </w:pPr>
      <w:r>
        <w:t>Temperatur mak</w:t>
      </w:r>
      <w:r w:rsidR="00AD4E1F">
        <w:t xml:space="preserve">simal hasil pembakaran </w:t>
      </w:r>
      <w:r w:rsidR="009F28C1">
        <w:t xml:space="preserve">kompor oli bekas </w:t>
      </w:r>
      <w:r w:rsidR="00610FA5">
        <w:t xml:space="preserve">dengan </w:t>
      </w:r>
      <w:r w:rsidR="00AD4E1F">
        <w:t>variasi laju aliran udara 9 m/s, 10 m/s, dan 11 m/s</w:t>
      </w:r>
      <w:r w:rsidR="00610FA5">
        <w:t xml:space="preserve"> </w:t>
      </w:r>
      <w:r w:rsidR="009F28C1">
        <w:t xml:space="preserve">dijelaskan </w:t>
      </w:r>
      <w:r w:rsidR="00610FA5">
        <w:t>seperti gambar berikut.</w:t>
      </w:r>
    </w:p>
    <w:p w:rsidR="003300F2" w:rsidRDefault="003300F2" w:rsidP="003300F2">
      <w:pPr>
        <w:pStyle w:val="TTPParagraphothers"/>
        <w:ind w:firstLine="0"/>
      </w:pPr>
      <w:r>
        <w:rPr>
          <w:noProof/>
          <w:lang w:val="id-ID" w:eastAsia="id-ID"/>
        </w:rPr>
        <w:drawing>
          <wp:inline distT="0" distB="0" distL="0" distR="0" wp14:anchorId="3A1478FF" wp14:editId="3E72A481">
            <wp:extent cx="2687540" cy="1800000"/>
            <wp:effectExtent l="0" t="0" r="17780" b="1016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D4E1F" w:rsidRPr="00096D8E" w:rsidRDefault="00096D8E" w:rsidP="00AD4E1F">
      <w:pPr>
        <w:pStyle w:val="TTPParagraphothers"/>
        <w:ind w:firstLine="0"/>
        <w:jc w:val="center"/>
        <w:rPr>
          <w:sz w:val="20"/>
          <w:szCs w:val="20"/>
        </w:rPr>
      </w:pPr>
      <w:r w:rsidRPr="00096D8E">
        <w:rPr>
          <w:sz w:val="20"/>
          <w:szCs w:val="20"/>
        </w:rPr>
        <w:t xml:space="preserve">Gambar </w:t>
      </w:r>
      <w:r>
        <w:rPr>
          <w:sz w:val="20"/>
          <w:szCs w:val="20"/>
        </w:rPr>
        <w:t xml:space="preserve">4. </w:t>
      </w:r>
      <w:r w:rsidRPr="00096D8E">
        <w:rPr>
          <w:sz w:val="20"/>
          <w:szCs w:val="20"/>
        </w:rPr>
        <w:t xml:space="preserve">Temperatur </w:t>
      </w:r>
      <w:r w:rsidR="00805276">
        <w:rPr>
          <w:sz w:val="20"/>
          <w:szCs w:val="20"/>
        </w:rPr>
        <w:t xml:space="preserve">maksimal pembakaran </w:t>
      </w:r>
      <w:r w:rsidRPr="00096D8E">
        <w:rPr>
          <w:sz w:val="20"/>
          <w:szCs w:val="20"/>
        </w:rPr>
        <w:t>dengan variasi laju aliran udara</w:t>
      </w:r>
    </w:p>
    <w:p w:rsidR="008912EC" w:rsidRDefault="008912EC" w:rsidP="008912EC">
      <w:pPr>
        <w:pStyle w:val="TTPParagraphothers"/>
        <w:ind w:firstLine="709"/>
      </w:pPr>
    </w:p>
    <w:p w:rsidR="00036594" w:rsidRDefault="008912EC" w:rsidP="00805276">
      <w:pPr>
        <w:pStyle w:val="TTPParagraphothers"/>
        <w:spacing w:after="120"/>
        <w:ind w:firstLine="709"/>
        <w:rPr>
          <w:b/>
          <w:bCs/>
        </w:rPr>
      </w:pPr>
      <w:r>
        <w:t xml:space="preserve">Dari hasil pengujian kinerja kompor </w:t>
      </w:r>
      <w:r w:rsidR="00AC7165">
        <w:t xml:space="preserve">dengan variasi laju aliran udara 9 m/s, 10 m/s, dan 11 m/s </w:t>
      </w:r>
      <w:r w:rsidR="00610FA5">
        <w:t>diperoleh efisiensi kompor seperti pada gambar berikut.</w:t>
      </w:r>
    </w:p>
    <w:p w:rsidR="006A1C1A" w:rsidRDefault="00F77131" w:rsidP="006A1C1A">
      <w:pPr>
        <w:pStyle w:val="TTPParagraphothers"/>
        <w:ind w:firstLine="0"/>
        <w:rPr>
          <w:b/>
          <w:bCs/>
        </w:rPr>
      </w:pPr>
      <w:r>
        <w:rPr>
          <w:b/>
          <w:bCs/>
          <w:noProof/>
          <w:lang w:val="id-ID" w:eastAsia="id-ID"/>
        </w:rPr>
        <w:drawing>
          <wp:inline distT="0" distB="0" distL="0" distR="0" wp14:anchorId="4F1DC8D9" wp14:editId="44AEFA75">
            <wp:extent cx="2687540" cy="1800000"/>
            <wp:effectExtent l="0" t="0" r="17780" b="1016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10FA5" w:rsidRPr="00096D8E" w:rsidRDefault="00610FA5" w:rsidP="00096D8E">
      <w:pPr>
        <w:pStyle w:val="TTPParagraphothers"/>
        <w:ind w:firstLine="0"/>
        <w:jc w:val="center"/>
        <w:rPr>
          <w:bCs/>
          <w:sz w:val="20"/>
          <w:szCs w:val="20"/>
        </w:rPr>
      </w:pPr>
      <w:r w:rsidRPr="00096D8E">
        <w:rPr>
          <w:bCs/>
          <w:sz w:val="20"/>
          <w:szCs w:val="20"/>
        </w:rPr>
        <w:t>Gambar.</w:t>
      </w:r>
      <w:r w:rsidR="00096D8E" w:rsidRPr="00096D8E">
        <w:rPr>
          <w:bCs/>
          <w:sz w:val="20"/>
          <w:szCs w:val="20"/>
        </w:rPr>
        <w:t xml:space="preserve"> 5 Efisiensi kompor </w:t>
      </w:r>
      <w:r w:rsidR="00096D8E" w:rsidRPr="00096D8E">
        <w:rPr>
          <w:sz w:val="20"/>
          <w:szCs w:val="20"/>
        </w:rPr>
        <w:t>dengan variasi laju aliran udara</w:t>
      </w:r>
    </w:p>
    <w:p w:rsidR="00052BD4" w:rsidRDefault="00D24D04" w:rsidP="009F28C1">
      <w:pPr>
        <w:pStyle w:val="TTPParagraphothers"/>
        <w:ind w:firstLine="709"/>
        <w:rPr>
          <w:bCs/>
        </w:rPr>
      </w:pPr>
      <w:r>
        <w:rPr>
          <w:bCs/>
        </w:rPr>
        <w:lastRenderedPageBreak/>
        <w:t>Hasil penelitian menunjukan bahwa kompor dengan bahan bakar oli bekas perlu pemanasan bahan bakar sebelum terjadi proses pembakaran maksimal. Hal ini terjadi karena o</w:t>
      </w:r>
      <w:r w:rsidR="00052BD4">
        <w:rPr>
          <w:bCs/>
        </w:rPr>
        <w:t>li bekas merupakan bahan yang sulit terbakar</w:t>
      </w:r>
      <w:r>
        <w:rPr>
          <w:bCs/>
        </w:rPr>
        <w:t>. O</w:t>
      </w:r>
      <w:r w:rsidR="00D87C5D">
        <w:rPr>
          <w:bCs/>
        </w:rPr>
        <w:t xml:space="preserve">li bekas </w:t>
      </w:r>
      <w:r w:rsidR="00D87C5D">
        <w:t xml:space="preserve">memiliki titik nyala </w:t>
      </w:r>
      <w:r>
        <w:t>yaitu</w:t>
      </w:r>
      <w:r w:rsidR="00D87C5D">
        <w:t xml:space="preserve"> 109</w:t>
      </w:r>
      <w:r w:rsidR="00D87C5D" w:rsidRPr="00256740">
        <w:rPr>
          <w:vertAlign w:val="superscript"/>
        </w:rPr>
        <w:t>o</w:t>
      </w:r>
      <w:r w:rsidR="00D87C5D">
        <w:t>C</w:t>
      </w:r>
      <w:r w:rsidR="00D87C5D">
        <w:rPr>
          <w:bCs/>
        </w:rPr>
        <w:t xml:space="preserve"> </w:t>
      </w:r>
      <w:r w:rsidR="00052BD4">
        <w:rPr>
          <w:bCs/>
        </w:rPr>
        <w:t>sehingga proses pembakaran kompor dengan bahan bakar oli bekas memerlukan pemanasan awal bahan bakar oli sebelum terjadi pembakaran</w:t>
      </w:r>
      <w:r w:rsidR="00D87C5D">
        <w:rPr>
          <w:bCs/>
        </w:rPr>
        <w:t xml:space="preserve"> </w:t>
      </w:r>
      <w:r w:rsidR="00D87C5D">
        <w:rPr>
          <w:bCs/>
        </w:rPr>
        <w:fldChar w:fldCharType="begin" w:fldLock="1"/>
      </w:r>
      <w:r w:rsidR="00D87C5D">
        <w:rPr>
          <w:bCs/>
        </w:rPr>
        <w:instrText>ADDIN CSL_CITATION {"citationItems":[{"id":"ITEM-1","itemData":{"DOI":"10.32487/jst.v7i1.1121","ISSN":"2406-8810","abstract":"Used oil waste is one environmental problem that needs attention. The purpose of this study was to utilize hazardous and toxic waste (B3) in the form of used oil to become fuel for high speed diesel (HSD). The results revealed that the laboratory test for the water content was 1061.97 ppm, the flash point was 1090C, the viscosity was 8.45 mm2/s, and the pour point was -60C, where the results for the flash point and pour point values have met the requirements that have been determined, while the water content and viscosity values do not meet the requirements.","author":[{"dropping-particle":"","family":"Lutfi","given":"Mohammad","non-dropping-particle":"","parse-names":false,"suffix":""}],"container-title":"JST (Jurnal Sains Terapan)","id":"ITEM-1","issue":"1","issued":{"date-parts":[["2021"]]},"page":"57-62","title":"Pemanfaatan Limbah Oli Bekas Menjadi Bahan Bakar High Speed Diesel (HSD)","type":"article-journal","volume":"7"},"uris":["http://www.mendeley.com/documents/?uuid=291beab6-f320-48bd-abf4-2848f6937a1b"]}],"mendeley":{"formattedCitation":"[7]","plainTextFormattedCitation":"[7]","previouslyFormattedCitation":"[7]"},"properties":{"noteIndex":0},"schema":"https://github.com/citation-style-language/schema/raw/master/csl-citation.json"}</w:instrText>
      </w:r>
      <w:r w:rsidR="00D87C5D">
        <w:rPr>
          <w:bCs/>
        </w:rPr>
        <w:fldChar w:fldCharType="separate"/>
      </w:r>
      <w:r w:rsidR="00D87C5D" w:rsidRPr="00D87C5D">
        <w:rPr>
          <w:bCs/>
          <w:noProof/>
        </w:rPr>
        <w:t>[7]</w:t>
      </w:r>
      <w:r w:rsidR="00D87C5D">
        <w:rPr>
          <w:bCs/>
        </w:rPr>
        <w:fldChar w:fldCharType="end"/>
      </w:r>
      <w:r w:rsidR="00052BD4">
        <w:rPr>
          <w:bCs/>
        </w:rPr>
        <w:t xml:space="preserve">. Hal ini juga terjadi pada penelitian </w:t>
      </w:r>
      <w:r w:rsidR="00052BD4">
        <w:t xml:space="preserve">Nugroho, A.S., dkk. </w:t>
      </w:r>
      <w:r w:rsidR="00052BD4">
        <w:rPr>
          <w:bCs/>
        </w:rPr>
        <w:fldChar w:fldCharType="begin" w:fldLock="1"/>
      </w:r>
      <w:r w:rsidR="00792CEA">
        <w:rPr>
          <w:bCs/>
        </w:rPr>
        <w:instrText>ADDIN CSL_CITATION {"citationItems":[{"id":"ITEM-1","itemData":{"abstract":"… limbah cair yaitu minyak jelantah dan oli bekas. Minyak jelantah yang dihasilkan dari bekas … , dari hal tersebut diatas maka limbah minyak jelantah dan oli bekas digunakan sebagai …","author":[{"dropping-particle":"","family":"Nugroho","given":"A S","non-dropping-particle":"","parse-names":false,"suffix":""},{"dropping-particle":"","family":"Rahayu","given":"A T","non-dropping-particle":"","parse-names":false,"suffix":""},{"dropping-particle":"","family":"...","given":"","non-dropping-particle":"","parse-names":false,"suffix":""}],"container-title":"JMIO: Jurnal Mesin …","id":"ITEM-1","issue":"December","issued":{"date-parts":[["2021"]]},"page":"21-26","title":"Studi Eksperimental Pengaruh Diameter Nozzle Terhadap Pembakaran Bahan Bakar Limbah Cair","type":"article-journal","volume":"2"},"uris":["http://www.mendeley.com/documents/?uuid=880b01ad-3e38-4838-8c37-2d0f2107cbe5"]}],"mendeley":{"formattedCitation":"[10]","plainTextFormattedCitation":"[10]","previouslyFormattedCitation":"[10]"},"properties":{"noteIndex":0},"schema":"https://github.com/citation-style-language/schema/raw/master/csl-citation.json"}</w:instrText>
      </w:r>
      <w:r w:rsidR="00052BD4">
        <w:rPr>
          <w:bCs/>
        </w:rPr>
        <w:fldChar w:fldCharType="separate"/>
      </w:r>
      <w:r w:rsidR="00052BD4" w:rsidRPr="00052BD4">
        <w:rPr>
          <w:bCs/>
          <w:noProof/>
        </w:rPr>
        <w:t>[10]</w:t>
      </w:r>
      <w:r w:rsidR="00052BD4">
        <w:rPr>
          <w:bCs/>
        </w:rPr>
        <w:fldChar w:fldCharType="end"/>
      </w:r>
      <w:r w:rsidR="00052BD4">
        <w:rPr>
          <w:bCs/>
        </w:rPr>
        <w:t xml:space="preserve">. Pada saat pembakaran dengan kondisi bahan bakar yang sudah panas nyala api yang dihasilkan </w:t>
      </w:r>
      <w:r w:rsidR="00792CEA">
        <w:rPr>
          <w:bCs/>
        </w:rPr>
        <w:t xml:space="preserve">oleh kompor dengan bahan bakar oli bekas </w:t>
      </w:r>
      <w:r w:rsidR="00052BD4">
        <w:rPr>
          <w:bCs/>
        </w:rPr>
        <w:t>dapat kontinyu.</w:t>
      </w:r>
      <w:r w:rsidR="00792CEA">
        <w:rPr>
          <w:bCs/>
        </w:rPr>
        <w:t xml:space="preserve"> Hal ini selaras dengan penelitian yang dilakukan oleh </w:t>
      </w:r>
      <w:r w:rsidR="00792CEA">
        <w:t>Pratomo, dkk 2012</w:t>
      </w:r>
      <w:r w:rsidR="00792CEA">
        <w:rPr>
          <w:bCs/>
        </w:rPr>
        <w:t xml:space="preserve"> </w:t>
      </w:r>
      <w:r w:rsidR="00792CEA">
        <w:rPr>
          <w:bCs/>
        </w:rPr>
        <w:fldChar w:fldCharType="begin" w:fldLock="1"/>
      </w:r>
      <w:r w:rsidR="00792CEA">
        <w:rPr>
          <w:bCs/>
        </w:rPr>
        <w:instrText>ADDIN CSL_CITATION {"citationItems":[{"id":"ITEM-1","itemData":{"abstract":"Proses produksi batu kapur aktif di Rembang saat ini sebagian masih menggunakan cara tradisional yaitu dengan membakar batu kapur pada tungku tegak (cobong), proses produksi ini biasanya 7-10 hari, dengan menggunakan bahan bakar serbuk kayu, sehingga kurang efesien dan berpotensi merusak lingkungan. Merujuk pada penelitian sebelumnya (Ariawan, 2012) telah berhasil membuat prototipe burner berbahan bakar oli bekas untuk pengecoran kuningan dengan panas diatas 10000 C, sehingga teknologi ini sangat memungkinkan untuk dikembangkan pada pembakaran kalsinasi kapur aktif. Namun dimikian, tentunya ada perbedaan karakteristik pembakaran antara pengecoran kuningan dan kalsinasi. Oleh karena itu dalam penelitian ini bertujuan meneliti pengembangan burner yang sesuai dengan karakteristik pembakaran kalsinasi kapur aktif. Metoda yang digunakan adalah mengembangkan burner berbahan bakar limbah oli bekas hasil penelitian sebelumnya sehingga cocok dengan karakteristik pembakaran kalsinasi kapur aktif, dengan tahapan kegiatan meliputi: (a) identifikasi masalah, (b) pembuatan rancangan dan modifikasi burner (c) implementasi pengembangan burner untuk pembakaran kalsinasi kapur aktif (d) uji performa burner hasil pengembangan (e) evaluasi dan update, (f) test/pengujian kinerja burner hasil perbaikan dan modifikasi (g) pengoperasian mesin. Hasil pengujian burner dapat diketahui bahwa kinerja unit burner bisa menghasilkan nyala api kontinyu pada tekanan diatas 4 bar, ini lebih rendah dari penelitian sebelumnya yaitu 5 bar. Pengujian pembakaran kalsinasi kapur aktif dengan metode burner ditembakkan di dalam tungku dan digeser secara berkala setiap 8 jam menunjukkan hasil yang terbaik dibanding dengan metode tungku tegak dan tungku rotary dengan burner statis di ujung tungku. Pengujian produk hasil kalsinasi kapur aktif menujukkan bahwa produk kapur aktif yang dihasilkan sudah memenuhi standar.","author":[{"dropping-particle":"","family":"Pratomo","given":"Ariawan Wahyu","non-dropping-particle":"","parse-names":false,"suffix":""},{"dropping-particle":"","family":"Haryanto","given":"Poedji","non-dropping-particle":"","parse-names":false,"suffix":""},{"dropping-particle":"","family":"Pupuk","given":"Pabrik","non-dropping-particle":"","parse-names":false,"suffix":""},{"dropping-particle":"","family":"Kertas","given":"Pabrik","non-dropping-particle":"","parse-names":false,"suffix":""},{"dropping-particle":"","family":"Semen","given":"Industri","non-dropping-particle":"","parse-names":false,"suffix":""},{"dropping-particle":"","family":"Karbit","given":"Industri","non-dropping-particle":"","parse-names":false,"suffix":""}],"id":"ITEM-1","issued":{"date-parts":[["2012"]]},"page":"83-88","title":"Pengembangan burner berbahan bakar oli bekas untuk meningkatkan efesiensi pembakaran kalsinasi kapur aktif","type":"article-journal"},"uris":["http://www.mendeley.com/documents/?uuid=4dbd03ff-c9a4-40ad-841e-1bbcd9dfd94a"]}],"mendeley":{"formattedCitation":"[6]","plainTextFormattedCitation":"[6]","previouslyFormattedCitation":"[6]"},"properties":{"noteIndex":0},"schema":"https://github.com/citation-style-language/schema/raw/master/csl-citation.json"}</w:instrText>
      </w:r>
      <w:r w:rsidR="00792CEA">
        <w:rPr>
          <w:bCs/>
        </w:rPr>
        <w:fldChar w:fldCharType="separate"/>
      </w:r>
      <w:r w:rsidR="00792CEA" w:rsidRPr="00792CEA">
        <w:rPr>
          <w:bCs/>
          <w:noProof/>
        </w:rPr>
        <w:t>[6]</w:t>
      </w:r>
      <w:r w:rsidR="00792CEA">
        <w:rPr>
          <w:bCs/>
        </w:rPr>
        <w:fldChar w:fldCharType="end"/>
      </w:r>
      <w:r w:rsidR="00792CEA">
        <w:rPr>
          <w:bCs/>
        </w:rPr>
        <w:t>.</w:t>
      </w:r>
    </w:p>
    <w:p w:rsidR="00792CEA" w:rsidRPr="00925C45" w:rsidRDefault="00792CEA" w:rsidP="00925C45">
      <w:pPr>
        <w:pStyle w:val="TTPParagraphothers"/>
        <w:ind w:firstLine="709"/>
        <w:rPr>
          <w:bCs/>
        </w:rPr>
      </w:pPr>
      <w:r>
        <w:rPr>
          <w:bCs/>
        </w:rPr>
        <w:t xml:space="preserve">Berdasarkan </w:t>
      </w:r>
      <w:r w:rsidRPr="00792CEA">
        <w:rPr>
          <w:bCs/>
        </w:rPr>
        <w:t xml:space="preserve">Gambar 4. Temperatur </w:t>
      </w:r>
      <w:r w:rsidR="00375474">
        <w:rPr>
          <w:bCs/>
        </w:rPr>
        <w:t>maksimal pembakaran</w:t>
      </w:r>
      <w:r w:rsidRPr="00792CEA">
        <w:rPr>
          <w:bCs/>
        </w:rPr>
        <w:t xml:space="preserve"> dengan variasi laju aliran udara</w:t>
      </w:r>
      <w:r>
        <w:rPr>
          <w:bCs/>
        </w:rPr>
        <w:t xml:space="preserve"> diketahui bahwa variasi laju aliran udara berpengaruh pada </w:t>
      </w:r>
      <w:r w:rsidRPr="00DF5C11">
        <w:rPr>
          <w:bCs/>
        </w:rPr>
        <w:t xml:space="preserve">temperatur pembakaran kompor oli bekas seperti pada penelitian yang dilakukan oleh </w:t>
      </w:r>
      <w:r w:rsidRPr="00DF5C11">
        <w:t xml:space="preserve">Junaidi, dkk 2021 </w:t>
      </w:r>
      <w:r w:rsidRPr="00DF5C11">
        <w:fldChar w:fldCharType="begin" w:fldLock="1"/>
      </w:r>
      <w:r w:rsidR="00DF5C11" w:rsidRPr="00DF5C11">
        <w:instrText>ADDIN CSL_CITATION {"citationItems":[{"id":"ITEM-1","itemData":{"DOI":"10.30588/jeemm.v5i1.838","abstract":"&lt;em&gt;The amount of household waste and B3 from oil machine  waste have been increasing along with the increasing of polulation and the number of vehicles.&lt;/em&gt; &lt;em&gt;This waste can be used as a source of energy. The aim of this research was to analize the&lt;/em&gt; &lt;em&gt;air flow rate and mass flow rate of fuel in the incinerator oil machine waste using a burner furnace by conducting several variations of the experiment with variations in air velocity of 10,4 m/s (B1), 13,4 m/s (B2) and 14,3 m/s (B3) and fuel flow rate of 0,00408 l/s (A1) and 0,00838 l/s (A2) with fuel valve openings 1/2 and 1/4. The test results showed that the highest temperature was 1021,5&lt;sup&gt;0&lt;/sup&gt;C in the A2-B3 experiment with 45 minutes and the lowest temperature was obtained in the A1-B1 experiment which was 840,5&lt;sup&gt;0&lt;/sup&gt;C at the same time. In the incinerator test, the burning of dry plastic waste weighing 12 kg of waste burns out in 34 minutes with a temperature ratio for the burner furnace which is 780,9&lt;sup&gt;0&lt;/sup&gt;C and the incinerator chamber space is 480,7&lt;sup&gt;0&lt;/sup&gt;C and the combustion rate is 21,42 kg/hour. the yield of residual combustion is 9,32% and the incinerator combustion eficiency is 90,68% and for dry leaf waste weighing 8 kg the waste is burnt out in 20 minutes with a burner furnace temperature ratio of 712,3&lt;sup&gt;0&lt;/sup&gt;C and incinerator chamber space of 443, 2&lt;sup&gt;0&lt;/sup&gt;C and the combustion rate of 24,24 kg / hour and the yield of combustion residue is 96,94%.&lt;/em&gt;","author":[{"dropping-particle":"","family":"Junaidi","given":"Junaidi","non-dropping-particle":"","parse-names":false,"suffix":""},{"dropping-particle":"","family":"Kurniawan","given":"Eddy","non-dropping-particle":"","parse-names":false,"suffix":""},{"dropping-particle":"","family":"Lasmana","given":"Abdika","non-dropping-particle":"","parse-names":false,"suffix":""}],"container-title":"Jurnal Engine: Energi, Manufaktur, dan Material","id":"ITEM-1","issue":"1","issued":{"date-parts":[["2021"]]},"page":"17","title":"Analisis Laju Aliran Udara dan Laju Aliran Massa Bahan Bakar Terhadap Beban Pembakaran Sampah pada Incinerator Berbahan Bakar Limbah Oli Bekas","type":"article-journal","volume":"5"},"uris":["http://www.mendeley.com/documents/?uuid=f93b3d18-af7d-40a9-b588-12b79ea0872f"]}],"mendeley":{"formattedCitation":"[2]","plainTextFormattedCitation":"[2]","previouslyFormattedCitation":"[2]"},"properties":{"noteIndex":0},"schema":"https://github.com/citation-style-language/schema/raw/master/csl-citation.json"}</w:instrText>
      </w:r>
      <w:r w:rsidRPr="00DF5C11">
        <w:fldChar w:fldCharType="separate"/>
      </w:r>
      <w:r w:rsidRPr="00DF5C11">
        <w:rPr>
          <w:noProof/>
        </w:rPr>
        <w:t>[2]</w:t>
      </w:r>
      <w:r w:rsidRPr="00DF5C11">
        <w:fldChar w:fldCharType="end"/>
      </w:r>
      <w:r w:rsidRPr="00DF5C11">
        <w:t>.</w:t>
      </w:r>
      <w:r w:rsidRPr="00DF5C11">
        <w:rPr>
          <w:bCs/>
        </w:rPr>
        <w:t xml:space="preserve"> </w:t>
      </w:r>
      <w:r w:rsidR="00DF5C11" w:rsidRPr="00DF5C11">
        <w:rPr>
          <w:bCs/>
        </w:rPr>
        <w:t>Pada penelitian sebelumnya diketahui bahwa l</w:t>
      </w:r>
      <w:r w:rsidRPr="00DF5C11">
        <w:rPr>
          <w:bCs/>
        </w:rPr>
        <w:t>aju aliran udara akan berpengaruh pada komposisi campuran udara dan bahan bakar (</w:t>
      </w:r>
      <w:r w:rsidRPr="00B123E1">
        <w:rPr>
          <w:bCs/>
          <w:i/>
        </w:rPr>
        <w:t>AFR</w:t>
      </w:r>
      <w:r w:rsidRPr="00DF5C11">
        <w:rPr>
          <w:bCs/>
        </w:rPr>
        <w:t>) sehingga akan berpengaruh pada proses pembakaran</w:t>
      </w:r>
      <w:r w:rsidR="00DF5C11" w:rsidRPr="00DF5C11">
        <w:rPr>
          <w:bCs/>
        </w:rPr>
        <w:t xml:space="preserve"> yang berdampak pada temperatur pembakaran </w:t>
      </w:r>
      <w:r w:rsidR="00DF5C11" w:rsidRPr="00DF5C11">
        <w:rPr>
          <w:bCs/>
        </w:rPr>
        <w:fldChar w:fldCharType="begin" w:fldLock="1"/>
      </w:r>
      <w:r w:rsidR="00375474">
        <w:rPr>
          <w:bCs/>
        </w:rPr>
        <w:instrText>ADDIN CSL_CITATION {"citationItems":[{"id":"ITEM-1","itemData":{"DOI":"10.24127/trb.v11i1.2048","ISSN":"2301-6663","author":[{"dropping-particle":"","family":"Mafruddin","given":"Mafruddin","non-dropping-particle":"","parse-names":false,"suffix":""},{"dropping-particle":"","family":"Handono","given":"Sulis Dri","non-dropping-particle":"","parse-names":false,"suffix":""},{"dropping-particle":"","family":"Mustofa","given":"Mustofa","non-dropping-particle":"","parse-names":false,"suffix":""},{"dropping-particle":"","family":"Mujianto","given":"Eko","non-dropping-particle":"","parse-names":false,"suffix":""},{"dropping-particle":"","family":"Saputra","given":"Ramadan","non-dropping-particle":"","parse-names":false,"suffix":""}],"container-title":"Turbo : Jurnal Program Studi Teknik Mesin","id":"ITEM-1","issue":"1","issued":{"date-parts":[["2022"]]},"page":"125-134","title":"Kinerja bom kalorimeter sebagai alat ukur nilai kalor bahan bakar","type":"article-journal","volume":"11"},"uris":["http://www.mendeley.com/documents/?uuid=5357e66f-db57-4cc7-9c3f-5adf794ae23d"]}],"mendeley":{"formattedCitation":"[15]","plainTextFormattedCitation":"[15]","previouslyFormattedCitation":"[15]"},"properties":{"noteIndex":0},"schema":"https://github.com/citation-style-language/schema/raw/master/csl-citation.json"}</w:instrText>
      </w:r>
      <w:r w:rsidR="00DF5C11" w:rsidRPr="00DF5C11">
        <w:rPr>
          <w:bCs/>
        </w:rPr>
        <w:fldChar w:fldCharType="separate"/>
      </w:r>
      <w:r w:rsidR="00DF5C11" w:rsidRPr="00DF5C11">
        <w:rPr>
          <w:bCs/>
          <w:noProof/>
        </w:rPr>
        <w:t>[15]</w:t>
      </w:r>
      <w:r w:rsidR="00DF5C11" w:rsidRPr="00DF5C11">
        <w:rPr>
          <w:bCs/>
        </w:rPr>
        <w:fldChar w:fldCharType="end"/>
      </w:r>
      <w:r w:rsidRPr="00DF5C11">
        <w:rPr>
          <w:bCs/>
        </w:rPr>
        <w:t>.</w:t>
      </w:r>
      <w:r w:rsidR="00375474">
        <w:rPr>
          <w:bCs/>
        </w:rPr>
        <w:t xml:space="preserve"> Penggunaan blower sebagai pendorong udara akan menghasilkan udara bertekanan yang nantinya akan berpengaruh pada kerapatan udara yang digunakan untuk pembakaran </w:t>
      </w:r>
      <w:r w:rsidR="00375474">
        <w:rPr>
          <w:bCs/>
        </w:rPr>
        <w:fldChar w:fldCharType="begin" w:fldLock="1"/>
      </w:r>
      <w:r w:rsidR="00BB1516">
        <w:rPr>
          <w:bCs/>
        </w:rPr>
        <w:instrText xml:space="preserve">ADDIN CSL_CITATION {"citationItems":[{"id":"ITEM-1","itemData":{"DOI":"10.21831/dinamika.v5i2.34804","ISSN":"2598-392X","abstract":"Used oil is a waste, and optimization is needed to use it as a fuel properly.  In the combustion of used oil, air pressure is very influential in achieving optimal temperature. The air pressure affects the pressure of the incoming air. Other than temperature, air pressure affects and determines the inflow air density. The research uses an experimental method. This study concludes that air pressure affects the temperature of used oil combustion. The higher the air pressure, the more optimum the combustion temperature. A pressure of 2.5 bar yields in maximum temperature of 994.5 </w:instrText>
      </w:r>
      <w:r w:rsidR="00BB1516">
        <w:rPr>
          <w:rFonts w:ascii="Cambria Math" w:hAnsi="Cambria Math" w:cs="Cambria Math"/>
          <w:bCs/>
        </w:rPr>
        <w:instrText>℃</w:instrText>
      </w:r>
      <w:r w:rsidR="00BB1516">
        <w:rPr>
          <w:bCs/>
        </w:rPr>
        <w:instrText xml:space="preserve"> and a combustion time of 151 seconds. Conversely, air pressure of 0.5 bar yields in maximum temperature of 662.0 </w:instrText>
      </w:r>
      <w:r w:rsidR="00BB1516">
        <w:rPr>
          <w:rFonts w:ascii="Cambria Math" w:hAnsi="Cambria Math" w:cs="Cambria Math"/>
          <w:bCs/>
        </w:rPr>
        <w:instrText>℃</w:instrText>
      </w:r>
      <w:r w:rsidR="00BB1516">
        <w:rPr>
          <w:bCs/>
        </w:rPr>
        <w:instrText xml:space="preserve"> and longer combustion time, which is 843 seconds.Oli bekas merupakan limbah, dimana belum terlalu optimal untuk di jadikan bahan bakar. Pada pembakaran oli bekas tekanan udara sangat berpengaruh untuk mencapai temperatur yang optimal. Hal ini berpengaruh pada tekanan udara yang masuk.. Di mana tekanan udara merupakan salah satu faktor yang mempengaruhi dan menentukan kerapatan udara selain daripada suhu. Metode Penelitian yang berkaitan dengan pengaruh tekanan udara terhadap temperatur pembakaran oli bekas pada kompor gas ini menggunakan metode eksperimen. Penelitian ini dapat di simpulkan bahwa tekanan udara berpengaruh pada temperatur pembakaran oli bekas.  Pengaruh tekanan udara terhadap temperatur pembakaran yaitu apabila tekanan udara semakin tinggi maka temperatur pembakaran yang di hasilkan lebih maksimal dengan tekanan 2,5 bar mendapatkan 994,5 dan pembakaran semakin cepat yaitu mencatatkan waktu 151 detik, sebaliknya tekanan semakin rendah maka temperatur pembakaran minimal dengan 0,5 bar mendapatkan temperatur 662,0 dan memperoleh waktu pembakaran yang lebih lama yaitu sebesar 843 detik.","author":[{"dropping-particle":"","family":"Ramadhan","given":"Gilang Wahyu","non-dropping-particle":"","parse-names":false,"suffix":""},{"dropping-particle":"","family":"Basyirun","given":"Basyirun","non-dropping-particle":"","parse-names":false,"suffix":""}],"container-title":"Jurnal Dinamika Vokasional Teknik Mesin","id":"ITEM-1","issue":"2","issued":{"date-parts":[["2020"]]},"page":"163-168","title":"Pengaruh Tekanan Udara Terhadap Temperatur Pembakaran Oli Bekas pada Kompor","type":"article-journal","volume":"5"},"uris":["http://www.mendeley.com/documents/?uuid=ab4d5799-a1a1-43ff-8666-732d6e44a5bc"]}],"mendeley":{"formattedCitation":"[5]","plainTextFormattedCitation":"[5]","previouslyFormattedCitation":"[5]"},"properties":{"noteIndex":0},"schema":"https://github.com/citation-style-language/schema/raw/master/csl-citation.json"}</w:instrText>
      </w:r>
      <w:r w:rsidR="00375474">
        <w:rPr>
          <w:bCs/>
        </w:rPr>
        <w:fldChar w:fldCharType="separate"/>
      </w:r>
      <w:r w:rsidR="00375474" w:rsidRPr="00375474">
        <w:rPr>
          <w:bCs/>
          <w:noProof/>
        </w:rPr>
        <w:t>[5]</w:t>
      </w:r>
      <w:r w:rsidR="00375474">
        <w:rPr>
          <w:bCs/>
        </w:rPr>
        <w:fldChar w:fldCharType="end"/>
      </w:r>
      <w:r w:rsidR="00375474">
        <w:rPr>
          <w:bCs/>
        </w:rPr>
        <w:t>.</w:t>
      </w:r>
      <w:r w:rsidR="00C607BD">
        <w:rPr>
          <w:bCs/>
        </w:rPr>
        <w:t xml:space="preserve"> Kerapatan udara</w:t>
      </w:r>
      <w:r w:rsidR="00B123E1">
        <w:rPr>
          <w:bCs/>
        </w:rPr>
        <w:t xml:space="preserve"> juga</w:t>
      </w:r>
      <w:r w:rsidR="00C607BD">
        <w:rPr>
          <w:bCs/>
        </w:rPr>
        <w:t xml:space="preserve"> perpengaruh pada komposisi campuran udara dan bahan bakar sehingga </w:t>
      </w:r>
      <w:r w:rsidR="008D5187">
        <w:rPr>
          <w:bCs/>
          <w:lang w:val="id-ID"/>
        </w:rPr>
        <w:t xml:space="preserve">berdampak </w:t>
      </w:r>
      <w:r w:rsidR="00C607BD">
        <w:rPr>
          <w:bCs/>
        </w:rPr>
        <w:t>pada proses pembakaan.</w:t>
      </w:r>
      <w:r w:rsidR="00F00C0F">
        <w:rPr>
          <w:bCs/>
        </w:rPr>
        <w:t xml:space="preserve"> </w:t>
      </w:r>
      <w:r w:rsidR="008D5187">
        <w:rPr>
          <w:bCs/>
        </w:rPr>
        <w:t xml:space="preserve">Pada variasi laju aliran udara 11 m/s menghasilkan temperatur dan efisiensi paling rendah. Hal ini menunjukan bahwa pada variasi tersebut terlalu banyak jumlah udara yang digunakan sehingga menghasilkan campuran miskin (kekurangan bahan bakar). Konsidi tersebut mengakibatkan proses pembakaran yang kurang maksimal. </w:t>
      </w:r>
      <w:r w:rsidR="00EB33D1">
        <w:rPr>
          <w:bCs/>
        </w:rPr>
        <w:t xml:space="preserve">Jika </w:t>
      </w:r>
      <w:r w:rsidR="00271FC4">
        <w:rPr>
          <w:bCs/>
        </w:rPr>
        <w:t xml:space="preserve">dilihat dari warna nyala api, pada variasi laju aliran udara 11 m/s warna api yang dihasilkan lebih dominan warna merah dan komposisi </w:t>
      </w:r>
      <w:r w:rsidR="00271FC4">
        <w:rPr>
          <w:bCs/>
        </w:rPr>
        <w:lastRenderedPageBreak/>
        <w:t xml:space="preserve">warna </w:t>
      </w:r>
      <w:r w:rsidR="00271FC4" w:rsidRPr="00271FC4">
        <w:rPr>
          <w:bCs/>
          <w:i/>
        </w:rPr>
        <w:t>Blue</w:t>
      </w:r>
      <w:r w:rsidR="00271FC4">
        <w:rPr>
          <w:bCs/>
        </w:rPr>
        <w:t xml:space="preserve"> dengan nilai </w:t>
      </w:r>
      <w:r w:rsidR="00271FC4" w:rsidRPr="00271FC4">
        <w:rPr>
          <w:bCs/>
        </w:rPr>
        <w:t>95</w:t>
      </w:r>
      <w:r w:rsidR="00271FC4">
        <w:rPr>
          <w:bCs/>
        </w:rPr>
        <w:t xml:space="preserve">. Nilai tersebut merupakan nilai terendah jika dibandingan dengan nilai </w:t>
      </w:r>
      <w:r w:rsidR="00271FC4" w:rsidRPr="00271FC4">
        <w:rPr>
          <w:bCs/>
          <w:i/>
        </w:rPr>
        <w:t>Blue</w:t>
      </w:r>
      <w:r w:rsidR="00271FC4">
        <w:rPr>
          <w:bCs/>
        </w:rPr>
        <w:t xml:space="preserve"> pada variasi lainnya. Warna nyala api dapat digunakan sebagai data pendukung dari temperatur yang dihasilkan dari proses pembakaran. Semakin tinggi komposisi warna </w:t>
      </w:r>
      <w:r w:rsidR="00271FC4" w:rsidRPr="00271FC4">
        <w:rPr>
          <w:bCs/>
          <w:i/>
        </w:rPr>
        <w:t>Blue</w:t>
      </w:r>
      <w:r w:rsidR="00271FC4">
        <w:rPr>
          <w:bCs/>
        </w:rPr>
        <w:t xml:space="preserve"> maka temperatur pembakatran juga semakin tinggi.</w:t>
      </w:r>
      <w:r w:rsidR="00925C45">
        <w:rPr>
          <w:bCs/>
        </w:rPr>
        <w:t xml:space="preserve"> </w:t>
      </w:r>
      <w:r w:rsidR="00F00C0F">
        <w:rPr>
          <w:bCs/>
        </w:rPr>
        <w:t xml:space="preserve">Pada penelitian yang telah dilakukan diketahui bahwa laju aliran udara 10 m/s menghasilkan temperatur dan efisiensi maksimal dibandingkan dengan variasi laju aliran udara yang lainnya. </w:t>
      </w:r>
      <w:r w:rsidR="00925C45">
        <w:rPr>
          <w:bCs/>
        </w:rPr>
        <w:t xml:space="preserve">Pada variasi tersebut mampu menghasilkan komposisi warna </w:t>
      </w:r>
      <w:r w:rsidR="00925C45" w:rsidRPr="00925C45">
        <w:rPr>
          <w:bCs/>
          <w:i/>
        </w:rPr>
        <w:t>Blue</w:t>
      </w:r>
      <w:r w:rsidR="00925C45">
        <w:rPr>
          <w:bCs/>
        </w:rPr>
        <w:t xml:space="preserve"> yang lebih tinggi jika dibandingkan dengan temperatur lainnya yaitu 102. </w:t>
      </w:r>
    </w:p>
    <w:p w:rsidR="00610FA5" w:rsidRDefault="00610FA5" w:rsidP="00923369">
      <w:pPr>
        <w:pStyle w:val="TTPParagraphothers"/>
        <w:spacing w:after="120"/>
        <w:ind w:firstLine="709"/>
        <w:rPr>
          <w:bCs/>
        </w:rPr>
      </w:pPr>
      <w:r>
        <w:rPr>
          <w:bCs/>
        </w:rPr>
        <w:t>Berdasarkan hasil pengujian diketahui bahwa laju aliran udara berpengaruh terhadap temperatur dan efisien</w:t>
      </w:r>
      <w:r w:rsidR="009F28C1">
        <w:rPr>
          <w:bCs/>
        </w:rPr>
        <w:t>si kompor bahan bakar oli bekas.</w:t>
      </w:r>
      <w:r>
        <w:rPr>
          <w:bCs/>
        </w:rPr>
        <w:t xml:space="preserve"> </w:t>
      </w:r>
      <w:r w:rsidR="009F28C1">
        <w:rPr>
          <w:bCs/>
        </w:rPr>
        <w:t>P</w:t>
      </w:r>
      <w:r>
        <w:rPr>
          <w:bCs/>
        </w:rPr>
        <w:t xml:space="preserve">engujian kinerja kompor selanjutnya </w:t>
      </w:r>
      <w:r w:rsidR="009F28C1">
        <w:rPr>
          <w:bCs/>
        </w:rPr>
        <w:t>dilakukan dengan variasi jum</w:t>
      </w:r>
      <w:r>
        <w:rPr>
          <w:bCs/>
        </w:rPr>
        <w:t>l</w:t>
      </w:r>
      <w:r w:rsidR="009F28C1">
        <w:rPr>
          <w:bCs/>
        </w:rPr>
        <w:t>ah</w:t>
      </w:r>
      <w:r>
        <w:rPr>
          <w:bCs/>
        </w:rPr>
        <w:t xml:space="preserve"> lubang uap air yaitu </w:t>
      </w:r>
      <w:r w:rsidR="003D717C">
        <w:rPr>
          <w:bCs/>
        </w:rPr>
        <w:t xml:space="preserve">8, 9 dan 10 lubang </w:t>
      </w:r>
      <w:r w:rsidR="009F28C1">
        <w:rPr>
          <w:bCs/>
        </w:rPr>
        <w:t xml:space="preserve">dan laju aliran udara </w:t>
      </w:r>
      <w:r w:rsidR="00997E37">
        <w:rPr>
          <w:bCs/>
        </w:rPr>
        <w:t xml:space="preserve">yang digunakan yaitu </w:t>
      </w:r>
      <w:r w:rsidR="009F28C1">
        <w:rPr>
          <w:bCs/>
        </w:rPr>
        <w:t>10 m/s</w:t>
      </w:r>
      <w:r w:rsidR="00997E37">
        <w:rPr>
          <w:bCs/>
        </w:rPr>
        <w:t>. hasil pengujian yang telah dilakukan</w:t>
      </w:r>
      <w:r w:rsidR="009F28C1">
        <w:rPr>
          <w:bCs/>
        </w:rPr>
        <w:t xml:space="preserve"> </w:t>
      </w:r>
      <w:r w:rsidR="003D717C">
        <w:rPr>
          <w:bCs/>
        </w:rPr>
        <w:t xml:space="preserve">diperoleh </w:t>
      </w:r>
      <w:r w:rsidR="00BA36C9">
        <w:rPr>
          <w:bCs/>
        </w:rPr>
        <w:t>data</w:t>
      </w:r>
      <w:r w:rsidR="003D717C">
        <w:rPr>
          <w:bCs/>
        </w:rPr>
        <w:t xml:space="preserve"> sebagai berikut.</w:t>
      </w:r>
    </w:p>
    <w:p w:rsidR="003D717C" w:rsidRPr="00B123E1" w:rsidRDefault="00B123E1" w:rsidP="00B123E1">
      <w:pPr>
        <w:pStyle w:val="TTPParagraphothers"/>
        <w:ind w:left="851" w:hanging="851"/>
        <w:rPr>
          <w:sz w:val="20"/>
          <w:szCs w:val="20"/>
        </w:rPr>
      </w:pPr>
      <w:r>
        <w:rPr>
          <w:sz w:val="20"/>
          <w:szCs w:val="20"/>
        </w:rPr>
        <w:t>Tabel 3.</w:t>
      </w:r>
      <w:r w:rsidR="003D717C" w:rsidRPr="00B123E1">
        <w:rPr>
          <w:sz w:val="20"/>
          <w:szCs w:val="20"/>
        </w:rPr>
        <w:t xml:space="preserve"> </w:t>
      </w:r>
      <w:r w:rsidRPr="00B123E1">
        <w:rPr>
          <w:sz w:val="20"/>
          <w:szCs w:val="20"/>
        </w:rPr>
        <w:t xml:space="preserve">Warna </w:t>
      </w:r>
      <w:r w:rsidR="003D717C" w:rsidRPr="00B123E1">
        <w:rPr>
          <w:sz w:val="20"/>
          <w:szCs w:val="20"/>
        </w:rPr>
        <w:t>nyala api dengan variasi jumlah lubang uap air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956"/>
        <w:gridCol w:w="1276"/>
        <w:gridCol w:w="1559"/>
      </w:tblGrid>
      <w:tr w:rsidR="007E52E1" w:rsidRPr="00BA36C9" w:rsidTr="00923369">
        <w:trPr>
          <w:jc w:val="center"/>
        </w:trPr>
        <w:tc>
          <w:tcPr>
            <w:tcW w:w="570"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No.</w:t>
            </w:r>
          </w:p>
        </w:tc>
        <w:tc>
          <w:tcPr>
            <w:tcW w:w="956"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Lubang uap air</w:t>
            </w:r>
          </w:p>
        </w:tc>
        <w:tc>
          <w:tcPr>
            <w:tcW w:w="1276"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Warna</w:t>
            </w:r>
            <w:r w:rsidRPr="00BA36C9">
              <w:rPr>
                <w:rFonts w:ascii="Times New Roman" w:hAnsi="Times New Roman"/>
                <w:spacing w:val="-3"/>
              </w:rPr>
              <w:t xml:space="preserve"> </w:t>
            </w:r>
            <w:r w:rsidRPr="00BA36C9">
              <w:rPr>
                <w:rFonts w:ascii="Times New Roman" w:hAnsi="Times New Roman"/>
              </w:rPr>
              <w:t>Nyala</w:t>
            </w:r>
            <w:r w:rsidRPr="00BA36C9">
              <w:rPr>
                <w:rFonts w:ascii="Times New Roman" w:hAnsi="Times New Roman"/>
                <w:spacing w:val="-1"/>
              </w:rPr>
              <w:t xml:space="preserve"> </w:t>
            </w:r>
            <w:r w:rsidRPr="00BA36C9">
              <w:rPr>
                <w:rFonts w:ascii="Times New Roman" w:hAnsi="Times New Roman"/>
              </w:rPr>
              <w:t>api</w:t>
            </w:r>
          </w:p>
        </w:tc>
        <w:tc>
          <w:tcPr>
            <w:tcW w:w="1559"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Rata rata</w:t>
            </w:r>
            <w:r w:rsidRPr="00BA36C9">
              <w:rPr>
                <w:rFonts w:ascii="Times New Roman" w:hAnsi="Times New Roman"/>
                <w:spacing w:val="-59"/>
              </w:rPr>
              <w:t xml:space="preserve"> </w:t>
            </w:r>
            <w:r w:rsidRPr="00BA36C9">
              <w:rPr>
                <w:rFonts w:ascii="Times New Roman" w:hAnsi="Times New Roman"/>
              </w:rPr>
              <w:t xml:space="preserve"> RGB</w:t>
            </w:r>
          </w:p>
        </w:tc>
      </w:tr>
      <w:tr w:rsidR="007E52E1" w:rsidRPr="00BA36C9" w:rsidTr="00923369">
        <w:trPr>
          <w:jc w:val="center"/>
        </w:trPr>
        <w:tc>
          <w:tcPr>
            <w:tcW w:w="570"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1</w:t>
            </w:r>
          </w:p>
        </w:tc>
        <w:tc>
          <w:tcPr>
            <w:tcW w:w="956"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8</w:t>
            </w:r>
          </w:p>
        </w:tc>
        <w:tc>
          <w:tcPr>
            <w:tcW w:w="1276" w:type="dxa"/>
            <w:tcBorders>
              <w:top w:val="single" w:sz="4" w:space="0" w:color="auto"/>
              <w:bottom w:val="single" w:sz="4" w:space="0" w:color="auto"/>
            </w:tcBorders>
            <w:vAlign w:val="center"/>
          </w:tcPr>
          <w:p w:rsidR="003D717C" w:rsidRPr="00BA36C9" w:rsidRDefault="007E52E1" w:rsidP="00515357">
            <w:pPr>
              <w:pStyle w:val="TTPParagraphothers"/>
              <w:ind w:firstLine="0"/>
              <w:jc w:val="center"/>
              <w:rPr>
                <w:rFonts w:ascii="Times New Roman" w:hAnsi="Times New Roman"/>
              </w:rPr>
            </w:pPr>
            <w:r w:rsidRPr="00BA36C9">
              <w:rPr>
                <w:noProof/>
                <w:color w:val="000000"/>
                <w:lang w:val="id-ID" w:eastAsia="id-ID"/>
              </w:rPr>
              <w:drawing>
                <wp:inline distT="0" distB="0" distL="0" distR="0" wp14:anchorId="07CB3B3D" wp14:editId="1AAC59BF">
                  <wp:extent cx="572494" cy="556591"/>
                  <wp:effectExtent l="0" t="0" r="0" b="0"/>
                  <wp:docPr id="11" name="Picture 1" descr="1660721198359.jpg"/>
                  <wp:cNvGraphicFramePr/>
                  <a:graphic xmlns:a="http://schemas.openxmlformats.org/drawingml/2006/main">
                    <a:graphicData uri="http://schemas.openxmlformats.org/drawingml/2006/picture">
                      <pic:pic xmlns:pic="http://schemas.openxmlformats.org/drawingml/2006/picture">
                        <pic:nvPicPr>
                          <pic:cNvPr id="2" name="Picture 1" descr="1660721198359.jpg"/>
                          <pic:cNvPicPr>
                            <a:picLocks noChangeAspect="1"/>
                          </pic:cNvPicPr>
                        </pic:nvPicPr>
                        <pic:blipFill>
                          <a:blip r:embed="rId22" cstate="print"/>
                          <a:srcRect l="44843" r="31839" b="48077"/>
                          <a:stretch>
                            <a:fillRect/>
                          </a:stretch>
                        </pic:blipFill>
                        <pic:spPr>
                          <a:xfrm>
                            <a:off x="0" y="0"/>
                            <a:ext cx="576000" cy="560000"/>
                          </a:xfrm>
                          <a:prstGeom prst="rect">
                            <a:avLst/>
                          </a:prstGeom>
                        </pic:spPr>
                      </pic:pic>
                    </a:graphicData>
                  </a:graphic>
                </wp:inline>
              </w:drawing>
            </w:r>
          </w:p>
        </w:tc>
        <w:tc>
          <w:tcPr>
            <w:tcW w:w="1559" w:type="dxa"/>
            <w:tcBorders>
              <w:top w:val="single" w:sz="4" w:space="0" w:color="auto"/>
              <w:bottom w:val="single" w:sz="4" w:space="0" w:color="auto"/>
            </w:tcBorders>
            <w:vAlign w:val="center"/>
          </w:tcPr>
          <w:p w:rsidR="007E52E1" w:rsidRPr="00BA36C9" w:rsidRDefault="007E52E1" w:rsidP="007E52E1">
            <w:pPr>
              <w:jc w:val="center"/>
              <w:rPr>
                <w:rFonts w:ascii="Times New Roman" w:eastAsia="Times New Roman" w:hAnsi="Times New Roman"/>
                <w:i/>
                <w:noProof/>
                <w:color w:val="000000"/>
                <w:sz w:val="24"/>
                <w:szCs w:val="24"/>
                <w:lang w:eastAsia="id-ID"/>
              </w:rPr>
            </w:pPr>
            <w:r w:rsidRPr="00BA36C9">
              <w:rPr>
                <w:rFonts w:ascii="Times New Roman" w:eastAsia="Times New Roman" w:hAnsi="Times New Roman"/>
                <w:i/>
                <w:noProof/>
                <w:color w:val="000000"/>
                <w:sz w:val="24"/>
                <w:szCs w:val="24"/>
                <w:lang w:eastAsia="id-ID"/>
              </w:rPr>
              <w:t>R</w:t>
            </w:r>
            <w:r w:rsidR="009F28C1" w:rsidRPr="00BA36C9">
              <w:rPr>
                <w:rFonts w:ascii="Times New Roman" w:eastAsia="Times New Roman" w:hAnsi="Times New Roman"/>
                <w:i/>
                <w:noProof/>
                <w:color w:val="000000"/>
                <w:sz w:val="24"/>
                <w:szCs w:val="24"/>
                <w:lang w:eastAsia="id-ID"/>
              </w:rPr>
              <w:t>ed</w:t>
            </w:r>
            <w:r w:rsidRPr="00BA36C9">
              <w:rPr>
                <w:rFonts w:ascii="Times New Roman" w:eastAsia="Times New Roman" w:hAnsi="Times New Roman"/>
                <w:i/>
                <w:noProof/>
                <w:color w:val="000000"/>
                <w:sz w:val="24"/>
                <w:szCs w:val="24"/>
                <w:lang w:eastAsia="id-ID"/>
              </w:rPr>
              <w:t xml:space="preserve"> : 255</w:t>
            </w:r>
          </w:p>
          <w:p w:rsidR="007E52E1" w:rsidRPr="00BA36C9" w:rsidRDefault="007E52E1" w:rsidP="007E52E1">
            <w:pPr>
              <w:jc w:val="center"/>
              <w:rPr>
                <w:rFonts w:ascii="Times New Roman" w:eastAsia="Times New Roman" w:hAnsi="Times New Roman"/>
                <w:i/>
                <w:noProof/>
                <w:color w:val="000000"/>
                <w:sz w:val="24"/>
                <w:szCs w:val="24"/>
                <w:lang w:eastAsia="id-ID"/>
              </w:rPr>
            </w:pPr>
            <w:r w:rsidRPr="00BA36C9">
              <w:rPr>
                <w:rFonts w:ascii="Times New Roman" w:eastAsia="Times New Roman" w:hAnsi="Times New Roman"/>
                <w:i/>
                <w:noProof/>
                <w:color w:val="000000"/>
                <w:sz w:val="24"/>
                <w:szCs w:val="24"/>
                <w:lang w:eastAsia="id-ID"/>
              </w:rPr>
              <w:t>G</w:t>
            </w:r>
            <w:r w:rsidR="009F28C1" w:rsidRPr="00BA36C9">
              <w:rPr>
                <w:rFonts w:ascii="Times New Roman" w:eastAsia="Times New Roman" w:hAnsi="Times New Roman"/>
                <w:i/>
                <w:noProof/>
                <w:color w:val="000000"/>
                <w:sz w:val="24"/>
                <w:szCs w:val="24"/>
                <w:lang w:eastAsia="id-ID"/>
              </w:rPr>
              <w:t>reen : 217</w:t>
            </w:r>
          </w:p>
          <w:p w:rsidR="003D717C" w:rsidRPr="00BA36C9" w:rsidRDefault="007E52E1" w:rsidP="007E52E1">
            <w:pPr>
              <w:pStyle w:val="TTPParagraphothers"/>
              <w:ind w:firstLine="0"/>
              <w:jc w:val="center"/>
              <w:rPr>
                <w:rFonts w:ascii="Times New Roman" w:hAnsi="Times New Roman"/>
              </w:rPr>
            </w:pPr>
            <w:r w:rsidRPr="00BA36C9">
              <w:rPr>
                <w:rFonts w:ascii="Times New Roman" w:eastAsia="Times New Roman" w:hAnsi="Times New Roman"/>
                <w:i/>
                <w:noProof/>
                <w:color w:val="000000"/>
                <w:lang w:eastAsia="id-ID"/>
              </w:rPr>
              <w:t>B</w:t>
            </w:r>
            <w:r w:rsidR="009F28C1" w:rsidRPr="00BA36C9">
              <w:rPr>
                <w:rFonts w:ascii="Times New Roman" w:eastAsia="Times New Roman" w:hAnsi="Times New Roman"/>
                <w:i/>
                <w:noProof/>
                <w:color w:val="000000"/>
                <w:lang w:eastAsia="id-ID"/>
              </w:rPr>
              <w:t>lue</w:t>
            </w:r>
            <w:r w:rsidRPr="00BA36C9">
              <w:rPr>
                <w:rFonts w:ascii="Times New Roman" w:eastAsia="Times New Roman" w:hAnsi="Times New Roman"/>
                <w:i/>
                <w:noProof/>
                <w:color w:val="000000"/>
                <w:lang w:eastAsia="id-ID"/>
              </w:rPr>
              <w:t xml:space="preserve"> : 102</w:t>
            </w:r>
          </w:p>
        </w:tc>
      </w:tr>
      <w:tr w:rsidR="007E52E1" w:rsidRPr="00BA36C9" w:rsidTr="00923369">
        <w:trPr>
          <w:jc w:val="center"/>
        </w:trPr>
        <w:tc>
          <w:tcPr>
            <w:tcW w:w="570"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2</w:t>
            </w:r>
          </w:p>
        </w:tc>
        <w:tc>
          <w:tcPr>
            <w:tcW w:w="956" w:type="dxa"/>
            <w:tcBorders>
              <w:top w:val="single" w:sz="4" w:space="0" w:color="auto"/>
              <w:bottom w:val="single" w:sz="4" w:space="0" w:color="auto"/>
            </w:tcBorders>
            <w:vAlign w:val="center"/>
          </w:tcPr>
          <w:p w:rsidR="003D717C" w:rsidRPr="00BA36C9" w:rsidRDefault="003D717C" w:rsidP="003D717C">
            <w:pPr>
              <w:pStyle w:val="TTPParagraphothers"/>
              <w:ind w:firstLine="0"/>
              <w:jc w:val="center"/>
              <w:rPr>
                <w:rFonts w:ascii="Times New Roman" w:hAnsi="Times New Roman"/>
              </w:rPr>
            </w:pPr>
            <w:r w:rsidRPr="00BA36C9">
              <w:rPr>
                <w:rFonts w:ascii="Times New Roman" w:hAnsi="Times New Roman"/>
              </w:rPr>
              <w:t>9</w:t>
            </w:r>
          </w:p>
        </w:tc>
        <w:tc>
          <w:tcPr>
            <w:tcW w:w="1276" w:type="dxa"/>
            <w:tcBorders>
              <w:top w:val="single" w:sz="4" w:space="0" w:color="auto"/>
              <w:bottom w:val="single" w:sz="4" w:space="0" w:color="auto"/>
            </w:tcBorders>
            <w:vAlign w:val="center"/>
          </w:tcPr>
          <w:p w:rsidR="003D717C" w:rsidRPr="00BA36C9" w:rsidRDefault="007E52E1" w:rsidP="00515357">
            <w:pPr>
              <w:pStyle w:val="TTPParagraphothers"/>
              <w:ind w:firstLine="0"/>
              <w:jc w:val="center"/>
              <w:rPr>
                <w:rFonts w:ascii="Times New Roman" w:hAnsi="Times New Roman"/>
              </w:rPr>
            </w:pPr>
            <w:r w:rsidRPr="00BA36C9">
              <w:rPr>
                <w:noProof/>
                <w:color w:val="000000"/>
                <w:lang w:val="id-ID" w:eastAsia="id-ID"/>
              </w:rPr>
              <w:drawing>
                <wp:inline distT="0" distB="0" distL="0" distR="0" wp14:anchorId="60FBABE8" wp14:editId="31FED3F9">
                  <wp:extent cx="572494" cy="477078"/>
                  <wp:effectExtent l="0" t="0" r="0" b="0"/>
                  <wp:docPr id="12" name="Picture 2" descr="1660721198387.jpg"/>
                  <wp:cNvGraphicFramePr/>
                  <a:graphic xmlns:a="http://schemas.openxmlformats.org/drawingml/2006/main">
                    <a:graphicData uri="http://schemas.openxmlformats.org/drawingml/2006/picture">
                      <pic:pic xmlns:pic="http://schemas.openxmlformats.org/drawingml/2006/picture">
                        <pic:nvPicPr>
                          <pic:cNvPr id="3" name="Picture 2" descr="1660721198387.jpg"/>
                          <pic:cNvPicPr>
                            <a:picLocks noChangeAspect="1"/>
                          </pic:cNvPicPr>
                        </pic:nvPicPr>
                        <pic:blipFill>
                          <a:blip r:embed="rId23" cstate="print"/>
                          <a:srcRect l="38428" t="7189" r="31441" b="42484"/>
                          <a:stretch>
                            <a:fillRect/>
                          </a:stretch>
                        </pic:blipFill>
                        <pic:spPr>
                          <a:xfrm>
                            <a:off x="0" y="0"/>
                            <a:ext cx="576001" cy="480000"/>
                          </a:xfrm>
                          <a:prstGeom prst="rect">
                            <a:avLst/>
                          </a:prstGeom>
                        </pic:spPr>
                      </pic:pic>
                    </a:graphicData>
                  </a:graphic>
                </wp:inline>
              </w:drawing>
            </w:r>
          </w:p>
        </w:tc>
        <w:tc>
          <w:tcPr>
            <w:tcW w:w="1559" w:type="dxa"/>
            <w:tcBorders>
              <w:top w:val="single" w:sz="4" w:space="0" w:color="auto"/>
              <w:bottom w:val="single" w:sz="4" w:space="0" w:color="auto"/>
            </w:tcBorders>
            <w:vAlign w:val="center"/>
          </w:tcPr>
          <w:p w:rsidR="007E52E1" w:rsidRPr="00BA36C9" w:rsidRDefault="007E52E1" w:rsidP="007E52E1">
            <w:pPr>
              <w:jc w:val="center"/>
              <w:rPr>
                <w:rFonts w:ascii="Times New Roman" w:eastAsia="Times New Roman" w:hAnsi="Times New Roman"/>
                <w:i/>
                <w:noProof/>
                <w:color w:val="000000"/>
                <w:sz w:val="24"/>
                <w:szCs w:val="24"/>
                <w:lang w:eastAsia="id-ID"/>
              </w:rPr>
            </w:pPr>
            <w:r w:rsidRPr="00BA36C9">
              <w:rPr>
                <w:rFonts w:ascii="Times New Roman" w:eastAsia="Times New Roman" w:hAnsi="Times New Roman"/>
                <w:i/>
                <w:noProof/>
                <w:color w:val="000000"/>
                <w:sz w:val="24"/>
                <w:szCs w:val="24"/>
                <w:lang w:eastAsia="id-ID"/>
              </w:rPr>
              <w:t>R</w:t>
            </w:r>
            <w:r w:rsidR="009F28C1" w:rsidRPr="00BA36C9">
              <w:rPr>
                <w:rFonts w:ascii="Times New Roman" w:eastAsia="Times New Roman" w:hAnsi="Times New Roman"/>
                <w:i/>
                <w:noProof/>
                <w:color w:val="000000"/>
                <w:sz w:val="24"/>
                <w:szCs w:val="24"/>
                <w:lang w:eastAsia="id-ID"/>
              </w:rPr>
              <w:t>ed</w:t>
            </w:r>
            <w:r w:rsidRPr="00BA36C9">
              <w:rPr>
                <w:rFonts w:ascii="Times New Roman" w:eastAsia="Times New Roman" w:hAnsi="Times New Roman"/>
                <w:i/>
                <w:noProof/>
                <w:color w:val="000000"/>
                <w:sz w:val="24"/>
                <w:szCs w:val="24"/>
                <w:lang w:eastAsia="id-ID"/>
              </w:rPr>
              <w:t xml:space="preserve"> : 254</w:t>
            </w:r>
          </w:p>
          <w:p w:rsidR="007E52E1" w:rsidRPr="00BA36C9" w:rsidRDefault="007E52E1" w:rsidP="007E52E1">
            <w:pPr>
              <w:jc w:val="center"/>
              <w:rPr>
                <w:rFonts w:ascii="Times New Roman" w:eastAsia="Times New Roman" w:hAnsi="Times New Roman"/>
                <w:i/>
                <w:noProof/>
                <w:color w:val="000000"/>
                <w:sz w:val="24"/>
                <w:szCs w:val="24"/>
                <w:lang w:eastAsia="id-ID"/>
              </w:rPr>
            </w:pPr>
            <w:r w:rsidRPr="00BA36C9">
              <w:rPr>
                <w:rFonts w:ascii="Times New Roman" w:eastAsia="Times New Roman" w:hAnsi="Times New Roman"/>
                <w:i/>
                <w:noProof/>
                <w:color w:val="000000"/>
                <w:sz w:val="24"/>
                <w:szCs w:val="24"/>
                <w:lang w:eastAsia="id-ID"/>
              </w:rPr>
              <w:t>G</w:t>
            </w:r>
            <w:r w:rsidR="009F28C1" w:rsidRPr="00BA36C9">
              <w:rPr>
                <w:rFonts w:ascii="Times New Roman" w:eastAsia="Times New Roman" w:hAnsi="Times New Roman"/>
                <w:i/>
                <w:noProof/>
                <w:color w:val="000000"/>
                <w:sz w:val="24"/>
                <w:szCs w:val="24"/>
                <w:lang w:eastAsia="id-ID"/>
              </w:rPr>
              <w:t>reen</w:t>
            </w:r>
            <w:r w:rsidRPr="00BA36C9">
              <w:rPr>
                <w:rFonts w:ascii="Times New Roman" w:eastAsia="Times New Roman" w:hAnsi="Times New Roman"/>
                <w:i/>
                <w:noProof/>
                <w:color w:val="000000"/>
                <w:sz w:val="24"/>
                <w:szCs w:val="24"/>
                <w:lang w:eastAsia="id-ID"/>
              </w:rPr>
              <w:t xml:space="preserve"> : 252</w:t>
            </w:r>
          </w:p>
          <w:p w:rsidR="003D717C" w:rsidRPr="00BA36C9" w:rsidRDefault="007E52E1" w:rsidP="007E52E1">
            <w:pPr>
              <w:pStyle w:val="TTPParagraphothers"/>
              <w:ind w:firstLine="0"/>
              <w:jc w:val="center"/>
              <w:rPr>
                <w:rFonts w:ascii="Times New Roman" w:hAnsi="Times New Roman"/>
              </w:rPr>
            </w:pPr>
            <w:r w:rsidRPr="00BA36C9">
              <w:rPr>
                <w:rFonts w:ascii="Times New Roman" w:eastAsia="Times New Roman" w:hAnsi="Times New Roman"/>
                <w:i/>
                <w:noProof/>
                <w:color w:val="000000"/>
                <w:lang w:eastAsia="id-ID"/>
              </w:rPr>
              <w:t>B</w:t>
            </w:r>
            <w:r w:rsidR="009F28C1" w:rsidRPr="00BA36C9">
              <w:rPr>
                <w:rFonts w:ascii="Times New Roman" w:eastAsia="Times New Roman" w:hAnsi="Times New Roman"/>
                <w:i/>
                <w:noProof/>
                <w:color w:val="000000"/>
                <w:lang w:eastAsia="id-ID"/>
              </w:rPr>
              <w:t>lue</w:t>
            </w:r>
            <w:r w:rsidRPr="00BA36C9">
              <w:rPr>
                <w:rFonts w:ascii="Times New Roman" w:eastAsia="Times New Roman" w:hAnsi="Times New Roman"/>
                <w:i/>
                <w:noProof/>
                <w:color w:val="000000"/>
                <w:lang w:eastAsia="id-ID"/>
              </w:rPr>
              <w:t xml:space="preserve"> : 124</w:t>
            </w:r>
          </w:p>
        </w:tc>
      </w:tr>
      <w:tr w:rsidR="007E52E1" w:rsidRPr="00BA36C9" w:rsidTr="00923369">
        <w:trPr>
          <w:jc w:val="center"/>
        </w:trPr>
        <w:tc>
          <w:tcPr>
            <w:tcW w:w="570"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3</w:t>
            </w:r>
          </w:p>
        </w:tc>
        <w:tc>
          <w:tcPr>
            <w:tcW w:w="956" w:type="dxa"/>
            <w:tcBorders>
              <w:top w:val="single" w:sz="4" w:space="0" w:color="auto"/>
              <w:bottom w:val="single" w:sz="4" w:space="0" w:color="auto"/>
            </w:tcBorders>
            <w:vAlign w:val="center"/>
          </w:tcPr>
          <w:p w:rsidR="003D717C" w:rsidRPr="00BA36C9" w:rsidRDefault="003D717C" w:rsidP="00515357">
            <w:pPr>
              <w:pStyle w:val="TTPParagraphothers"/>
              <w:ind w:firstLine="0"/>
              <w:jc w:val="center"/>
              <w:rPr>
                <w:rFonts w:ascii="Times New Roman" w:hAnsi="Times New Roman"/>
              </w:rPr>
            </w:pPr>
            <w:r w:rsidRPr="00BA36C9">
              <w:rPr>
                <w:rFonts w:ascii="Times New Roman" w:hAnsi="Times New Roman"/>
              </w:rPr>
              <w:t>10</w:t>
            </w:r>
          </w:p>
        </w:tc>
        <w:tc>
          <w:tcPr>
            <w:tcW w:w="1276" w:type="dxa"/>
            <w:tcBorders>
              <w:top w:val="single" w:sz="4" w:space="0" w:color="auto"/>
              <w:bottom w:val="single" w:sz="4" w:space="0" w:color="auto"/>
            </w:tcBorders>
            <w:vAlign w:val="center"/>
          </w:tcPr>
          <w:p w:rsidR="003D717C" w:rsidRPr="00BA36C9" w:rsidRDefault="007E52E1" w:rsidP="00515357">
            <w:pPr>
              <w:pStyle w:val="TTPParagraphothers"/>
              <w:ind w:firstLine="0"/>
              <w:jc w:val="center"/>
              <w:rPr>
                <w:rFonts w:ascii="Times New Roman" w:hAnsi="Times New Roman"/>
              </w:rPr>
            </w:pPr>
            <w:r w:rsidRPr="00BA36C9">
              <w:rPr>
                <w:noProof/>
                <w:color w:val="000000"/>
                <w:lang w:val="id-ID" w:eastAsia="id-ID"/>
              </w:rPr>
              <w:drawing>
                <wp:inline distT="0" distB="0" distL="0" distR="0" wp14:anchorId="1816D87E" wp14:editId="3F7C15DE">
                  <wp:extent cx="588396" cy="453224"/>
                  <wp:effectExtent l="0" t="0" r="2540" b="4445"/>
                  <wp:docPr id="13" name="Picture 4" descr="1660721198369.jpg"/>
                  <wp:cNvGraphicFramePr/>
                  <a:graphic xmlns:a="http://schemas.openxmlformats.org/drawingml/2006/main">
                    <a:graphicData uri="http://schemas.openxmlformats.org/drawingml/2006/picture">
                      <pic:pic xmlns:pic="http://schemas.openxmlformats.org/drawingml/2006/picture">
                        <pic:nvPicPr>
                          <pic:cNvPr id="4" name="Picture 3" descr="1660721198369.jpg"/>
                          <pic:cNvPicPr>
                            <a:picLocks noChangeAspect="1"/>
                          </pic:cNvPicPr>
                        </pic:nvPicPr>
                        <pic:blipFill>
                          <a:blip r:embed="rId24" cstate="print"/>
                          <a:srcRect l="31556" t="5000" r="32889" b="36875"/>
                          <a:stretch>
                            <a:fillRect/>
                          </a:stretch>
                        </pic:blipFill>
                        <pic:spPr>
                          <a:xfrm>
                            <a:off x="0" y="0"/>
                            <a:ext cx="592001" cy="456001"/>
                          </a:xfrm>
                          <a:prstGeom prst="rect">
                            <a:avLst/>
                          </a:prstGeom>
                        </pic:spPr>
                      </pic:pic>
                    </a:graphicData>
                  </a:graphic>
                </wp:inline>
              </w:drawing>
            </w:r>
          </w:p>
        </w:tc>
        <w:tc>
          <w:tcPr>
            <w:tcW w:w="1559" w:type="dxa"/>
            <w:tcBorders>
              <w:top w:val="single" w:sz="4" w:space="0" w:color="auto"/>
              <w:bottom w:val="single" w:sz="4" w:space="0" w:color="auto"/>
            </w:tcBorders>
            <w:vAlign w:val="center"/>
          </w:tcPr>
          <w:p w:rsidR="007E52E1" w:rsidRPr="00BA36C9" w:rsidRDefault="007E52E1" w:rsidP="007E52E1">
            <w:pPr>
              <w:jc w:val="center"/>
              <w:rPr>
                <w:rFonts w:ascii="Times New Roman" w:eastAsia="Times New Roman" w:hAnsi="Times New Roman"/>
                <w:i/>
                <w:noProof/>
                <w:color w:val="000000"/>
                <w:sz w:val="24"/>
                <w:szCs w:val="24"/>
                <w:lang w:eastAsia="id-ID"/>
              </w:rPr>
            </w:pPr>
            <w:r w:rsidRPr="00BA36C9">
              <w:rPr>
                <w:rFonts w:ascii="Times New Roman" w:eastAsia="Times New Roman" w:hAnsi="Times New Roman"/>
                <w:i/>
                <w:noProof/>
                <w:color w:val="000000"/>
                <w:sz w:val="24"/>
                <w:szCs w:val="24"/>
                <w:lang w:eastAsia="id-ID"/>
              </w:rPr>
              <w:t>R</w:t>
            </w:r>
            <w:r w:rsidR="009F28C1" w:rsidRPr="00BA36C9">
              <w:rPr>
                <w:rFonts w:ascii="Times New Roman" w:eastAsia="Times New Roman" w:hAnsi="Times New Roman"/>
                <w:i/>
                <w:noProof/>
                <w:color w:val="000000"/>
                <w:sz w:val="24"/>
                <w:szCs w:val="24"/>
                <w:lang w:eastAsia="id-ID"/>
              </w:rPr>
              <w:t>ed</w:t>
            </w:r>
            <w:r w:rsidR="006C089C" w:rsidRPr="00BA36C9">
              <w:rPr>
                <w:rFonts w:ascii="Times New Roman" w:eastAsia="Times New Roman" w:hAnsi="Times New Roman"/>
                <w:i/>
                <w:noProof/>
                <w:color w:val="000000"/>
                <w:sz w:val="24"/>
                <w:szCs w:val="24"/>
                <w:lang w:eastAsia="id-ID"/>
              </w:rPr>
              <w:t xml:space="preserve"> : 254</w:t>
            </w:r>
          </w:p>
          <w:p w:rsidR="007E52E1" w:rsidRPr="00BA36C9" w:rsidRDefault="007E52E1" w:rsidP="007E52E1">
            <w:pPr>
              <w:jc w:val="center"/>
              <w:rPr>
                <w:rFonts w:ascii="Times New Roman" w:eastAsia="Times New Roman" w:hAnsi="Times New Roman"/>
                <w:i/>
                <w:noProof/>
                <w:color w:val="000000"/>
                <w:sz w:val="24"/>
                <w:szCs w:val="24"/>
                <w:lang w:eastAsia="id-ID"/>
              </w:rPr>
            </w:pPr>
            <w:r w:rsidRPr="00BA36C9">
              <w:rPr>
                <w:rFonts w:ascii="Times New Roman" w:eastAsia="Times New Roman" w:hAnsi="Times New Roman"/>
                <w:i/>
                <w:noProof/>
                <w:color w:val="000000"/>
                <w:sz w:val="24"/>
                <w:szCs w:val="24"/>
                <w:lang w:eastAsia="id-ID"/>
              </w:rPr>
              <w:t>G</w:t>
            </w:r>
            <w:r w:rsidR="009F28C1" w:rsidRPr="00BA36C9">
              <w:rPr>
                <w:rFonts w:ascii="Times New Roman" w:eastAsia="Times New Roman" w:hAnsi="Times New Roman"/>
                <w:i/>
                <w:noProof/>
                <w:color w:val="000000"/>
                <w:sz w:val="24"/>
                <w:szCs w:val="24"/>
                <w:lang w:eastAsia="id-ID"/>
              </w:rPr>
              <w:t>reen : 237</w:t>
            </w:r>
          </w:p>
          <w:p w:rsidR="003D717C" w:rsidRPr="00BA36C9" w:rsidRDefault="007E52E1" w:rsidP="007E52E1">
            <w:pPr>
              <w:pStyle w:val="TTPParagraphothers"/>
              <w:ind w:firstLine="0"/>
              <w:jc w:val="center"/>
              <w:rPr>
                <w:rFonts w:ascii="Times New Roman" w:hAnsi="Times New Roman"/>
              </w:rPr>
            </w:pPr>
            <w:r w:rsidRPr="00BA36C9">
              <w:rPr>
                <w:rFonts w:ascii="Times New Roman" w:eastAsia="Times New Roman" w:hAnsi="Times New Roman"/>
                <w:i/>
                <w:noProof/>
                <w:color w:val="000000"/>
                <w:lang w:eastAsia="id-ID"/>
              </w:rPr>
              <w:t>B</w:t>
            </w:r>
            <w:r w:rsidR="009F28C1" w:rsidRPr="00BA36C9">
              <w:rPr>
                <w:rFonts w:ascii="Times New Roman" w:eastAsia="Times New Roman" w:hAnsi="Times New Roman"/>
                <w:i/>
                <w:noProof/>
                <w:color w:val="000000"/>
                <w:lang w:eastAsia="id-ID"/>
              </w:rPr>
              <w:t>lue</w:t>
            </w:r>
            <w:r w:rsidRPr="00BA36C9">
              <w:rPr>
                <w:rFonts w:ascii="Times New Roman" w:eastAsia="Times New Roman" w:hAnsi="Times New Roman"/>
                <w:i/>
                <w:noProof/>
                <w:color w:val="000000"/>
                <w:lang w:eastAsia="id-ID"/>
              </w:rPr>
              <w:t xml:space="preserve"> : 155</w:t>
            </w:r>
          </w:p>
        </w:tc>
      </w:tr>
    </w:tbl>
    <w:p w:rsidR="00BB1516" w:rsidRDefault="00D70364" w:rsidP="00565D10">
      <w:pPr>
        <w:pStyle w:val="TTPParagraphothers"/>
        <w:spacing w:before="240"/>
        <w:ind w:firstLine="709"/>
        <w:rPr>
          <w:bCs/>
        </w:rPr>
      </w:pPr>
      <w:r>
        <w:rPr>
          <w:bCs/>
        </w:rPr>
        <w:t>Hasil penelitian menunjukan bahwa komposisi warna nyala api yang dihasilkan dari masing-masing variasi berbeda. J</w:t>
      </w:r>
      <w:r w:rsidR="00BB1516">
        <w:rPr>
          <w:bCs/>
        </w:rPr>
        <w:t xml:space="preserve">umlah lubang uap air 10 mampu menghasilkan komposisi warna nyala api </w:t>
      </w:r>
      <w:r w:rsidR="00BB1516" w:rsidRPr="00BB1516">
        <w:rPr>
          <w:bCs/>
          <w:i/>
        </w:rPr>
        <w:t>Blue</w:t>
      </w:r>
      <w:r w:rsidR="00BB1516">
        <w:rPr>
          <w:bCs/>
        </w:rPr>
        <w:t xml:space="preserve"> tertinggi yaitu 155 sedangkan variasi yang lain menghasilkan komposisi warna </w:t>
      </w:r>
      <w:r w:rsidR="00BB1516" w:rsidRPr="00BB1516">
        <w:rPr>
          <w:bCs/>
          <w:i/>
        </w:rPr>
        <w:t>Blue</w:t>
      </w:r>
      <w:r w:rsidR="00BB1516">
        <w:rPr>
          <w:bCs/>
        </w:rPr>
        <w:t xml:space="preserve"> yang lebih rendah. Selain itu pada variasi jumlah lubang uap air 10 mampu </w:t>
      </w:r>
      <w:r w:rsidR="00BB1516">
        <w:rPr>
          <w:bCs/>
        </w:rPr>
        <w:lastRenderedPageBreak/>
        <w:t xml:space="preserve">menghasilkan panjang lidah api yang paling tinggi jika dibandingkan dengan varaiasi yang lain. Jumlah lubang uap air akan mempengaruhi jumlah uap air yang ditambahkan pada proses pembakaran. Dimana uap air yang mengandung oksigen dan hidrogen dapat memperbesar api yang dihasilkan dari proses pembakaran </w:t>
      </w:r>
      <w:r w:rsidR="00BB1516">
        <w:rPr>
          <w:bCs/>
        </w:rPr>
        <w:fldChar w:fldCharType="begin" w:fldLock="1"/>
      </w:r>
      <w:r w:rsidR="00BB1516">
        <w:rPr>
          <w:bCs/>
        </w:rPr>
        <w:instrText>ADDIN CSL_CITATION {"citationItems":[{"id":"ITEM-1","itemData":{"abstract":"… limbah cair yaitu minyak jelantah dan oli bekas. Minyak jelantah yang dihasilkan dari bekas … , dari hal tersebut diatas maka limbah minyak jelantah dan oli bekas digunakan sebagai …","author":[{"dropping-particle":"","family":"Nugroho","given":"A S","non-dropping-particle":"","parse-names":false,"suffix":""},{"dropping-particle":"","family":"Rahayu","given":"A T","non-dropping-particle":"","parse-names":false,"suffix":""},{"dropping-particle":"","family":"...","given":"","non-dropping-particle":"","parse-names":false,"suffix":""}],"container-title":"JMIO: Jurnal Mesin …","id":"ITEM-1","issue":"December","issued":{"date-parts":[["2021"]]},"page":"21-26","title":"Studi Eksperimental Pengaruh Diameter Nozzle Terhadap Pembakaran Bahan Bakar Limbah Cair","type":"article-journal","volume":"2"},"uris":["http://www.mendeley.com/documents/?uuid=880b01ad-3e38-4838-8c37-2d0f2107cbe5"]}],"mendeley":{"formattedCitation":"[10]","plainTextFormattedCitation":"[10]"},"properties":{"noteIndex":0},"schema":"https://github.com/citation-style-language/schema/raw/master/csl-citation.json"}</w:instrText>
      </w:r>
      <w:r w:rsidR="00BB1516">
        <w:rPr>
          <w:bCs/>
        </w:rPr>
        <w:fldChar w:fldCharType="separate"/>
      </w:r>
      <w:r w:rsidR="00BB1516" w:rsidRPr="00BB1516">
        <w:rPr>
          <w:bCs/>
          <w:noProof/>
        </w:rPr>
        <w:t>[10]</w:t>
      </w:r>
      <w:r w:rsidR="00BB1516">
        <w:rPr>
          <w:bCs/>
        </w:rPr>
        <w:fldChar w:fldCharType="end"/>
      </w:r>
      <w:r w:rsidR="00BB1516">
        <w:rPr>
          <w:bCs/>
        </w:rPr>
        <w:t>.</w:t>
      </w:r>
      <w:r w:rsidR="00746711">
        <w:rPr>
          <w:bCs/>
        </w:rPr>
        <w:t xml:space="preserve"> </w:t>
      </w:r>
    </w:p>
    <w:p w:rsidR="00610FA5" w:rsidRDefault="00D70364" w:rsidP="00565D10">
      <w:pPr>
        <w:pStyle w:val="TTPParagraphothers"/>
        <w:spacing w:after="120"/>
        <w:ind w:firstLine="709"/>
        <w:rPr>
          <w:bCs/>
        </w:rPr>
      </w:pPr>
      <w:r>
        <w:rPr>
          <w:bCs/>
        </w:rPr>
        <w:t xml:space="preserve"> </w:t>
      </w:r>
      <w:r w:rsidR="007E52E1">
        <w:rPr>
          <w:bCs/>
        </w:rPr>
        <w:t xml:space="preserve">Temperatur </w:t>
      </w:r>
      <w:r w:rsidR="001B4D0F">
        <w:rPr>
          <w:bCs/>
        </w:rPr>
        <w:t xml:space="preserve">pembakaran </w:t>
      </w:r>
      <w:r w:rsidR="007E52E1">
        <w:rPr>
          <w:bCs/>
        </w:rPr>
        <w:t>maksimal komp</w:t>
      </w:r>
      <w:r w:rsidR="003300F2">
        <w:rPr>
          <w:bCs/>
        </w:rPr>
        <w:t>or oli bekas dengan variasi jumlah lubang uap air dijelaskan seperti gambar berikut.</w:t>
      </w:r>
    </w:p>
    <w:p w:rsidR="007E52E1" w:rsidRDefault="007E52E1" w:rsidP="00923369">
      <w:pPr>
        <w:pStyle w:val="TTPParagraphothers"/>
        <w:ind w:firstLine="0"/>
        <w:jc w:val="center"/>
        <w:rPr>
          <w:bCs/>
        </w:rPr>
      </w:pPr>
      <w:r w:rsidRPr="0092163D">
        <w:rPr>
          <w:rFonts w:ascii="Arial" w:eastAsiaTheme="minorEastAsia" w:hAnsi="Arial" w:cs="Arial"/>
          <w:noProof/>
          <w:lang w:val="id-ID" w:eastAsia="id-ID"/>
        </w:rPr>
        <w:drawing>
          <wp:inline distT="0" distB="0" distL="0" distR="0" wp14:anchorId="7B71EA93" wp14:editId="5C4115D1">
            <wp:extent cx="2687541" cy="1800000"/>
            <wp:effectExtent l="0" t="0" r="17780" b="10160"/>
            <wp:docPr id="5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96D8E" w:rsidRPr="00096D8E" w:rsidRDefault="00096D8E" w:rsidP="00746711">
      <w:pPr>
        <w:pStyle w:val="TTPParagraphothers"/>
        <w:spacing w:after="240"/>
        <w:ind w:firstLine="0"/>
        <w:jc w:val="center"/>
        <w:rPr>
          <w:sz w:val="20"/>
          <w:szCs w:val="20"/>
        </w:rPr>
      </w:pPr>
      <w:r w:rsidRPr="00096D8E">
        <w:rPr>
          <w:sz w:val="20"/>
          <w:szCs w:val="20"/>
        </w:rPr>
        <w:t xml:space="preserve">Gambar </w:t>
      </w:r>
      <w:r>
        <w:rPr>
          <w:sz w:val="20"/>
          <w:szCs w:val="20"/>
        </w:rPr>
        <w:t xml:space="preserve">6. </w:t>
      </w:r>
      <w:r w:rsidRPr="00096D8E">
        <w:rPr>
          <w:sz w:val="20"/>
          <w:szCs w:val="20"/>
        </w:rPr>
        <w:t xml:space="preserve">Temperatur api dengan variasi </w:t>
      </w:r>
      <w:r>
        <w:rPr>
          <w:sz w:val="20"/>
          <w:szCs w:val="20"/>
        </w:rPr>
        <w:t>jumlah lubang uap air</w:t>
      </w:r>
    </w:p>
    <w:p w:rsidR="007E52E1" w:rsidRDefault="007E52E1" w:rsidP="00923369">
      <w:pPr>
        <w:pStyle w:val="TTPParagraphothers"/>
        <w:spacing w:after="120"/>
        <w:ind w:firstLine="709"/>
        <w:rPr>
          <w:bCs/>
        </w:rPr>
      </w:pPr>
      <w:r>
        <w:rPr>
          <w:bCs/>
        </w:rPr>
        <w:t>Berdasarkan hasil perhitungan</w:t>
      </w:r>
      <w:r w:rsidR="003300F2">
        <w:rPr>
          <w:bCs/>
        </w:rPr>
        <w:t xml:space="preserve"> efisiensi kompor oli bekas dengan variasi jumlah lubang uap air dijelaskan seperti gambar berikut.</w:t>
      </w:r>
    </w:p>
    <w:p w:rsidR="00096D8E" w:rsidRPr="00096D8E" w:rsidRDefault="00923369" w:rsidP="00923369">
      <w:pPr>
        <w:pStyle w:val="TTPParagraphothers"/>
        <w:spacing w:after="120"/>
        <w:ind w:firstLine="0"/>
        <w:jc w:val="center"/>
        <w:rPr>
          <w:bCs/>
          <w:sz w:val="20"/>
          <w:szCs w:val="20"/>
        </w:rPr>
      </w:pPr>
      <w:r>
        <w:rPr>
          <w:bCs/>
          <w:noProof/>
          <w:lang w:val="id-ID" w:eastAsia="id-ID"/>
        </w:rPr>
        <w:drawing>
          <wp:inline distT="0" distB="0" distL="0" distR="0" wp14:anchorId="47EEDBE6" wp14:editId="3176F2C1">
            <wp:extent cx="2686050" cy="1800000"/>
            <wp:effectExtent l="0" t="0" r="19050" b="1016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096D8E" w:rsidRPr="00096D8E">
        <w:rPr>
          <w:bCs/>
          <w:sz w:val="20"/>
          <w:szCs w:val="20"/>
        </w:rPr>
        <w:t>Gambar.</w:t>
      </w:r>
      <w:r w:rsidR="00096D8E">
        <w:rPr>
          <w:bCs/>
          <w:sz w:val="20"/>
          <w:szCs w:val="20"/>
        </w:rPr>
        <w:t xml:space="preserve"> 7</w:t>
      </w:r>
      <w:r w:rsidR="00096D8E" w:rsidRPr="00096D8E">
        <w:rPr>
          <w:bCs/>
          <w:sz w:val="20"/>
          <w:szCs w:val="20"/>
        </w:rPr>
        <w:t xml:space="preserve"> Efisiensi kompor </w:t>
      </w:r>
      <w:r w:rsidR="007F23A7">
        <w:rPr>
          <w:sz w:val="20"/>
          <w:szCs w:val="20"/>
        </w:rPr>
        <w:t>dengan variasi jumlah</w:t>
      </w:r>
      <w:r w:rsidR="00096D8E" w:rsidRPr="00096D8E">
        <w:rPr>
          <w:sz w:val="20"/>
          <w:szCs w:val="20"/>
        </w:rPr>
        <w:t xml:space="preserve"> </w:t>
      </w:r>
      <w:r w:rsidR="00E67EBB">
        <w:rPr>
          <w:sz w:val="20"/>
          <w:szCs w:val="20"/>
        </w:rPr>
        <w:t>lubang uap air</w:t>
      </w:r>
    </w:p>
    <w:p w:rsidR="008D5187" w:rsidRDefault="009511AB" w:rsidP="009511AB">
      <w:pPr>
        <w:pStyle w:val="TTPParagraphothers"/>
        <w:ind w:firstLine="709"/>
      </w:pPr>
      <w:r>
        <w:rPr>
          <w:bCs/>
        </w:rPr>
        <w:t>Berdasarkan hasil pengujian diketahui bahwa variasi laju aliran udara berpengaruh pa</w:t>
      </w:r>
      <w:r w:rsidRPr="009E4C50">
        <w:rPr>
          <w:bCs/>
        </w:rPr>
        <w:t xml:space="preserve">da efisiensi pembakaran. Hal ini selaras dengan penelitian yang dilakukan oleh </w:t>
      </w:r>
      <w:r w:rsidRPr="009E4C50">
        <w:t>Junaidi, dkk</w:t>
      </w:r>
      <w:r w:rsidR="009E4C50">
        <w:t>.</w:t>
      </w:r>
      <w:r w:rsidRPr="009E4C50">
        <w:t xml:space="preserve"> 2021</w:t>
      </w:r>
      <w:r w:rsidRPr="009E4C50">
        <w:rPr>
          <w:bCs/>
        </w:rPr>
        <w:t xml:space="preserve"> </w:t>
      </w:r>
      <w:r>
        <w:rPr>
          <w:bCs/>
        </w:rPr>
        <w:fldChar w:fldCharType="begin" w:fldLock="1"/>
      </w:r>
      <w:r w:rsidR="00D87C5D">
        <w:rPr>
          <w:bCs/>
        </w:rPr>
        <w:instrText>ADDIN CSL_CITATION {"citationItems":[{"id":"ITEM-1","itemData":{"DOI":"10.30588/jeemm.v5i1.838","abstract":"&lt;em&gt;The amount of household waste and B3 from oil machine  waste have been increasing along with the increasing of polulation and the number of vehicles.&lt;/em&gt; &lt;em&gt;This waste can be used as a source of energy. The aim of this research was to analize the&lt;/em&gt; &lt;em&gt;air flow rate and mass flow rate of fuel in the incinerator oil machine waste using a burner furnace by conducting several variations of the experiment with variations in air velocity of 10,4 m/s (B1), 13,4 m/s (B2) and 14,3 m/s (B3) and fuel flow rate of 0,00408 l/s (A1) and 0,00838 l/s (A2) with fuel valve openings 1/2 and 1/4. The test results showed that the highest temperature was 1021,5&lt;sup&gt;0&lt;/sup&gt;C in the A2-B3 experiment with 45 minutes and the lowest temperature was obtained in the A1-B1 experiment which was 840,5&lt;sup&gt;0&lt;/sup&gt;C at the same time. In the incinerator test, the burning of dry plastic waste weighing 12 kg of waste burns out in 34 minutes with a temperature ratio for the burner furnace which is 780,9&lt;sup&gt;0&lt;/sup&gt;C and the incinerator chamber space is 480,7&lt;sup&gt;0&lt;/sup&gt;C and the combustion rate is 21,42 kg/hour. the yield of residual combustion is 9,32% and the incinerator combustion eficiency is 90,68% and for dry leaf waste weighing 8 kg the waste is burnt out in 20 minutes with a burner furnace temperature ratio of 712,3&lt;sup&gt;0&lt;/sup&gt;C and incinerator chamber space of 443, 2&lt;sup&gt;0&lt;/sup&gt;C and the combustion rate of 24,24 kg / hour and the yield of combustion residue is 96,94%.&lt;/em&gt;","author":[{"dropping-particle":"","family":"Junaidi","given":"Junaidi","non-dropping-particle":"","parse-names":false,"suffix":""},{"dropping-particle":"","family":"Kurniawan","given":"Eddy","non-dropping-particle":"","parse-names":false,"suffix":""},{"dropping-particle":"","family":"Lasmana","given":"Abdika","non-dropping-particle":"","parse-names":false,"suffix":""}],"container-title":"Jurnal Engine: Energi, Manufaktur, dan Material","id":"ITEM-1","issue":"1","issued":{"date-parts":[["2021"]]},"page":"17","title":"Analisis Laju Aliran Udara dan Laju Aliran Massa Bahan Bakar Terhadap Beban Pembakaran Sampah pada Incinerator Berbahan Bakar Limbah Oli Bekas","type":"article-journal","volume":"5"},"uris":["http://www.mendeley.com/documents/?uuid=f93b3d18-af7d-40a9-b588-12b79ea0872f"]}],"mendeley":{"formattedCitation":"[2]","plainTextFormattedCitation":"[2]","previouslyFormattedCitation":"[2]"},"properties":{"noteIndex":0},"schema":"https://github.com/citation-style-language/schema/raw/master/csl-citation.json"}</w:instrText>
      </w:r>
      <w:r>
        <w:rPr>
          <w:bCs/>
        </w:rPr>
        <w:fldChar w:fldCharType="separate"/>
      </w:r>
      <w:r w:rsidRPr="009511AB">
        <w:rPr>
          <w:bCs/>
          <w:noProof/>
        </w:rPr>
        <w:t>[2]</w:t>
      </w:r>
      <w:r>
        <w:rPr>
          <w:bCs/>
        </w:rPr>
        <w:fldChar w:fldCharType="end"/>
      </w:r>
      <w:r>
        <w:rPr>
          <w:bCs/>
        </w:rPr>
        <w:t xml:space="preserve">. Jumlah lubang uap air </w:t>
      </w:r>
      <w:r w:rsidR="00831624">
        <w:rPr>
          <w:bCs/>
        </w:rPr>
        <w:t xml:space="preserve">juga </w:t>
      </w:r>
      <w:r>
        <w:rPr>
          <w:bCs/>
        </w:rPr>
        <w:t xml:space="preserve">berpengaruh pada </w:t>
      </w:r>
      <w:r w:rsidR="00831624">
        <w:rPr>
          <w:bCs/>
        </w:rPr>
        <w:t xml:space="preserve">temperatur dan efisiensi pembakaran.  Jumlah lubang uap 10 menghasilkan </w:t>
      </w:r>
      <w:r w:rsidR="00831624">
        <w:rPr>
          <w:bCs/>
        </w:rPr>
        <w:lastRenderedPageBreak/>
        <w:t xml:space="preserve">temperatur dan efisiensi tertinggi. Uap air dari hasil pemanasan air menjadi uap berfungsi </w:t>
      </w:r>
      <w:r w:rsidR="00831624" w:rsidRPr="009E4C50">
        <w:t xml:space="preserve">membesarkan nyala api </w:t>
      </w:r>
      <w:r w:rsidR="00D87C5D" w:rsidRPr="009E4C50">
        <w:t>yang tentunya akan meningkatkan</w:t>
      </w:r>
      <w:r w:rsidR="00831624" w:rsidRPr="009E4C50">
        <w:t xml:space="preserve"> temperatur pembakaran. </w:t>
      </w:r>
    </w:p>
    <w:p w:rsidR="009511AB" w:rsidRDefault="00831624" w:rsidP="009511AB">
      <w:pPr>
        <w:pStyle w:val="TTPParagraphothers"/>
        <w:ind w:firstLine="709"/>
        <w:rPr>
          <w:bCs/>
        </w:rPr>
      </w:pPr>
      <w:r w:rsidRPr="009E4C50">
        <w:t>Selain itu, uap air juga  mengurangi asap tebal yang dihasilkan dari pembakaran kompor dengan bahan bakar oli bekas. Kandungan Oksigen dan hidrogen dalam uap air tersebut menambah kualitas nyala api</w:t>
      </w:r>
      <w:r w:rsidRPr="009E4C50">
        <w:rPr>
          <w:bCs/>
        </w:rPr>
        <w:t>.</w:t>
      </w:r>
      <w:r w:rsidR="00D87C5D" w:rsidRPr="009E4C50">
        <w:rPr>
          <w:bCs/>
        </w:rPr>
        <w:t xml:space="preserve"> </w:t>
      </w:r>
      <w:r w:rsidR="00D87C5D">
        <w:rPr>
          <w:bCs/>
        </w:rPr>
        <w:t xml:space="preserve">Hasil penelitian yang dilakukan selaras dengan penelitian yang dilakukan oleh </w:t>
      </w:r>
      <w:r w:rsidR="00D87C5D">
        <w:t xml:space="preserve">Nugroho, A.S., dkk </w:t>
      </w:r>
      <w:r w:rsidR="00D87C5D">
        <w:fldChar w:fldCharType="begin" w:fldLock="1"/>
      </w:r>
      <w:r w:rsidR="00D87C5D">
        <w:instrText>ADDIN CSL_CITATION {"citationItems":[{"id":"ITEM-1","itemData":{"abstract":"… limbah cair yaitu minyak jelantah dan oli bekas. Minyak jelantah yang dihasilkan dari bekas … , dari hal tersebut diatas maka limbah minyak jelantah dan oli bekas digunakan sebagai …","author":[{"dropping-particle":"","family":"Nugroho","given":"A S","non-dropping-particle":"","parse-names":false,"suffix":""},{"dropping-particle":"","family":"Rahayu","given":"A T","non-dropping-particle":"","parse-names":false,"suffix":""},{"dropping-particle":"","family":"...","given":"","non-dropping-particle":"","parse-names":false,"suffix":""}],"container-title":"JMIO: Jurnal Mesin …","id":"ITEM-1","issue":"December","issued":{"date-parts":[["2021"]]},"page":"21-26","title":"Studi Eksperimental Pengaruh Diameter Nozzle Terhadap Pembakaran Bahan Bakar Limbah Cair","type":"article-journal","volume":"2"},"uris":["http://www.mendeley.com/documents/?uuid=880b01ad-3e38-4838-8c37-2d0f2107cbe5"]}],"mendeley":{"formattedCitation":"[10]","plainTextFormattedCitation":"[10]","previouslyFormattedCitation":"[10]"},"properties":{"noteIndex":0},"schema":"https://github.com/citation-style-language/schema/raw/master/csl-citation.json"}</w:instrText>
      </w:r>
      <w:r w:rsidR="00D87C5D">
        <w:fldChar w:fldCharType="separate"/>
      </w:r>
      <w:r w:rsidR="00D87C5D" w:rsidRPr="00D87C5D">
        <w:rPr>
          <w:noProof/>
        </w:rPr>
        <w:t>[10]</w:t>
      </w:r>
      <w:r w:rsidR="00D87C5D">
        <w:fldChar w:fldCharType="end"/>
      </w:r>
      <w:r w:rsidR="00D87C5D">
        <w:t>.</w:t>
      </w:r>
    </w:p>
    <w:p w:rsidR="00D87C5D" w:rsidRDefault="00D87C5D" w:rsidP="00C05291">
      <w:pPr>
        <w:pStyle w:val="TTPParagraphothers"/>
        <w:ind w:firstLine="709"/>
        <w:rPr>
          <w:bCs/>
        </w:rPr>
      </w:pPr>
      <w:r>
        <w:rPr>
          <w:bCs/>
        </w:rPr>
        <w:t xml:space="preserve">Temperatur pembakaran maksimal </w:t>
      </w:r>
      <w:r w:rsidR="00510B2B">
        <w:rPr>
          <w:bCs/>
        </w:rPr>
        <w:t>dari hasil</w:t>
      </w:r>
      <w:r>
        <w:rPr>
          <w:bCs/>
        </w:rPr>
        <w:t xml:space="preserve"> penelitian y</w:t>
      </w:r>
      <w:r w:rsidR="0068303B">
        <w:rPr>
          <w:bCs/>
        </w:rPr>
        <w:t>ang telah dilakukan yaitu 605,6</w:t>
      </w:r>
      <w:r>
        <w:rPr>
          <w:bCs/>
        </w:rPr>
        <w:t xml:space="preserve">°C. </w:t>
      </w:r>
      <w:r w:rsidR="00C05291">
        <w:rPr>
          <w:bCs/>
        </w:rPr>
        <w:t xml:space="preserve">Hal </w:t>
      </w:r>
      <w:r>
        <w:rPr>
          <w:bCs/>
        </w:rPr>
        <w:t xml:space="preserve">ini setara dengan temperatur pembakaran yang dihasilkan dari penelitian </w:t>
      </w:r>
      <w:r>
        <w:t>Sukma, H. dan Syharussyiam, F</w:t>
      </w:r>
      <w:r w:rsidR="0068303B">
        <w:rPr>
          <w:bCs/>
        </w:rPr>
        <w:t>. yaitu 610</w:t>
      </w:r>
      <w:r>
        <w:rPr>
          <w:bCs/>
        </w:rPr>
        <w:t xml:space="preserve">°C </w:t>
      </w:r>
      <w:r>
        <w:rPr>
          <w:bCs/>
        </w:rPr>
        <w:fldChar w:fldCharType="begin" w:fldLock="1"/>
      </w:r>
      <w:r w:rsidR="00C05291">
        <w:rPr>
          <w:bCs/>
        </w:rPr>
        <w:instrText>ADDIN CSL_CITATION {"citationItems":[{"id":"ITEM-1","itemData":{"author":[{"dropping-particle":"","family":"Sukma","given":"Hendrik","non-dropping-particle":"","parse-names":false,"suffix":""},{"dropping-particle":"","family":"Syharussyiam","given":"Farid","non-dropping-particle":"","parse-names":false,"suffix":""}],"container-title":"Jurnal Teknik Mesin Universitas Panacila Jakarta","id":"ITEM-1","issued":{"date-parts":[["2018"]]},"title":"Bangun Tungku Peleburan Logam Menggunakan Bahan Bakar Oli Bekas","type":"article-journal"},"uris":["http://www.mendeley.com/documents/?uuid=2d7eb264-e7b0-47e1-bfaa-2532a376cc2d"]}],"mendeley":{"formattedCitation":"[11]","plainTextFormattedCitation":"[11]","previouslyFormattedCitation":"[11]"},"properties":{"noteIndex":0},"schema":"https://github.com/citation-style-language/schema/raw/master/csl-citation.json"}</w:instrText>
      </w:r>
      <w:r>
        <w:rPr>
          <w:bCs/>
        </w:rPr>
        <w:fldChar w:fldCharType="separate"/>
      </w:r>
      <w:r w:rsidRPr="00D87C5D">
        <w:rPr>
          <w:bCs/>
          <w:noProof/>
        </w:rPr>
        <w:t>[11]</w:t>
      </w:r>
      <w:r>
        <w:rPr>
          <w:bCs/>
        </w:rPr>
        <w:fldChar w:fldCharType="end"/>
      </w:r>
      <w:r>
        <w:rPr>
          <w:bCs/>
        </w:rPr>
        <w:t>.</w:t>
      </w:r>
      <w:r w:rsidR="00C05291">
        <w:rPr>
          <w:bCs/>
        </w:rPr>
        <w:t xml:space="preserve"> Sedangkan pada penelitian </w:t>
      </w:r>
      <w:r w:rsidR="00C05291">
        <w:t xml:space="preserve">Pratama, dkk. Temperatur maksimal yaitu </w:t>
      </w:r>
      <w:r w:rsidR="0068303B">
        <w:t>1127</w:t>
      </w:r>
      <w:r w:rsidR="00C05291" w:rsidRPr="00A240DF">
        <w:t>°C</w:t>
      </w:r>
      <w:r w:rsidR="00C05291">
        <w:rPr>
          <w:bCs/>
        </w:rPr>
        <w:t xml:space="preserve"> </w:t>
      </w:r>
      <w:r w:rsidR="00C05291">
        <w:rPr>
          <w:bCs/>
        </w:rPr>
        <w:fldChar w:fldCharType="begin" w:fldLock="1"/>
      </w:r>
      <w:r w:rsidR="006D2222">
        <w:rPr>
          <w:bCs/>
        </w:rPr>
        <w:instrText>ADDIN CSL_CITATION {"citationItems":[{"id":"ITEM-1","itemData":{"DOI":"10.20961/mekanika.v19i2.42378","ISSN":"1412-7962","abstract":"&lt;div class=\"WordSection1\"&gt;&lt;p&gt;Penelitian ini bertujuan untuk mengetahui rancang bangun kompor &lt;em&gt;(burner)&lt;/em&gt; berbahan bakar oli bekas, beserta spesifikasinya dan mengetahui hasil pengujian menggunakan kompor &lt;em&gt;(burner)&lt;/em&gt; pembakaran oli bekas. Berangkat dari kurangnya pemanfaatan limbah oli bekas dan belum adanya alat yang baik untuk memanfaatkan oli bekas tersebut. Disisi lain apabila digunakan sebagai bahan bakar, oli bekas tidak menghasilkan pembakaran sempurna. Penelitian ini menggunakan model perancangan French. Penelitian ini disimpulkan bahwa kompor &lt;em&gt;(burner)&lt;/em&gt; yang dirancang memiliki bentuk yang besar dibandingkan pada burner pada umumnya. Kompor (&lt;em&gt;burner)&lt;/em&gt; mencapai tekanan 3.5 bar dengan suhu mencapai 1127 °C. Api yang dihasilkan oli bekas berwarna jingga. Perbandingan bahan bakar menghasilkan data bahwa elpiji lebih cepat 16 menit dibandingkan oli bekas dalam peleburan alumunium. Panjang nyala api paling tinggi ialah 1.57 m pada variasi tekanan udara 3 bar dan paling rendah ialah 0.83 m pada tekanan 1 bar. Adanya pengaruh variasi tekanan terhadap temperatur pembakaran dengan temperatur minimal dan maksimal mencapai titik tertinggi  dengan tekanan sebesar 2.5 bar dengan temperatur sebesar 118 °C dan 994 °C sedangkan untuk titik terendah pada temperatur minimal dan maksimal pada tekanan 1 bar dengan temperatur sebesar 80,4 °C dan 662 °C dengan tekanan 0,5 bar. Waktu konsumsi bahan bakar dengan variasi jarak sebesar 2200 km menghasilkan waktu yang cukup singkat yaitu sebesar 12 menit 25 detik. Sedangkan waktu konsumsi yang diperoleh dari variasi jarak 1800 km sebesar 17 menit 11 detik.&lt;/p&gt;&lt;/div&gt;","author":[{"dropping-particle":"","family":"Pratama","given":"Annasruddin","non-dropping-particle":"","parse-names":false,"suffix":""},{"dropping-particle":"","family":"Basyirun","given":"Basyirun","non-dropping-particle":"","parse-names":false,"suffix":""},{"dropping-particle":"","family":"Atmojo","given":"Yohan Widhi","non-dropping-particle":"","parse-names":false,"suffix":""},{"dropping-particle":"","family":"Ramadhan","given":"Gilang Wahyu","non-dropping-particle":"","parse-names":false,"suffix":""},{"dropping-particle":"","family":"Hidayat","given":"Alif Rivan","non-dropping-particle":"","parse-names":false,"suffix":""}],"container-title":"Mekanika: Majalah Ilmiah Mekanika","id":"ITEM-1","issue":"2","issued":{"date-parts":[["2020"]]},"page":"95","title":"Rancang Bangun Kompor (Burner) Berbahan Bakar Oli Bekas","type":"article-journal","volume":"19"},"uris":["http://www.mendeley.com/documents/?uuid=70645a40-29c9-469b-b4db-067db755658c"]}],"mendeley":{"formattedCitation":"[9]","plainTextFormattedCitation":"[9]","previouslyFormattedCitation":"[9]"},"properties":{"noteIndex":0},"schema":"https://github.com/citation-style-language/schema/raw/master/csl-citation.json"}</w:instrText>
      </w:r>
      <w:r w:rsidR="00C05291">
        <w:rPr>
          <w:bCs/>
        </w:rPr>
        <w:fldChar w:fldCharType="separate"/>
      </w:r>
      <w:r w:rsidR="00C05291" w:rsidRPr="00C05291">
        <w:rPr>
          <w:bCs/>
          <w:noProof/>
        </w:rPr>
        <w:t>[9]</w:t>
      </w:r>
      <w:r w:rsidR="00C05291">
        <w:rPr>
          <w:bCs/>
        </w:rPr>
        <w:fldChar w:fldCharType="end"/>
      </w:r>
      <w:r w:rsidR="00C05291">
        <w:rPr>
          <w:bCs/>
        </w:rPr>
        <w:t>. P</w:t>
      </w:r>
      <w:r>
        <w:rPr>
          <w:bCs/>
        </w:rPr>
        <w:t>ada penelitian yang dilakukan oleh</w:t>
      </w:r>
      <w:r w:rsidR="00C05291">
        <w:rPr>
          <w:bCs/>
        </w:rPr>
        <w:t xml:space="preserve"> </w:t>
      </w:r>
      <w:r w:rsidR="00C05291">
        <w:t xml:space="preserve">hidayat, B.A dan Basyirun </w:t>
      </w:r>
      <w:r w:rsidR="0068303B">
        <w:t>temperatur maksimal yaitu 963,3</w:t>
      </w:r>
      <w:r w:rsidR="00C05291">
        <w:t>°C</w:t>
      </w:r>
      <w:r w:rsidR="00C05291">
        <w:rPr>
          <w:bCs/>
        </w:rPr>
        <w:t xml:space="preserve"> </w:t>
      </w:r>
      <w:r w:rsidR="00C05291">
        <w:rPr>
          <w:bCs/>
        </w:rPr>
        <w:fldChar w:fldCharType="begin" w:fldLock="1"/>
      </w:r>
      <w:r w:rsidR="00C05291">
        <w:rPr>
          <w:bCs/>
        </w:rPr>
        <w:instrText>ADDIN CSL_CITATION {"citationItems":[{"id":"ITEM-1","itemData":{"DOI":"10.21831/dinamika.v5i2.34802","ISSN":"2598-392X","abstract":"This study aims to determine the influence of distance traveled of used oil on fuel consumption rate and its maximum combustion temperature. In terms of consumption rate, used oil combustion tends to be slow because it must reach a certain point in order to burn. The maximum combustion temperature of used oil is comparable to other ordinary fuels, and it is suitable for use in metal casting. The study concluded that the longer the distance traveled, the faster the fuel consumption rate required. Used oil of 2200 km distance traveled is the fastest to burn, 0.8 liters in 745 seconds. The slowest to burn is the one with a distance traveled of 1800 km, which burns in 1031 seconds. The farther the distance traveled yields in a lower combustion temperature reached. At a distance traveled of 1800 km, the maximum temperature is 963.3 °C, while at 2200 km, the maximum temperature is 797.5 °C.Penelitian ini bertujuan untuk mengetahui seberapa besar pengaruh jenis oli bekas terhadap waktu konsumsi bahan bakar dan suhu maksimal pada pembakaran oli bekas. Ditinjau dari segi kecepatan konsumsi bahan bakar, pembakaran oli bekas konsumsinya cenderung lambat karena oli bekas harus mencapai titik tertentu agar dapat terbakar. Ditinjau dari suhu maksimal yang dihasilkan mampu bersaing dengan kompor – kompor dengan bahan lainya dan juga untuk ukuran kompor pengecoran logam sudah memadahi. Pada penelitian tersebut, dapat disimpulkan bahwa semakin jauh jarak tempuh maka semakin cepat/ rendah waktu konsumsi bahan bakar yang diperlukan. Jarak 2200 km merupakan waktu tercepat untuk menghabiskan 0,8 liter oli bekas dengan waktu 745 detik. Sementara waktu terlama yaitu 1031 detik pada jarak 1800 km. semakin jauh jarak tempuh maka suhu maksimal yang dihasilkan semakin rendah. Pada jarak 1800 km menghasilkan suhu maksimal mencapai 963,3 OC, sementara jarak 2200 km hanya mampu menhasilkan suhu maksimal sebesar 797,5  OC.","author":[{"dropping-particle":"","family":"Hidayat","given":"Alif Rivan","non-dropping-particle":"","parse-names":false,"suffix":""},{"dropping-particle":"","family":"Basyirun","given":"Basyirun","non-dropping-particle":"","parse-names":false,"suffix":""}],"container-title":"Jurnal Dinamika Vokasional Teknik Mesin","id":"ITEM-1","issue":"2","issued":{"date-parts":[["2020"]]},"page":"103-108","title":"Pengaruh Jenis Oli Bekas Sebagai Bahan Bakar Kompor Pengecoran Logam Terhadap Waktu Konsumsi dan Suhu Maksimal pada Pembakaran","type":"article-journal","volume":"5"},"uris":["http://www.mendeley.com/documents/?uuid=21f35f30-f5dc-47f6-bafe-c979b4099ef3"]}],"mendeley":{"formattedCitation":"[8]","plainTextFormattedCitation":"[8]","previouslyFormattedCitation":"[8]"},"properties":{"noteIndex":0},"schema":"https://github.com/citation-style-language/schema/raw/master/csl-citation.json"}</w:instrText>
      </w:r>
      <w:r w:rsidR="00C05291">
        <w:rPr>
          <w:bCs/>
        </w:rPr>
        <w:fldChar w:fldCharType="separate"/>
      </w:r>
      <w:r w:rsidR="00C05291" w:rsidRPr="00C05291">
        <w:rPr>
          <w:bCs/>
          <w:noProof/>
        </w:rPr>
        <w:t>[8]</w:t>
      </w:r>
      <w:r w:rsidR="00C05291">
        <w:rPr>
          <w:bCs/>
        </w:rPr>
        <w:fldChar w:fldCharType="end"/>
      </w:r>
      <w:r w:rsidR="00C05291">
        <w:rPr>
          <w:bCs/>
        </w:rPr>
        <w:t xml:space="preserve">. Hasil penelitian yang telah dilakukan masih lebih rendah, hal ini terjadi karena bahan bakar oli bekas yang digunakan tanpa proses </w:t>
      </w:r>
      <w:r w:rsidR="00510B2B">
        <w:rPr>
          <w:bCs/>
        </w:rPr>
        <w:t>daur ulang</w:t>
      </w:r>
      <w:r w:rsidR="00C05291">
        <w:rPr>
          <w:bCs/>
        </w:rPr>
        <w:t xml:space="preserve"> serta umur pakai sebagai pelumas yang cukup lama. </w:t>
      </w:r>
      <w:r w:rsidR="00510B2B">
        <w:rPr>
          <w:bCs/>
        </w:rPr>
        <w:t xml:space="preserve">Hal ini dibuktikan dari warna yang gelap dan kondisi bahan bahan oli bekas yang bercampur dengan kotoran dari mesin. </w:t>
      </w:r>
      <w:r w:rsidR="0068303B">
        <w:t>Bahan bakar oli bekas yang digunakan memiliki n</w:t>
      </w:r>
      <w:r w:rsidR="00510B2B">
        <w:t xml:space="preserve">ilai kandungan air dan viskositas bahan bakar oli bekas belum memenuhi persyaratan menjadi bahan bakar </w:t>
      </w:r>
      <w:r w:rsidR="00510B2B" w:rsidRPr="00256740">
        <w:rPr>
          <w:i/>
        </w:rPr>
        <w:t>high speed diesel</w:t>
      </w:r>
      <w:r w:rsidR="00510B2B">
        <w:t xml:space="preserve"> (HSD)</w:t>
      </w:r>
      <w:r w:rsidR="00510B2B">
        <w:rPr>
          <w:bCs/>
        </w:rPr>
        <w:t xml:space="preserve"> </w:t>
      </w:r>
      <w:r w:rsidR="006D2222">
        <w:rPr>
          <w:bCs/>
        </w:rPr>
        <w:fldChar w:fldCharType="begin" w:fldLock="1"/>
      </w:r>
      <w:r w:rsidR="006D2222">
        <w:rPr>
          <w:bCs/>
        </w:rPr>
        <w:instrText>ADDIN CSL_CITATION {"citationItems":[{"id":"ITEM-1","itemData":{"DOI":"10.32487/jst.v7i1.1121","ISSN":"2406-8810","abstract":"Used oil waste is one environmental problem that needs attention. The purpose of this study was to utilize hazardous and toxic waste (B3) in the form of used oil to become fuel for high speed diesel (HSD). The results revealed that the laboratory test for the water content was 1061.97 ppm, the flash point was 1090C, the viscosity was 8.45 mm2/s, and the pour point was -60C, where the results for the flash point and pour point values have met the requirements that have been determined, while the water content and viscosity values do not meet the requirements.","author":[{"dropping-particle":"","family":"Lutfi","given":"Mohammad","non-dropping-particle":"","parse-names":false,"suffix":""}],"container-title":"JST (Jurnal Sains Terapan)","id":"ITEM-1","issue":"1","issued":{"date-parts":[["2021"]]},"page":"57-62","title":"Pemanfaatan Limbah Oli Bekas Menjadi Bahan Bakar High Speed Diesel (HSD)","type":"article-journal","volume":"7"},"uris":["http://www.mendeley.com/documents/?uuid=291beab6-f320-48bd-abf4-2848f6937a1b"]}],"mendeley":{"formattedCitation":"[7]","plainTextFormattedCitation":"[7]","previouslyFormattedCitation":"[7]"},"properties":{"noteIndex":0},"schema":"https://github.com/citation-style-language/schema/raw/master/csl-citation.json"}</w:instrText>
      </w:r>
      <w:r w:rsidR="006D2222">
        <w:rPr>
          <w:bCs/>
        </w:rPr>
        <w:fldChar w:fldCharType="separate"/>
      </w:r>
      <w:r w:rsidR="006D2222" w:rsidRPr="006D2222">
        <w:rPr>
          <w:bCs/>
          <w:noProof/>
        </w:rPr>
        <w:t>[7]</w:t>
      </w:r>
      <w:r w:rsidR="006D2222">
        <w:rPr>
          <w:bCs/>
        </w:rPr>
        <w:fldChar w:fldCharType="end"/>
      </w:r>
      <w:r w:rsidR="00510B2B">
        <w:rPr>
          <w:bCs/>
        </w:rPr>
        <w:t>.</w:t>
      </w:r>
      <w:r w:rsidR="006D2222">
        <w:rPr>
          <w:bCs/>
        </w:rPr>
        <w:t xml:space="preserve"> Untuk menghasilkan bahan bakar yang </w:t>
      </w:r>
      <w:r w:rsidR="006D2222">
        <w:t>memiliki sifat-sifat yang paling mendekati bahan bakar mesin diesel</w:t>
      </w:r>
      <w:r w:rsidR="006D2222">
        <w:rPr>
          <w:bCs/>
        </w:rPr>
        <w:t xml:space="preserve"> maka oli bekas perlu dilakukan </w:t>
      </w:r>
      <w:r w:rsidR="006D2222">
        <w:t>daur ulang oli bekas menggunakan H</w:t>
      </w:r>
      <w:r w:rsidR="006D2222" w:rsidRPr="006B5E2F">
        <w:rPr>
          <w:vertAlign w:val="subscript"/>
        </w:rPr>
        <w:t>2</w:t>
      </w:r>
      <w:r w:rsidR="006D2222">
        <w:t>SO</w:t>
      </w:r>
      <w:r w:rsidR="006D2222" w:rsidRPr="006B5E2F">
        <w:rPr>
          <w:vertAlign w:val="subscript"/>
        </w:rPr>
        <w:t>4</w:t>
      </w:r>
      <w:r w:rsidR="006D2222">
        <w:t xml:space="preserve"> sebesar 5%</w:t>
      </w:r>
      <w:r w:rsidR="006D2222">
        <w:rPr>
          <w:bCs/>
        </w:rPr>
        <w:t xml:space="preserve"> </w:t>
      </w:r>
      <w:r w:rsidR="006D2222">
        <w:rPr>
          <w:bCs/>
        </w:rPr>
        <w:fldChar w:fldCharType="begin" w:fldLock="1"/>
      </w:r>
      <w:r w:rsidR="00375474">
        <w:rPr>
          <w:bCs/>
        </w:rPr>
        <w:instrText>ADDIN CSL_CITATION {"citationItems":[{"id":"ITEM-1","itemData":{"abstract":"… , dimana dilakukan variasi variabel bebas dan diamati pengaruhnya terhadap variabel terikat, kemudian dianalisis … variabel bebas dalam penelitian ini adalah Variasi campuran H2SO4 …","author":[{"dropping-particle":"","family":"Suparta","given":"I N","non-dropping-particle":"","parse-names":false,"suffix":""}],"container-title":"Logic: Jurnal Rancang Bangun dan Teknologi","id":"ITEM-1","issue":"1","issued":{"date-parts":[["2017"]]},"page":"73-79","title":"Daur ulang oli bekas menjadi bahan bakar diesel dengan proses pemurnian menggunakan media asam sulfat dan natrium hidroksida","type":"article-journal","volume":"17"},"uris":["http://www.mendeley.com/documents/?uuid=8d42e70e-0432-46da-a544-9dac5306bd52"]}],"mendeley":{"formattedCitation":"[13]","plainTextFormattedCitation":"[13]","previouslyFormattedCitation":"[13]"},"properties":{"noteIndex":0},"schema":"https://github.com/citation-style-language/schema/raw/master/csl-citation.json"}</w:instrText>
      </w:r>
      <w:r w:rsidR="006D2222">
        <w:rPr>
          <w:bCs/>
        </w:rPr>
        <w:fldChar w:fldCharType="separate"/>
      </w:r>
      <w:r w:rsidR="006D2222" w:rsidRPr="006D2222">
        <w:rPr>
          <w:bCs/>
          <w:noProof/>
        </w:rPr>
        <w:t>[13]</w:t>
      </w:r>
      <w:r w:rsidR="006D2222">
        <w:rPr>
          <w:bCs/>
        </w:rPr>
        <w:fldChar w:fldCharType="end"/>
      </w:r>
      <w:r w:rsidR="006D2222">
        <w:rPr>
          <w:bCs/>
        </w:rPr>
        <w:t>.</w:t>
      </w:r>
      <w:r w:rsidR="003D4A88">
        <w:rPr>
          <w:bCs/>
        </w:rPr>
        <w:t xml:space="preserve"> Sehingga untuk menghasilkan temperatur pembakaran yang lebih tinggi perlu dilakukan daur ulang </w:t>
      </w:r>
      <w:r w:rsidR="00033D2C">
        <w:rPr>
          <w:bCs/>
        </w:rPr>
        <w:t xml:space="preserve">oli bekas </w:t>
      </w:r>
      <w:r w:rsidR="003D4A88">
        <w:rPr>
          <w:bCs/>
        </w:rPr>
        <w:t>sebelum digunakan sebagai bahan bakar kompor.</w:t>
      </w:r>
    </w:p>
    <w:p w:rsidR="000E67D2" w:rsidRDefault="000E67D2" w:rsidP="00C05291">
      <w:pPr>
        <w:pStyle w:val="TTPParagraphothers"/>
        <w:ind w:firstLine="709"/>
        <w:rPr>
          <w:bCs/>
        </w:rPr>
      </w:pPr>
      <w:r>
        <w:rPr>
          <w:bCs/>
        </w:rPr>
        <w:t xml:space="preserve">Efisiensi pembakaran dari kompor oli bekas masih sangat rendah, hal ini terjadi karena proses pemanasan air menjadi uap air menggunakan panas dari pembakaran oli </w:t>
      </w:r>
      <w:r w:rsidR="0068303B">
        <w:rPr>
          <w:bCs/>
        </w:rPr>
        <w:t xml:space="preserve">didalam komponen kompor </w:t>
      </w:r>
      <w:r w:rsidR="0068303B">
        <w:rPr>
          <w:bCs/>
        </w:rPr>
        <w:lastRenderedPageBreak/>
        <w:t>itu sendiri.</w:t>
      </w:r>
      <w:r>
        <w:rPr>
          <w:bCs/>
        </w:rPr>
        <w:t xml:space="preserve"> </w:t>
      </w:r>
      <w:r w:rsidR="0068303B">
        <w:rPr>
          <w:bCs/>
        </w:rPr>
        <w:t>S</w:t>
      </w:r>
      <w:r>
        <w:rPr>
          <w:bCs/>
        </w:rPr>
        <w:t xml:space="preserve">edangkan energi panas </w:t>
      </w:r>
      <w:r w:rsidR="0068303B">
        <w:rPr>
          <w:bCs/>
        </w:rPr>
        <w:t xml:space="preserve">hasil pembakaran bahan bakar oli dihitung berdasarkan </w:t>
      </w:r>
      <w:r>
        <w:rPr>
          <w:bCs/>
        </w:rPr>
        <w:t>panas yang diserap media uji (air)</w:t>
      </w:r>
      <w:r w:rsidR="0016583A">
        <w:rPr>
          <w:bCs/>
        </w:rPr>
        <w:t xml:space="preserve">. </w:t>
      </w:r>
      <w:r w:rsidR="0068303B">
        <w:rPr>
          <w:bCs/>
        </w:rPr>
        <w:t>P</w:t>
      </w:r>
      <w:r>
        <w:rPr>
          <w:bCs/>
        </w:rPr>
        <w:t>anas yang serap komponen kompor dan</w:t>
      </w:r>
      <w:r w:rsidR="00020F12">
        <w:rPr>
          <w:bCs/>
        </w:rPr>
        <w:t xml:space="preserve"> proses pemanasan</w:t>
      </w:r>
      <w:r>
        <w:rPr>
          <w:bCs/>
        </w:rPr>
        <w:t xml:space="preserve"> air</w:t>
      </w:r>
      <w:r w:rsidR="00020F12">
        <w:rPr>
          <w:bCs/>
        </w:rPr>
        <w:t xml:space="preserve"> menjadi uap</w:t>
      </w:r>
      <w:r>
        <w:rPr>
          <w:bCs/>
        </w:rPr>
        <w:t xml:space="preserve"> serta komponen lainnya diabaikan.</w:t>
      </w:r>
      <w:r w:rsidR="0068303B">
        <w:rPr>
          <w:bCs/>
        </w:rPr>
        <w:t xml:space="preserve"> </w:t>
      </w:r>
    </w:p>
    <w:p w:rsidR="00F30817" w:rsidRPr="002A6DEB" w:rsidRDefault="00764FEF" w:rsidP="0040261E">
      <w:pPr>
        <w:pStyle w:val="TTPSectionHeading"/>
        <w:spacing w:before="240"/>
      </w:pPr>
      <w:r w:rsidRPr="002A6DEB">
        <w:t>Kesimpulan</w:t>
      </w:r>
    </w:p>
    <w:p w:rsidR="009A183C" w:rsidRDefault="009A183C" w:rsidP="002A6DEB">
      <w:pPr>
        <w:pStyle w:val="TTPParagraphothers"/>
        <w:ind w:firstLine="709"/>
      </w:pPr>
      <w:r w:rsidRPr="00702052">
        <w:t xml:space="preserve">Dari hasil </w:t>
      </w:r>
      <w:r w:rsidR="009E2BA1">
        <w:t>penelitian</w:t>
      </w:r>
      <w:r w:rsidRPr="00702052">
        <w:t xml:space="preserve"> yang telah dilakukan</w:t>
      </w:r>
      <w:r w:rsidRPr="002A6DEB">
        <w:t xml:space="preserve"> </w:t>
      </w:r>
      <w:r>
        <w:t>dapat disimpulkan bahwa:</w:t>
      </w:r>
    </w:p>
    <w:p w:rsidR="00515357" w:rsidRDefault="009A183C" w:rsidP="00515357">
      <w:pPr>
        <w:pStyle w:val="TTPParagraphothers"/>
        <w:numPr>
          <w:ilvl w:val="0"/>
          <w:numId w:val="5"/>
        </w:numPr>
        <w:ind w:left="426"/>
      </w:pPr>
      <w:r>
        <w:t>Variasi laju aliran udara berpengaruh terhadap temperatur pembakar</w:t>
      </w:r>
      <w:r w:rsidR="009E2BA1">
        <w:t>an</w:t>
      </w:r>
      <w:r>
        <w:t xml:space="preserve"> dan efisiensi kompor dengan bahan bakar oli bekas. </w:t>
      </w:r>
      <w:r w:rsidR="008020AA" w:rsidRPr="008020AA">
        <w:t>Variasi l</w:t>
      </w:r>
      <w:r w:rsidR="001B4D0F">
        <w:t xml:space="preserve">aju aliran 9 m/s temperatur pembakaran </w:t>
      </w:r>
      <w:r w:rsidR="008020AA" w:rsidRPr="008020AA">
        <w:t xml:space="preserve">551°C, variasi laju aliran udara 10 m/s </w:t>
      </w:r>
      <w:r w:rsidR="001B4D0F">
        <w:t>temperatur pembakaran</w:t>
      </w:r>
      <w:r w:rsidR="008020AA" w:rsidRPr="008020AA">
        <w:t xml:space="preserve"> 583°C, dan varia</w:t>
      </w:r>
      <w:r w:rsidR="001B4D0F">
        <w:t>si laju aliran udara 11 m/s temperatur pembakaran</w:t>
      </w:r>
      <w:r w:rsidR="008020AA" w:rsidRPr="008020AA">
        <w:t xml:space="preserve"> 502°C</w:t>
      </w:r>
      <w:r w:rsidR="008020AA">
        <w:t xml:space="preserve">. </w:t>
      </w:r>
      <w:r w:rsidR="008020AA" w:rsidRPr="008020AA">
        <w:t xml:space="preserve">Efisiensi </w:t>
      </w:r>
      <w:r w:rsidR="008020AA">
        <w:t xml:space="preserve">kompor dengan </w:t>
      </w:r>
      <w:r w:rsidR="008020AA" w:rsidRPr="008020AA">
        <w:t>laju aliran udara 9 m/s adalah 10,68%, la</w:t>
      </w:r>
      <w:r w:rsidR="00B0333E">
        <w:t>ju aliran udara 10 m/s adalah 10,83</w:t>
      </w:r>
      <w:r w:rsidR="008020AA" w:rsidRPr="008020AA">
        <w:t xml:space="preserve">% </w:t>
      </w:r>
      <w:r w:rsidR="008020AA">
        <w:t xml:space="preserve">dan </w:t>
      </w:r>
      <w:r w:rsidR="008020AA" w:rsidRPr="008020AA">
        <w:t>laju a</w:t>
      </w:r>
      <w:r w:rsidR="008020AA">
        <w:t>liran udara 11 m/s adalah 7,49%.</w:t>
      </w:r>
    </w:p>
    <w:p w:rsidR="009A183C" w:rsidRDefault="00515357" w:rsidP="00515357">
      <w:pPr>
        <w:pStyle w:val="TTPParagraphothers"/>
        <w:numPr>
          <w:ilvl w:val="0"/>
          <w:numId w:val="5"/>
        </w:numPr>
        <w:ind w:left="426"/>
      </w:pPr>
      <w:r w:rsidRPr="00515357">
        <w:t>Jumlah lubang uap air berpengar</w:t>
      </w:r>
      <w:r>
        <w:t xml:space="preserve">uh terhadap </w:t>
      </w:r>
      <w:r w:rsidR="001B4D0F">
        <w:t xml:space="preserve">temperatur pembakaran </w:t>
      </w:r>
      <w:r>
        <w:t xml:space="preserve">dan efisiensi </w:t>
      </w:r>
      <w:r w:rsidRPr="00515357">
        <w:t>kompor oli bekas</w:t>
      </w:r>
      <w:r>
        <w:t xml:space="preserve">. Tempertur tertingi diperoleh dengan lubang </w:t>
      </w:r>
      <w:r w:rsidRPr="00515357">
        <w:t xml:space="preserve">uap air 10 </w:t>
      </w:r>
      <w:r>
        <w:t xml:space="preserve">yaitu </w:t>
      </w:r>
      <w:r w:rsidRPr="00515357">
        <w:t>605,6</w:t>
      </w:r>
      <w:r w:rsidRPr="00515357">
        <w:rPr>
          <w:rFonts w:ascii="Cambria Math" w:hAnsi="Cambria Math" w:cs="Cambria Math"/>
        </w:rPr>
        <w:t>℃</w:t>
      </w:r>
      <w:r w:rsidRPr="00515357">
        <w:t>. Untuk variasi jumlah lubang 8 didapatkan hasil 583,3</w:t>
      </w:r>
      <w:r w:rsidRPr="00515357">
        <w:rPr>
          <w:rFonts w:ascii="Cambria Math" w:hAnsi="Cambria Math" w:cs="Cambria Math"/>
        </w:rPr>
        <w:t>℃</w:t>
      </w:r>
      <w:r w:rsidRPr="00515357">
        <w:t xml:space="preserve">, </w:t>
      </w:r>
      <w:r w:rsidR="001B4D0F">
        <w:t xml:space="preserve">dan </w:t>
      </w:r>
      <w:r w:rsidRPr="00515357">
        <w:t>variasi jumlah lubang uap air 9 mendapatkan hasil 598,3</w:t>
      </w:r>
      <w:r w:rsidRPr="00515357">
        <w:rPr>
          <w:rFonts w:ascii="Cambria Math" w:hAnsi="Cambria Math" w:cs="Cambria Math"/>
        </w:rPr>
        <w:t>℃</w:t>
      </w:r>
      <w:r>
        <w:t xml:space="preserve">. Efisiensi kompor bakar oli bekas </w:t>
      </w:r>
      <w:r w:rsidRPr="00515357">
        <w:t>variasi jumlah lubang uap 10 mendapatkan efisiensi kompor tertinggi sebesar 10,91%, sedangkan variasi jumlah lubang uap air 8 adalah 8,57%, sedangkan variasi jumlah lubang uap air 9 adalah 10,78%.</w:t>
      </w:r>
    </w:p>
    <w:p w:rsidR="00F30817" w:rsidRPr="002A6DEB" w:rsidRDefault="00764FEF" w:rsidP="0040261E">
      <w:pPr>
        <w:pStyle w:val="TTPSectionHeading"/>
        <w:spacing w:before="240"/>
        <w:rPr>
          <w:lang w:val="id-ID"/>
        </w:rPr>
      </w:pPr>
      <w:r w:rsidRPr="002A6DEB">
        <w:t>Referensi</w:t>
      </w:r>
    </w:p>
    <w:p w:rsidR="00BB1516" w:rsidRPr="00BB1516" w:rsidRDefault="000D50DA" w:rsidP="00BB1516">
      <w:pPr>
        <w:widowControl w:val="0"/>
        <w:adjustRightInd w:val="0"/>
        <w:ind w:left="640" w:hanging="640"/>
        <w:rPr>
          <w:noProof/>
          <w:sz w:val="24"/>
          <w:szCs w:val="24"/>
        </w:rPr>
      </w:pPr>
      <w:r>
        <w:rPr>
          <w:lang w:val="id-ID" w:eastAsia="de-DE"/>
        </w:rPr>
        <w:fldChar w:fldCharType="begin" w:fldLock="1"/>
      </w:r>
      <w:r>
        <w:rPr>
          <w:lang w:val="id-ID" w:eastAsia="de-DE"/>
        </w:rPr>
        <w:instrText xml:space="preserve">ADDIN Mendeley Bibliography CSL_BIBLIOGRAPHY </w:instrText>
      </w:r>
      <w:r>
        <w:rPr>
          <w:lang w:val="id-ID" w:eastAsia="de-DE"/>
        </w:rPr>
        <w:fldChar w:fldCharType="separate"/>
      </w:r>
      <w:r w:rsidR="00BB1516" w:rsidRPr="00BB1516">
        <w:rPr>
          <w:noProof/>
          <w:sz w:val="24"/>
          <w:szCs w:val="24"/>
        </w:rPr>
        <w:t>[1]</w:t>
      </w:r>
      <w:r w:rsidR="00BB1516" w:rsidRPr="00BB1516">
        <w:rPr>
          <w:noProof/>
          <w:sz w:val="24"/>
          <w:szCs w:val="24"/>
        </w:rPr>
        <w:tab/>
        <w:t xml:space="preserve">Azharuddin, A. Anwar Sani, and M. Ade Ariasya, “Proses Pengolahan Limbah B3 (Oli Bekas) Menjadi Bahan Bakar Cair Dengan Perlakuan Panas Yang Konstan,” </w:t>
      </w:r>
      <w:r w:rsidR="00BB1516" w:rsidRPr="00BB1516">
        <w:rPr>
          <w:i/>
          <w:iCs/>
          <w:noProof/>
          <w:sz w:val="24"/>
          <w:szCs w:val="24"/>
        </w:rPr>
        <w:t>J. AUSTENIT</w:t>
      </w:r>
      <w:r w:rsidR="00BB1516" w:rsidRPr="00BB1516">
        <w:rPr>
          <w:noProof/>
          <w:sz w:val="24"/>
          <w:szCs w:val="24"/>
        </w:rPr>
        <w:t>, vol. 12, no. 2, pp. 48–53, 2020.</w:t>
      </w:r>
    </w:p>
    <w:p w:rsidR="00BB1516" w:rsidRPr="00BB1516" w:rsidRDefault="00BB1516" w:rsidP="00BB1516">
      <w:pPr>
        <w:widowControl w:val="0"/>
        <w:adjustRightInd w:val="0"/>
        <w:ind w:left="640" w:hanging="640"/>
        <w:rPr>
          <w:noProof/>
          <w:sz w:val="24"/>
          <w:szCs w:val="24"/>
        </w:rPr>
      </w:pPr>
      <w:r w:rsidRPr="00BB1516">
        <w:rPr>
          <w:noProof/>
          <w:sz w:val="24"/>
          <w:szCs w:val="24"/>
        </w:rPr>
        <w:t>[2]</w:t>
      </w:r>
      <w:r w:rsidRPr="00BB1516">
        <w:rPr>
          <w:noProof/>
          <w:sz w:val="24"/>
          <w:szCs w:val="24"/>
        </w:rPr>
        <w:tab/>
        <w:t xml:space="preserve">J. Junaidi, E. Kurniawan, and A. Lasmana, “Analisis Laju Aliran </w:t>
      </w:r>
      <w:r w:rsidRPr="00BB1516">
        <w:rPr>
          <w:noProof/>
          <w:sz w:val="24"/>
          <w:szCs w:val="24"/>
        </w:rPr>
        <w:lastRenderedPageBreak/>
        <w:t xml:space="preserve">Udara dan Laju Aliran Massa Bahan Bakar Terhadap Beban Pembakaran Sampah pada Incinerator Berbahan Bakar Limbah Oli Bekas,” </w:t>
      </w:r>
      <w:r w:rsidRPr="00BB1516">
        <w:rPr>
          <w:i/>
          <w:iCs/>
          <w:noProof/>
          <w:sz w:val="24"/>
          <w:szCs w:val="24"/>
        </w:rPr>
        <w:t>J. Engine Energi, Manufaktur, dan Mater.</w:t>
      </w:r>
      <w:r w:rsidRPr="00BB1516">
        <w:rPr>
          <w:noProof/>
          <w:sz w:val="24"/>
          <w:szCs w:val="24"/>
        </w:rPr>
        <w:t>, vol. 5, no. 1, p. 17, 2021.</w:t>
      </w:r>
    </w:p>
    <w:p w:rsidR="00BB1516" w:rsidRPr="00BB1516" w:rsidRDefault="00BB1516" w:rsidP="00BB1516">
      <w:pPr>
        <w:widowControl w:val="0"/>
        <w:adjustRightInd w:val="0"/>
        <w:ind w:left="640" w:hanging="640"/>
        <w:rPr>
          <w:noProof/>
          <w:sz w:val="24"/>
          <w:szCs w:val="24"/>
        </w:rPr>
      </w:pPr>
      <w:r w:rsidRPr="00BB1516">
        <w:rPr>
          <w:noProof/>
          <w:sz w:val="24"/>
          <w:szCs w:val="24"/>
        </w:rPr>
        <w:t>[3]</w:t>
      </w:r>
      <w:r w:rsidRPr="00BB1516">
        <w:rPr>
          <w:noProof/>
          <w:sz w:val="24"/>
          <w:szCs w:val="24"/>
        </w:rPr>
        <w:tab/>
        <w:t xml:space="preserve">D. Prayitno, J. Riyono, and E. Pujiastuti, “Oli Bekas Sebagai Bahan Bakar (Waste Oil As a Fuel),” </w:t>
      </w:r>
      <w:r w:rsidRPr="00BB1516">
        <w:rPr>
          <w:i/>
          <w:iCs/>
          <w:noProof/>
          <w:sz w:val="24"/>
          <w:szCs w:val="24"/>
        </w:rPr>
        <w:t>J. Abdi Masy. Indones.</w:t>
      </w:r>
      <w:r w:rsidRPr="00BB1516">
        <w:rPr>
          <w:noProof/>
          <w:sz w:val="24"/>
          <w:szCs w:val="24"/>
        </w:rPr>
        <w:t>, vol. 3, no. 2, pp. 188–194, 2021.</w:t>
      </w:r>
    </w:p>
    <w:p w:rsidR="00BB1516" w:rsidRPr="00BB1516" w:rsidRDefault="00BB1516" w:rsidP="00BB1516">
      <w:pPr>
        <w:widowControl w:val="0"/>
        <w:adjustRightInd w:val="0"/>
        <w:ind w:left="640" w:hanging="640"/>
        <w:rPr>
          <w:noProof/>
          <w:sz w:val="24"/>
          <w:szCs w:val="24"/>
        </w:rPr>
      </w:pPr>
      <w:r w:rsidRPr="00BB1516">
        <w:rPr>
          <w:noProof/>
          <w:sz w:val="24"/>
          <w:szCs w:val="24"/>
        </w:rPr>
        <w:t>[4]</w:t>
      </w:r>
      <w:r w:rsidRPr="00BB1516">
        <w:rPr>
          <w:noProof/>
          <w:sz w:val="24"/>
          <w:szCs w:val="24"/>
        </w:rPr>
        <w:tab/>
        <w:t>D. Gede, A. Pranaditya, A. Ghurri, and W. N. Septiadi, “Analisa Unjuk Kerja Bahan Bakar Hasil Pengolahan Oli,” vol. 2, no. 1, pp. 43–50, 2016.</w:t>
      </w:r>
    </w:p>
    <w:p w:rsidR="00BB1516" w:rsidRPr="00BB1516" w:rsidRDefault="00BB1516" w:rsidP="00BB1516">
      <w:pPr>
        <w:widowControl w:val="0"/>
        <w:adjustRightInd w:val="0"/>
        <w:ind w:left="640" w:hanging="640"/>
        <w:rPr>
          <w:noProof/>
          <w:sz w:val="24"/>
          <w:szCs w:val="24"/>
        </w:rPr>
      </w:pPr>
      <w:r w:rsidRPr="00BB1516">
        <w:rPr>
          <w:noProof/>
          <w:sz w:val="24"/>
          <w:szCs w:val="24"/>
        </w:rPr>
        <w:t>[5]</w:t>
      </w:r>
      <w:r w:rsidRPr="00BB1516">
        <w:rPr>
          <w:noProof/>
          <w:sz w:val="24"/>
          <w:szCs w:val="24"/>
        </w:rPr>
        <w:tab/>
        <w:t xml:space="preserve">G. W. Ramadhan and B. Basyirun, “Pengaruh Tekanan Udara Terhadap Temperatur Pembakaran Oli Bekas pada Kompor,” </w:t>
      </w:r>
      <w:r w:rsidRPr="00BB1516">
        <w:rPr>
          <w:i/>
          <w:iCs/>
          <w:noProof/>
          <w:sz w:val="24"/>
          <w:szCs w:val="24"/>
        </w:rPr>
        <w:t>J. Din. Vokasional Tek. Mesin</w:t>
      </w:r>
      <w:r w:rsidRPr="00BB1516">
        <w:rPr>
          <w:noProof/>
          <w:sz w:val="24"/>
          <w:szCs w:val="24"/>
        </w:rPr>
        <w:t>, vol. 5, no. 2, pp. 163–168, 2020.</w:t>
      </w:r>
    </w:p>
    <w:p w:rsidR="00BB1516" w:rsidRPr="00BB1516" w:rsidRDefault="00BB1516" w:rsidP="00BB1516">
      <w:pPr>
        <w:widowControl w:val="0"/>
        <w:adjustRightInd w:val="0"/>
        <w:ind w:left="640" w:hanging="640"/>
        <w:rPr>
          <w:noProof/>
          <w:sz w:val="24"/>
          <w:szCs w:val="24"/>
        </w:rPr>
      </w:pPr>
      <w:r w:rsidRPr="00BB1516">
        <w:rPr>
          <w:noProof/>
          <w:sz w:val="24"/>
          <w:szCs w:val="24"/>
        </w:rPr>
        <w:t>[6]</w:t>
      </w:r>
      <w:r w:rsidRPr="00BB1516">
        <w:rPr>
          <w:noProof/>
          <w:sz w:val="24"/>
          <w:szCs w:val="24"/>
        </w:rPr>
        <w:tab/>
        <w:t>A. W. Pratomo, P. Haryanto, P. Pupuk, P. Kertas, I. Semen, and I. Karbit, “Pengembangan burner berbahan bakar oli bekas untuk meningkatkan efesiensi pembakaran kalsinasi kapur aktif,” pp. 83–88, 2012.</w:t>
      </w:r>
    </w:p>
    <w:p w:rsidR="00BB1516" w:rsidRPr="00BB1516" w:rsidRDefault="00BB1516" w:rsidP="00BB1516">
      <w:pPr>
        <w:widowControl w:val="0"/>
        <w:adjustRightInd w:val="0"/>
        <w:ind w:left="640" w:hanging="640"/>
        <w:rPr>
          <w:noProof/>
          <w:sz w:val="24"/>
          <w:szCs w:val="24"/>
        </w:rPr>
      </w:pPr>
      <w:r w:rsidRPr="00BB1516">
        <w:rPr>
          <w:noProof/>
          <w:sz w:val="24"/>
          <w:szCs w:val="24"/>
        </w:rPr>
        <w:t>[7]</w:t>
      </w:r>
      <w:r w:rsidRPr="00BB1516">
        <w:rPr>
          <w:noProof/>
          <w:sz w:val="24"/>
          <w:szCs w:val="24"/>
        </w:rPr>
        <w:tab/>
        <w:t xml:space="preserve">M. Lutfi, “Pemanfaatan Limbah Oli Bekas Menjadi Bahan Bakar High Speed Diesel (HSD),” </w:t>
      </w:r>
      <w:r w:rsidRPr="00BB1516">
        <w:rPr>
          <w:i/>
          <w:iCs/>
          <w:noProof/>
          <w:sz w:val="24"/>
          <w:szCs w:val="24"/>
        </w:rPr>
        <w:t>JST (Jurnal Sains Ter.</w:t>
      </w:r>
      <w:r w:rsidRPr="00BB1516">
        <w:rPr>
          <w:noProof/>
          <w:sz w:val="24"/>
          <w:szCs w:val="24"/>
        </w:rPr>
        <w:t>, vol. 7, no. 1, pp. 57–62, 2021.</w:t>
      </w:r>
    </w:p>
    <w:p w:rsidR="00BB1516" w:rsidRPr="00BB1516" w:rsidRDefault="00BB1516" w:rsidP="00BB1516">
      <w:pPr>
        <w:widowControl w:val="0"/>
        <w:adjustRightInd w:val="0"/>
        <w:ind w:left="640" w:hanging="640"/>
        <w:rPr>
          <w:noProof/>
          <w:sz w:val="24"/>
          <w:szCs w:val="24"/>
        </w:rPr>
      </w:pPr>
      <w:r w:rsidRPr="00BB1516">
        <w:rPr>
          <w:noProof/>
          <w:sz w:val="24"/>
          <w:szCs w:val="24"/>
        </w:rPr>
        <w:t>[8]</w:t>
      </w:r>
      <w:r w:rsidRPr="00BB1516">
        <w:rPr>
          <w:noProof/>
          <w:sz w:val="24"/>
          <w:szCs w:val="24"/>
        </w:rPr>
        <w:tab/>
        <w:t xml:space="preserve">A. R. Hidayat and B. Basyirun, “Pengaruh Jenis Oli Bekas Sebagai Bahan Bakar Kompor Pengecoran Logam Terhadap Waktu Konsumsi dan Suhu Maksimal pada Pembakaran,” </w:t>
      </w:r>
      <w:r w:rsidRPr="00BB1516">
        <w:rPr>
          <w:i/>
          <w:iCs/>
          <w:noProof/>
          <w:sz w:val="24"/>
          <w:szCs w:val="24"/>
        </w:rPr>
        <w:t>J. Din. Vokasional Tek. Mesin</w:t>
      </w:r>
      <w:r w:rsidRPr="00BB1516">
        <w:rPr>
          <w:noProof/>
          <w:sz w:val="24"/>
          <w:szCs w:val="24"/>
        </w:rPr>
        <w:t>, vol. 5, no. 2, pp. 103–108, 2020.</w:t>
      </w:r>
    </w:p>
    <w:p w:rsidR="00BB1516" w:rsidRPr="00BB1516" w:rsidRDefault="00BB1516" w:rsidP="00BB1516">
      <w:pPr>
        <w:widowControl w:val="0"/>
        <w:adjustRightInd w:val="0"/>
        <w:ind w:left="640" w:hanging="640"/>
        <w:rPr>
          <w:noProof/>
          <w:sz w:val="24"/>
          <w:szCs w:val="24"/>
        </w:rPr>
      </w:pPr>
      <w:r w:rsidRPr="00BB1516">
        <w:rPr>
          <w:noProof/>
          <w:sz w:val="24"/>
          <w:szCs w:val="24"/>
        </w:rPr>
        <w:t>[9]</w:t>
      </w:r>
      <w:r w:rsidRPr="00BB1516">
        <w:rPr>
          <w:noProof/>
          <w:sz w:val="24"/>
          <w:szCs w:val="24"/>
        </w:rPr>
        <w:tab/>
        <w:t xml:space="preserve">A. Pratama, B. Basyirun, Y. W. Atmojo, G. W. Ramadhan, and A. R. Hidayat, “Rancang Bangun Kompor (Burner) Berbahan Bakar Oli Bekas,” </w:t>
      </w:r>
      <w:r w:rsidRPr="00BB1516">
        <w:rPr>
          <w:i/>
          <w:iCs/>
          <w:noProof/>
          <w:sz w:val="24"/>
          <w:szCs w:val="24"/>
        </w:rPr>
        <w:t>Mek. Maj. Ilm. Mek.</w:t>
      </w:r>
      <w:r w:rsidRPr="00BB1516">
        <w:rPr>
          <w:noProof/>
          <w:sz w:val="24"/>
          <w:szCs w:val="24"/>
        </w:rPr>
        <w:t>, vol. 19, no. 2, p. 95, 2020.</w:t>
      </w:r>
    </w:p>
    <w:p w:rsidR="00BB1516" w:rsidRPr="00BB1516" w:rsidRDefault="00BB1516" w:rsidP="00BB1516">
      <w:pPr>
        <w:widowControl w:val="0"/>
        <w:adjustRightInd w:val="0"/>
        <w:ind w:left="640" w:hanging="640"/>
        <w:rPr>
          <w:noProof/>
          <w:sz w:val="24"/>
          <w:szCs w:val="24"/>
        </w:rPr>
      </w:pPr>
      <w:r w:rsidRPr="00BB1516">
        <w:rPr>
          <w:noProof/>
          <w:sz w:val="24"/>
          <w:szCs w:val="24"/>
        </w:rPr>
        <w:t>[10]</w:t>
      </w:r>
      <w:r w:rsidRPr="00BB1516">
        <w:rPr>
          <w:noProof/>
          <w:sz w:val="24"/>
          <w:szCs w:val="24"/>
        </w:rPr>
        <w:tab/>
        <w:t xml:space="preserve">A. S. Nugroho, A. T. Rahayu, and ..., “Studi Eksperimental Pengaruh Diameter Nozzle Terhadap </w:t>
      </w:r>
      <w:r w:rsidRPr="00BB1516">
        <w:rPr>
          <w:noProof/>
          <w:sz w:val="24"/>
          <w:szCs w:val="24"/>
        </w:rPr>
        <w:lastRenderedPageBreak/>
        <w:t xml:space="preserve">Pembakaran Bahan Bakar Limbah Cair,” </w:t>
      </w:r>
      <w:r w:rsidRPr="00BB1516">
        <w:rPr>
          <w:i/>
          <w:iCs/>
          <w:noProof/>
          <w:sz w:val="24"/>
          <w:szCs w:val="24"/>
        </w:rPr>
        <w:t>JMIO J. Mesin …</w:t>
      </w:r>
      <w:r w:rsidRPr="00BB1516">
        <w:rPr>
          <w:noProof/>
          <w:sz w:val="24"/>
          <w:szCs w:val="24"/>
        </w:rPr>
        <w:t>, vol. 2, no. December, pp. 21–26, 2021.</w:t>
      </w:r>
    </w:p>
    <w:p w:rsidR="00BB1516" w:rsidRPr="00BB1516" w:rsidRDefault="00BB1516" w:rsidP="00BB1516">
      <w:pPr>
        <w:widowControl w:val="0"/>
        <w:adjustRightInd w:val="0"/>
        <w:ind w:left="640" w:hanging="640"/>
        <w:rPr>
          <w:noProof/>
          <w:sz w:val="24"/>
          <w:szCs w:val="24"/>
        </w:rPr>
      </w:pPr>
      <w:r w:rsidRPr="00BB1516">
        <w:rPr>
          <w:noProof/>
          <w:sz w:val="24"/>
          <w:szCs w:val="24"/>
        </w:rPr>
        <w:t>[11]</w:t>
      </w:r>
      <w:r w:rsidRPr="00BB1516">
        <w:rPr>
          <w:noProof/>
          <w:sz w:val="24"/>
          <w:szCs w:val="24"/>
        </w:rPr>
        <w:tab/>
        <w:t xml:space="preserve">H. Sukma and F. Syharussyiam, “Bangun Tungku Peleburan Logam Menggunakan Bahan Bakar Oli Bekas,” </w:t>
      </w:r>
      <w:r w:rsidRPr="00BB1516">
        <w:rPr>
          <w:i/>
          <w:iCs/>
          <w:noProof/>
          <w:sz w:val="24"/>
          <w:szCs w:val="24"/>
        </w:rPr>
        <w:t>J. Tek. Mesin Univ. Panacila Jakarta</w:t>
      </w:r>
      <w:r w:rsidRPr="00BB1516">
        <w:rPr>
          <w:noProof/>
          <w:sz w:val="24"/>
          <w:szCs w:val="24"/>
        </w:rPr>
        <w:t>, 2018.</w:t>
      </w:r>
    </w:p>
    <w:p w:rsidR="00BB1516" w:rsidRPr="00BB1516" w:rsidRDefault="00BB1516" w:rsidP="00BB1516">
      <w:pPr>
        <w:widowControl w:val="0"/>
        <w:adjustRightInd w:val="0"/>
        <w:ind w:left="640" w:hanging="640"/>
        <w:rPr>
          <w:noProof/>
          <w:sz w:val="24"/>
          <w:szCs w:val="24"/>
        </w:rPr>
      </w:pPr>
      <w:r w:rsidRPr="00BB1516">
        <w:rPr>
          <w:noProof/>
          <w:sz w:val="24"/>
          <w:szCs w:val="24"/>
        </w:rPr>
        <w:t>[12]</w:t>
      </w:r>
      <w:r w:rsidRPr="00BB1516">
        <w:rPr>
          <w:noProof/>
          <w:sz w:val="24"/>
          <w:szCs w:val="24"/>
        </w:rPr>
        <w:tab/>
        <w:t>Akhyar, “( a ) ( b ) ( c ) Gambar 1 . ( a ) skema desain dapur peleburan logam oli bekas , ( b ) skema ladel di ruang bakar , ( c ) skema dapur . 1 . Desain tungku peleburan ogam dengan bahan bakar oli bekas dengan dimensi antara lain panjang 355 mm , lebar 455 Cr,” no. November, pp. 1–6, 2014.</w:t>
      </w:r>
    </w:p>
    <w:p w:rsidR="00BB1516" w:rsidRPr="00BB1516" w:rsidRDefault="00BB1516" w:rsidP="00BB1516">
      <w:pPr>
        <w:widowControl w:val="0"/>
        <w:adjustRightInd w:val="0"/>
        <w:ind w:left="640" w:hanging="640"/>
        <w:rPr>
          <w:noProof/>
          <w:sz w:val="24"/>
          <w:szCs w:val="24"/>
        </w:rPr>
      </w:pPr>
      <w:r w:rsidRPr="00BB1516">
        <w:rPr>
          <w:noProof/>
          <w:sz w:val="24"/>
          <w:szCs w:val="24"/>
        </w:rPr>
        <w:t>[13]</w:t>
      </w:r>
      <w:r w:rsidRPr="00BB1516">
        <w:rPr>
          <w:noProof/>
          <w:sz w:val="24"/>
          <w:szCs w:val="24"/>
        </w:rPr>
        <w:tab/>
        <w:t xml:space="preserve">I. N. Suparta, “Daur ulang oli bekas menjadi bahan bakar diesel dengan proses pemurnian menggunakan media asam sulfat dan natrium hidroksida,” </w:t>
      </w:r>
      <w:r w:rsidRPr="00BB1516">
        <w:rPr>
          <w:i/>
          <w:iCs/>
          <w:noProof/>
          <w:sz w:val="24"/>
          <w:szCs w:val="24"/>
        </w:rPr>
        <w:t>Log. J. Ranc. Bangun dan Teknol.</w:t>
      </w:r>
      <w:r w:rsidRPr="00BB1516">
        <w:rPr>
          <w:noProof/>
          <w:sz w:val="24"/>
          <w:szCs w:val="24"/>
        </w:rPr>
        <w:t>, vol. 17, no. 1, pp. 73–79, 2017.</w:t>
      </w:r>
    </w:p>
    <w:p w:rsidR="00BB1516" w:rsidRPr="00BB1516" w:rsidRDefault="00BB1516" w:rsidP="00BB1516">
      <w:pPr>
        <w:widowControl w:val="0"/>
        <w:adjustRightInd w:val="0"/>
        <w:ind w:left="640" w:hanging="640"/>
        <w:rPr>
          <w:noProof/>
          <w:sz w:val="24"/>
          <w:szCs w:val="24"/>
        </w:rPr>
      </w:pPr>
      <w:r w:rsidRPr="00BB1516">
        <w:rPr>
          <w:noProof/>
          <w:sz w:val="24"/>
          <w:szCs w:val="24"/>
        </w:rPr>
        <w:t>[14]</w:t>
      </w:r>
      <w:r w:rsidRPr="00BB1516">
        <w:rPr>
          <w:noProof/>
          <w:sz w:val="24"/>
          <w:szCs w:val="24"/>
        </w:rPr>
        <w:tab/>
        <w:t>Syamsuri, Suheni, Y. Wulandari, and Taufik, “Analisa Performansi Kompor Biogas Dengan Volume Penampung Biogas 1 M3 Yang Dihasilkan Dari Reaktor Dengan Volume 5000 Liter,” pp. 151–162, 2015.</w:t>
      </w:r>
    </w:p>
    <w:p w:rsidR="00BB1516" w:rsidRPr="00BB1516" w:rsidRDefault="00BB1516" w:rsidP="00BB1516">
      <w:pPr>
        <w:widowControl w:val="0"/>
        <w:adjustRightInd w:val="0"/>
        <w:ind w:left="640" w:hanging="640"/>
        <w:rPr>
          <w:noProof/>
          <w:sz w:val="24"/>
        </w:rPr>
      </w:pPr>
      <w:r w:rsidRPr="00BB1516">
        <w:rPr>
          <w:noProof/>
          <w:sz w:val="24"/>
          <w:szCs w:val="24"/>
        </w:rPr>
        <w:t>[15]</w:t>
      </w:r>
      <w:r w:rsidRPr="00BB1516">
        <w:rPr>
          <w:noProof/>
          <w:sz w:val="24"/>
          <w:szCs w:val="24"/>
        </w:rPr>
        <w:tab/>
        <w:t xml:space="preserve">M. Mafruddin, S. D. Handono, M. Mustofa, E. Mujianto, and R. Saputra, “Kinerja bom kalorimeter sebagai alat ukur nilai kalor bahan bakar,” </w:t>
      </w:r>
      <w:r w:rsidRPr="00BB1516">
        <w:rPr>
          <w:i/>
          <w:iCs/>
          <w:noProof/>
          <w:sz w:val="24"/>
          <w:szCs w:val="24"/>
        </w:rPr>
        <w:t>Turbo  J. Progr. Stud. Tek. Mesin</w:t>
      </w:r>
      <w:r w:rsidRPr="00BB1516">
        <w:rPr>
          <w:noProof/>
          <w:sz w:val="24"/>
          <w:szCs w:val="24"/>
        </w:rPr>
        <w:t>, vol. 11, no. 1, pp. 125–134, 2022.</w:t>
      </w:r>
    </w:p>
    <w:p w:rsidR="001A5293" w:rsidRPr="002A6DEB" w:rsidRDefault="000D50DA" w:rsidP="00BB1516">
      <w:pPr>
        <w:widowControl w:val="0"/>
        <w:adjustRightInd w:val="0"/>
        <w:ind w:left="640" w:hanging="640"/>
        <w:rPr>
          <w:lang w:val="id-ID" w:eastAsia="de-DE"/>
        </w:rPr>
      </w:pPr>
      <w:r>
        <w:rPr>
          <w:lang w:val="id-ID" w:eastAsia="de-DE"/>
        </w:rPr>
        <w:fldChar w:fldCharType="end"/>
      </w:r>
    </w:p>
    <w:sectPr w:rsidR="001A5293" w:rsidRPr="002A6DEB"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0AE" w:rsidRDefault="009C00AE">
      <w:r>
        <w:separator/>
      </w:r>
    </w:p>
  </w:endnote>
  <w:endnote w:type="continuationSeparator" w:id="0">
    <w:p w:rsidR="009C00AE" w:rsidRDefault="009C0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57" w:rsidRDefault="00515357">
    <w:pPr>
      <w:pStyle w:val="Footer"/>
      <w:jc w:val="right"/>
    </w:pPr>
    <w:r w:rsidRPr="00A55639">
      <w:rPr>
        <w:b/>
        <w:bCs/>
        <w:lang w:val="id-ID"/>
      </w:rPr>
      <w:t xml:space="preserve">(Jangan diubah)  </w:t>
    </w:r>
    <w:r>
      <w:rPr>
        <w:lang w:val="id-ID"/>
      </w:rPr>
      <w:t xml:space="preserve"> </w:t>
    </w:r>
    <w:sdt>
      <w:sdtPr>
        <w:id w:val="-1155536398"/>
        <w:docPartObj>
          <w:docPartGallery w:val="Page Numbers (Bottom of Page)"/>
          <w:docPartUnique/>
        </w:docPartObj>
      </w:sdtPr>
      <w:sdtEndPr/>
      <w:sdtContent>
        <w:r>
          <w:t xml:space="preserve"> | </w:t>
        </w:r>
        <w:r>
          <w:fldChar w:fldCharType="begin"/>
        </w:r>
        <w:r>
          <w:instrText xml:space="preserve"> PAGE   \* MERGEFORMAT </w:instrText>
        </w:r>
        <w:r>
          <w:fldChar w:fldCharType="separate"/>
        </w:r>
        <w:r w:rsidR="00FC590A">
          <w:rPr>
            <w:noProof/>
          </w:rPr>
          <w:t>2</w:t>
        </w:r>
        <w:r>
          <w:rPr>
            <w:noProof/>
          </w:rPr>
          <w:fldChar w:fldCharType="end"/>
        </w:r>
        <w:r>
          <w:t xml:space="preserve"> </w:t>
        </w:r>
      </w:sdtContent>
    </w:sdt>
  </w:p>
  <w:p w:rsidR="00515357" w:rsidRDefault="005153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0AE" w:rsidRDefault="009C00AE">
      <w:r>
        <w:separator/>
      </w:r>
    </w:p>
  </w:footnote>
  <w:footnote w:type="continuationSeparator" w:id="0">
    <w:p w:rsidR="009C00AE" w:rsidRDefault="009C00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57" w:rsidRDefault="00515357">
    <w:pPr>
      <w:pStyle w:val="Header"/>
      <w:spacing w:after="24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515357" w:rsidRPr="00342D39" w:rsidTr="0064444C">
      <w:trPr>
        <w:jc w:val="center"/>
      </w:trPr>
      <w:tc>
        <w:tcPr>
          <w:tcW w:w="5103" w:type="dxa"/>
          <w:hideMark/>
        </w:tcPr>
        <w:p w:rsidR="00515357" w:rsidRPr="00342D39" w:rsidRDefault="00515357" w:rsidP="00D93872">
          <w:pPr>
            <w:ind w:left="-108"/>
          </w:pPr>
          <w:r w:rsidRPr="00342D39">
            <w:t>T</w:t>
          </w:r>
          <w:r>
            <w:t>URBO Vol. 9 No. 1. 2020</w:t>
          </w:r>
        </w:p>
      </w:tc>
      <w:tc>
        <w:tcPr>
          <w:tcW w:w="3969" w:type="dxa"/>
          <w:hideMark/>
        </w:tcPr>
        <w:p w:rsidR="00515357" w:rsidRPr="00342D39" w:rsidRDefault="00515357" w:rsidP="00D93872">
          <w:pPr>
            <w:tabs>
              <w:tab w:val="right" w:pos="9072"/>
            </w:tabs>
          </w:pPr>
          <w:r w:rsidRPr="00342D39">
            <w:t>p-ISSN: 2301-6663, e-ISSN: 2477-250X</w:t>
          </w:r>
        </w:p>
      </w:tc>
    </w:tr>
    <w:tr w:rsidR="00515357" w:rsidRPr="00342D39" w:rsidTr="0064444C">
      <w:trPr>
        <w:jc w:val="center"/>
      </w:trPr>
      <w:tc>
        <w:tcPr>
          <w:tcW w:w="5103" w:type="dxa"/>
          <w:hideMark/>
        </w:tcPr>
        <w:p w:rsidR="00515357" w:rsidRPr="00342D39" w:rsidRDefault="00515357"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rsidR="00515357" w:rsidRPr="00342D39" w:rsidRDefault="00515357" w:rsidP="00D93872">
          <w:pPr>
            <w:tabs>
              <w:tab w:val="right" w:pos="9072"/>
            </w:tabs>
          </w:pPr>
          <w:r w:rsidRPr="00342D39">
            <w:t>URL: http://ojs.ummetro.ac.id/index.php/turbo</w:t>
          </w:r>
        </w:p>
      </w:tc>
    </w:tr>
  </w:tbl>
  <w:p w:rsidR="00515357" w:rsidRPr="00D93872" w:rsidRDefault="00515357"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id-ID" w:eastAsia="id-ID"/>
      </w:rPr>
      <mc:AlternateContent>
        <mc:Choice Requires="wps">
          <w:drawing>
            <wp:anchor distT="4294967292" distB="4294967292" distL="114300" distR="114300" simplePos="0" relativeHeight="251659264" behindDoc="0" locked="0" layoutInCell="1" allowOverlap="1" wp14:anchorId="06928E2E" wp14:editId="3F653ADA">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mc:Fallback>
      </mc:AlternateContent>
    </w:r>
    <w:r w:rsidRPr="00342D39">
      <w:rPr>
        <w:noProof/>
        <w:color w:val="000000"/>
        <w:lang w:val="id-ID" w:eastAsia="id-ID"/>
      </w:rPr>
      <mc:AlternateContent>
        <mc:Choice Requires="wps">
          <w:drawing>
            <wp:anchor distT="4294967292" distB="4294967292" distL="114300" distR="114300" simplePos="0" relativeHeight="251660288" behindDoc="0" locked="0" layoutInCell="1" allowOverlap="1" wp14:anchorId="298F8341" wp14:editId="01AB2816">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61BD"/>
    <w:multiLevelType w:val="hybridMultilevel"/>
    <w:tmpl w:val="1BE6B462"/>
    <w:lvl w:ilvl="0" w:tplc="9CACEFE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3DB15E52"/>
    <w:multiLevelType w:val="hybridMultilevel"/>
    <w:tmpl w:val="2A8CC10E"/>
    <w:lvl w:ilvl="0" w:tplc="064AC926">
      <w:start w:val="1"/>
      <w:numFmt w:val="upperLetter"/>
      <w:lvlText w:val="%1."/>
      <w:lvlJc w:val="left"/>
      <w:pPr>
        <w:ind w:left="703" w:hanging="420"/>
      </w:pPr>
      <w:rPr>
        <w:rFonts w:hint="default"/>
      </w:rPr>
    </w:lvl>
    <w:lvl w:ilvl="1" w:tplc="04210019" w:tentative="1">
      <w:start w:val="1"/>
      <w:numFmt w:val="lowerLetter"/>
      <w:lvlText w:val="%2."/>
      <w:lvlJc w:val="left"/>
      <w:pPr>
        <w:ind w:left="1363" w:hanging="360"/>
      </w:pPr>
    </w:lvl>
    <w:lvl w:ilvl="2" w:tplc="0421001B" w:tentative="1">
      <w:start w:val="1"/>
      <w:numFmt w:val="lowerRoman"/>
      <w:lvlText w:val="%3."/>
      <w:lvlJc w:val="right"/>
      <w:pPr>
        <w:ind w:left="2083" w:hanging="180"/>
      </w:pPr>
    </w:lvl>
    <w:lvl w:ilvl="3" w:tplc="0421000F" w:tentative="1">
      <w:start w:val="1"/>
      <w:numFmt w:val="decimal"/>
      <w:lvlText w:val="%4."/>
      <w:lvlJc w:val="left"/>
      <w:pPr>
        <w:ind w:left="2803" w:hanging="360"/>
      </w:pPr>
    </w:lvl>
    <w:lvl w:ilvl="4" w:tplc="04210019" w:tentative="1">
      <w:start w:val="1"/>
      <w:numFmt w:val="lowerLetter"/>
      <w:lvlText w:val="%5."/>
      <w:lvlJc w:val="left"/>
      <w:pPr>
        <w:ind w:left="3523" w:hanging="360"/>
      </w:pPr>
    </w:lvl>
    <w:lvl w:ilvl="5" w:tplc="0421001B" w:tentative="1">
      <w:start w:val="1"/>
      <w:numFmt w:val="lowerRoman"/>
      <w:lvlText w:val="%6."/>
      <w:lvlJc w:val="right"/>
      <w:pPr>
        <w:ind w:left="4243" w:hanging="180"/>
      </w:pPr>
    </w:lvl>
    <w:lvl w:ilvl="6" w:tplc="0421000F" w:tentative="1">
      <w:start w:val="1"/>
      <w:numFmt w:val="decimal"/>
      <w:lvlText w:val="%7."/>
      <w:lvlJc w:val="left"/>
      <w:pPr>
        <w:ind w:left="4963" w:hanging="360"/>
      </w:pPr>
    </w:lvl>
    <w:lvl w:ilvl="7" w:tplc="04210019" w:tentative="1">
      <w:start w:val="1"/>
      <w:numFmt w:val="lowerLetter"/>
      <w:lvlText w:val="%8."/>
      <w:lvlJc w:val="left"/>
      <w:pPr>
        <w:ind w:left="5683" w:hanging="360"/>
      </w:pPr>
    </w:lvl>
    <w:lvl w:ilvl="8" w:tplc="0421001B" w:tentative="1">
      <w:start w:val="1"/>
      <w:numFmt w:val="lowerRoman"/>
      <w:lvlText w:val="%9."/>
      <w:lvlJc w:val="right"/>
      <w:pPr>
        <w:ind w:left="6403" w:hanging="180"/>
      </w:pPr>
    </w:lvl>
  </w:abstractNum>
  <w:abstractNum w:abstractNumId="2">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
    <w:nsid w:val="5D09713A"/>
    <w:multiLevelType w:val="hybridMultilevel"/>
    <w:tmpl w:val="340043C4"/>
    <w:lvl w:ilvl="0" w:tplc="04210015">
      <w:start w:val="1"/>
      <w:numFmt w:val="upperLetter"/>
      <w:lvlText w:val="%1."/>
      <w:lvlJc w:val="left"/>
      <w:pPr>
        <w:ind w:left="1003" w:hanging="360"/>
      </w:pPr>
    </w:lvl>
    <w:lvl w:ilvl="1" w:tplc="04210019" w:tentative="1">
      <w:start w:val="1"/>
      <w:numFmt w:val="lowerLetter"/>
      <w:lvlText w:val="%2."/>
      <w:lvlJc w:val="left"/>
      <w:pPr>
        <w:ind w:left="1723" w:hanging="360"/>
      </w:pPr>
    </w:lvl>
    <w:lvl w:ilvl="2" w:tplc="0421001B" w:tentative="1">
      <w:start w:val="1"/>
      <w:numFmt w:val="lowerRoman"/>
      <w:lvlText w:val="%3."/>
      <w:lvlJc w:val="right"/>
      <w:pPr>
        <w:ind w:left="2443" w:hanging="180"/>
      </w:pPr>
    </w:lvl>
    <w:lvl w:ilvl="3" w:tplc="0421000F" w:tentative="1">
      <w:start w:val="1"/>
      <w:numFmt w:val="decimal"/>
      <w:lvlText w:val="%4."/>
      <w:lvlJc w:val="left"/>
      <w:pPr>
        <w:ind w:left="3163" w:hanging="360"/>
      </w:pPr>
    </w:lvl>
    <w:lvl w:ilvl="4" w:tplc="04210019" w:tentative="1">
      <w:start w:val="1"/>
      <w:numFmt w:val="lowerLetter"/>
      <w:lvlText w:val="%5."/>
      <w:lvlJc w:val="left"/>
      <w:pPr>
        <w:ind w:left="3883" w:hanging="360"/>
      </w:pPr>
    </w:lvl>
    <w:lvl w:ilvl="5" w:tplc="0421001B" w:tentative="1">
      <w:start w:val="1"/>
      <w:numFmt w:val="lowerRoman"/>
      <w:lvlText w:val="%6."/>
      <w:lvlJc w:val="right"/>
      <w:pPr>
        <w:ind w:left="4603" w:hanging="180"/>
      </w:pPr>
    </w:lvl>
    <w:lvl w:ilvl="6" w:tplc="0421000F" w:tentative="1">
      <w:start w:val="1"/>
      <w:numFmt w:val="decimal"/>
      <w:lvlText w:val="%7."/>
      <w:lvlJc w:val="left"/>
      <w:pPr>
        <w:ind w:left="5323" w:hanging="360"/>
      </w:pPr>
    </w:lvl>
    <w:lvl w:ilvl="7" w:tplc="04210019" w:tentative="1">
      <w:start w:val="1"/>
      <w:numFmt w:val="lowerLetter"/>
      <w:lvlText w:val="%8."/>
      <w:lvlJc w:val="left"/>
      <w:pPr>
        <w:ind w:left="6043" w:hanging="360"/>
      </w:pPr>
    </w:lvl>
    <w:lvl w:ilvl="8" w:tplc="0421001B" w:tentative="1">
      <w:start w:val="1"/>
      <w:numFmt w:val="lowerRoman"/>
      <w:lvlText w:val="%9."/>
      <w:lvlJc w:val="right"/>
      <w:pPr>
        <w:ind w:left="6763" w:hanging="180"/>
      </w:pPr>
    </w:lvl>
  </w:abstractNum>
  <w:abstractNum w:abstractNumId="4">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817"/>
    <w:rsid w:val="00002163"/>
    <w:rsid w:val="00007382"/>
    <w:rsid w:val="0001255D"/>
    <w:rsid w:val="000166BC"/>
    <w:rsid w:val="00020F12"/>
    <w:rsid w:val="00026EEB"/>
    <w:rsid w:val="00033D2C"/>
    <w:rsid w:val="00036594"/>
    <w:rsid w:val="00037A49"/>
    <w:rsid w:val="000436E5"/>
    <w:rsid w:val="00047A13"/>
    <w:rsid w:val="00052BD4"/>
    <w:rsid w:val="00053BF2"/>
    <w:rsid w:val="00076997"/>
    <w:rsid w:val="00077B79"/>
    <w:rsid w:val="00080ED9"/>
    <w:rsid w:val="00096D8E"/>
    <w:rsid w:val="000A3B42"/>
    <w:rsid w:val="000B485C"/>
    <w:rsid w:val="000C160C"/>
    <w:rsid w:val="000C246F"/>
    <w:rsid w:val="000D50DA"/>
    <w:rsid w:val="000E0F19"/>
    <w:rsid w:val="000E40FD"/>
    <w:rsid w:val="000E67D2"/>
    <w:rsid w:val="000F0724"/>
    <w:rsid w:val="000F4864"/>
    <w:rsid w:val="00102C0E"/>
    <w:rsid w:val="001408BF"/>
    <w:rsid w:val="001413E1"/>
    <w:rsid w:val="001553C0"/>
    <w:rsid w:val="00157157"/>
    <w:rsid w:val="0016583A"/>
    <w:rsid w:val="001910AE"/>
    <w:rsid w:val="00191D51"/>
    <w:rsid w:val="00192CBA"/>
    <w:rsid w:val="001A5293"/>
    <w:rsid w:val="001B2AB7"/>
    <w:rsid w:val="001B4D0F"/>
    <w:rsid w:val="001B54A4"/>
    <w:rsid w:val="001C5B52"/>
    <w:rsid w:val="001E3336"/>
    <w:rsid w:val="001E390E"/>
    <w:rsid w:val="00200D90"/>
    <w:rsid w:val="002117CC"/>
    <w:rsid w:val="0022029D"/>
    <w:rsid w:val="002255C2"/>
    <w:rsid w:val="00233600"/>
    <w:rsid w:val="002510F4"/>
    <w:rsid w:val="00251A99"/>
    <w:rsid w:val="00256740"/>
    <w:rsid w:val="0026108E"/>
    <w:rsid w:val="00266B6B"/>
    <w:rsid w:val="00271FC4"/>
    <w:rsid w:val="002764C2"/>
    <w:rsid w:val="00276E87"/>
    <w:rsid w:val="00295485"/>
    <w:rsid w:val="002A571D"/>
    <w:rsid w:val="002A6DEB"/>
    <w:rsid w:val="002B3485"/>
    <w:rsid w:val="002C1997"/>
    <w:rsid w:val="002C1E36"/>
    <w:rsid w:val="002D3762"/>
    <w:rsid w:val="002D389A"/>
    <w:rsid w:val="002E3910"/>
    <w:rsid w:val="002F16B7"/>
    <w:rsid w:val="002F4E15"/>
    <w:rsid w:val="002F5693"/>
    <w:rsid w:val="00311693"/>
    <w:rsid w:val="0031718F"/>
    <w:rsid w:val="003300F2"/>
    <w:rsid w:val="00343CF0"/>
    <w:rsid w:val="00373C60"/>
    <w:rsid w:val="00375474"/>
    <w:rsid w:val="003825CD"/>
    <w:rsid w:val="0038451C"/>
    <w:rsid w:val="00393D0F"/>
    <w:rsid w:val="003A632A"/>
    <w:rsid w:val="003B45AA"/>
    <w:rsid w:val="003C6282"/>
    <w:rsid w:val="003C758D"/>
    <w:rsid w:val="003D09C1"/>
    <w:rsid w:val="003D4A88"/>
    <w:rsid w:val="003D504F"/>
    <w:rsid w:val="003D717C"/>
    <w:rsid w:val="003E151E"/>
    <w:rsid w:val="003E7890"/>
    <w:rsid w:val="00401B4E"/>
    <w:rsid w:val="0040261E"/>
    <w:rsid w:val="00452BDA"/>
    <w:rsid w:val="00472867"/>
    <w:rsid w:val="00476FEA"/>
    <w:rsid w:val="00483C98"/>
    <w:rsid w:val="004933CA"/>
    <w:rsid w:val="00493480"/>
    <w:rsid w:val="0049544C"/>
    <w:rsid w:val="004C48B6"/>
    <w:rsid w:val="004D18B0"/>
    <w:rsid w:val="004D6BFB"/>
    <w:rsid w:val="004D6D3C"/>
    <w:rsid w:val="004F1C66"/>
    <w:rsid w:val="004F7AE3"/>
    <w:rsid w:val="0050027D"/>
    <w:rsid w:val="0050409A"/>
    <w:rsid w:val="00510B2B"/>
    <w:rsid w:val="005118D4"/>
    <w:rsid w:val="00515357"/>
    <w:rsid w:val="00526097"/>
    <w:rsid w:val="00532900"/>
    <w:rsid w:val="00537DB6"/>
    <w:rsid w:val="00552712"/>
    <w:rsid w:val="00565D10"/>
    <w:rsid w:val="00580DFD"/>
    <w:rsid w:val="005829C6"/>
    <w:rsid w:val="005957A9"/>
    <w:rsid w:val="005A22D8"/>
    <w:rsid w:val="005A3C18"/>
    <w:rsid w:val="005A6E99"/>
    <w:rsid w:val="005C2367"/>
    <w:rsid w:val="005D1D01"/>
    <w:rsid w:val="005D3BB8"/>
    <w:rsid w:val="0060072B"/>
    <w:rsid w:val="00606332"/>
    <w:rsid w:val="00610FA5"/>
    <w:rsid w:val="00611020"/>
    <w:rsid w:val="00621C54"/>
    <w:rsid w:val="00637202"/>
    <w:rsid w:val="0064444C"/>
    <w:rsid w:val="006577AC"/>
    <w:rsid w:val="0066001F"/>
    <w:rsid w:val="00660A63"/>
    <w:rsid w:val="006664DB"/>
    <w:rsid w:val="00673838"/>
    <w:rsid w:val="0068303B"/>
    <w:rsid w:val="0068549A"/>
    <w:rsid w:val="00686A34"/>
    <w:rsid w:val="00692651"/>
    <w:rsid w:val="006A1C1A"/>
    <w:rsid w:val="006A6ED6"/>
    <w:rsid w:val="006B347C"/>
    <w:rsid w:val="006B5DF6"/>
    <w:rsid w:val="006B5E2F"/>
    <w:rsid w:val="006C089C"/>
    <w:rsid w:val="006C2709"/>
    <w:rsid w:val="006D025D"/>
    <w:rsid w:val="006D2222"/>
    <w:rsid w:val="006D7194"/>
    <w:rsid w:val="006E2248"/>
    <w:rsid w:val="006E5365"/>
    <w:rsid w:val="0070136D"/>
    <w:rsid w:val="00710935"/>
    <w:rsid w:val="0071668E"/>
    <w:rsid w:val="00723AE8"/>
    <w:rsid w:val="00743CBC"/>
    <w:rsid w:val="00746711"/>
    <w:rsid w:val="0076303B"/>
    <w:rsid w:val="00764FEF"/>
    <w:rsid w:val="00774597"/>
    <w:rsid w:val="00775F93"/>
    <w:rsid w:val="00792CEA"/>
    <w:rsid w:val="007A072D"/>
    <w:rsid w:val="007A1ECC"/>
    <w:rsid w:val="007B1E5C"/>
    <w:rsid w:val="007C40DD"/>
    <w:rsid w:val="007C4583"/>
    <w:rsid w:val="007C5CDB"/>
    <w:rsid w:val="007C7D61"/>
    <w:rsid w:val="007E0E73"/>
    <w:rsid w:val="007E52E1"/>
    <w:rsid w:val="007F18B8"/>
    <w:rsid w:val="007F23A7"/>
    <w:rsid w:val="00800F74"/>
    <w:rsid w:val="00801B01"/>
    <w:rsid w:val="008020AA"/>
    <w:rsid w:val="00804F43"/>
    <w:rsid w:val="00805276"/>
    <w:rsid w:val="00805BBF"/>
    <w:rsid w:val="008065F1"/>
    <w:rsid w:val="00807385"/>
    <w:rsid w:val="00831624"/>
    <w:rsid w:val="00850B18"/>
    <w:rsid w:val="00854631"/>
    <w:rsid w:val="00874B43"/>
    <w:rsid w:val="00876813"/>
    <w:rsid w:val="00880E43"/>
    <w:rsid w:val="00881AD7"/>
    <w:rsid w:val="008912EC"/>
    <w:rsid w:val="008B1015"/>
    <w:rsid w:val="008B1E5F"/>
    <w:rsid w:val="008C02F3"/>
    <w:rsid w:val="008C1321"/>
    <w:rsid w:val="008C69DC"/>
    <w:rsid w:val="008D4C48"/>
    <w:rsid w:val="008D5187"/>
    <w:rsid w:val="008D5F72"/>
    <w:rsid w:val="008E0638"/>
    <w:rsid w:val="008E23BC"/>
    <w:rsid w:val="008E6B41"/>
    <w:rsid w:val="00923369"/>
    <w:rsid w:val="00925C45"/>
    <w:rsid w:val="00930A45"/>
    <w:rsid w:val="009511AB"/>
    <w:rsid w:val="00962128"/>
    <w:rsid w:val="00970847"/>
    <w:rsid w:val="00971A7A"/>
    <w:rsid w:val="00972584"/>
    <w:rsid w:val="00975783"/>
    <w:rsid w:val="00983FDC"/>
    <w:rsid w:val="00997E37"/>
    <w:rsid w:val="009A0215"/>
    <w:rsid w:val="009A183C"/>
    <w:rsid w:val="009A507C"/>
    <w:rsid w:val="009A5F89"/>
    <w:rsid w:val="009B1658"/>
    <w:rsid w:val="009C00AE"/>
    <w:rsid w:val="009C3704"/>
    <w:rsid w:val="009E2BA1"/>
    <w:rsid w:val="009E4C50"/>
    <w:rsid w:val="009F27CA"/>
    <w:rsid w:val="009F28C1"/>
    <w:rsid w:val="009F6364"/>
    <w:rsid w:val="00A00487"/>
    <w:rsid w:val="00A04E8E"/>
    <w:rsid w:val="00A05306"/>
    <w:rsid w:val="00A203BF"/>
    <w:rsid w:val="00A240DF"/>
    <w:rsid w:val="00A24AFB"/>
    <w:rsid w:val="00A353D7"/>
    <w:rsid w:val="00A36A0E"/>
    <w:rsid w:val="00A37610"/>
    <w:rsid w:val="00A55639"/>
    <w:rsid w:val="00A76C04"/>
    <w:rsid w:val="00A9498D"/>
    <w:rsid w:val="00A94E79"/>
    <w:rsid w:val="00AA0764"/>
    <w:rsid w:val="00AC7165"/>
    <w:rsid w:val="00AC716C"/>
    <w:rsid w:val="00AD347B"/>
    <w:rsid w:val="00AD3A4F"/>
    <w:rsid w:val="00AD4BA0"/>
    <w:rsid w:val="00AD4E1F"/>
    <w:rsid w:val="00AE0736"/>
    <w:rsid w:val="00AF1052"/>
    <w:rsid w:val="00B0333E"/>
    <w:rsid w:val="00B11627"/>
    <w:rsid w:val="00B123E1"/>
    <w:rsid w:val="00B1500D"/>
    <w:rsid w:val="00B23B1B"/>
    <w:rsid w:val="00B35F75"/>
    <w:rsid w:val="00B45EA3"/>
    <w:rsid w:val="00B56E8D"/>
    <w:rsid w:val="00B64AC4"/>
    <w:rsid w:val="00B82BC6"/>
    <w:rsid w:val="00B82E4D"/>
    <w:rsid w:val="00B94B57"/>
    <w:rsid w:val="00BA36C9"/>
    <w:rsid w:val="00BA4564"/>
    <w:rsid w:val="00BA6FC3"/>
    <w:rsid w:val="00BB1516"/>
    <w:rsid w:val="00BB5958"/>
    <w:rsid w:val="00BC3ABB"/>
    <w:rsid w:val="00BD0743"/>
    <w:rsid w:val="00BD54EA"/>
    <w:rsid w:val="00BF50E3"/>
    <w:rsid w:val="00C05291"/>
    <w:rsid w:val="00C23314"/>
    <w:rsid w:val="00C32027"/>
    <w:rsid w:val="00C37E30"/>
    <w:rsid w:val="00C42366"/>
    <w:rsid w:val="00C42F96"/>
    <w:rsid w:val="00C43386"/>
    <w:rsid w:val="00C47345"/>
    <w:rsid w:val="00C5100C"/>
    <w:rsid w:val="00C607BD"/>
    <w:rsid w:val="00C83653"/>
    <w:rsid w:val="00C940C2"/>
    <w:rsid w:val="00CB0BBE"/>
    <w:rsid w:val="00CB7E79"/>
    <w:rsid w:val="00CC00CA"/>
    <w:rsid w:val="00CC0CCE"/>
    <w:rsid w:val="00CD442A"/>
    <w:rsid w:val="00CD5508"/>
    <w:rsid w:val="00CE0238"/>
    <w:rsid w:val="00CE0634"/>
    <w:rsid w:val="00CF1396"/>
    <w:rsid w:val="00D05700"/>
    <w:rsid w:val="00D121D0"/>
    <w:rsid w:val="00D21AFA"/>
    <w:rsid w:val="00D22891"/>
    <w:rsid w:val="00D24D04"/>
    <w:rsid w:val="00D328CF"/>
    <w:rsid w:val="00D34097"/>
    <w:rsid w:val="00D3599A"/>
    <w:rsid w:val="00D427B4"/>
    <w:rsid w:val="00D430B7"/>
    <w:rsid w:val="00D443D6"/>
    <w:rsid w:val="00D457EB"/>
    <w:rsid w:val="00D55CDA"/>
    <w:rsid w:val="00D70364"/>
    <w:rsid w:val="00D83A32"/>
    <w:rsid w:val="00D87C5D"/>
    <w:rsid w:val="00D91DD9"/>
    <w:rsid w:val="00D93872"/>
    <w:rsid w:val="00DB1460"/>
    <w:rsid w:val="00DB721A"/>
    <w:rsid w:val="00DC7D09"/>
    <w:rsid w:val="00DD2763"/>
    <w:rsid w:val="00DD3D57"/>
    <w:rsid w:val="00DD4B6F"/>
    <w:rsid w:val="00DD4E1D"/>
    <w:rsid w:val="00DE3BC5"/>
    <w:rsid w:val="00DE4B8C"/>
    <w:rsid w:val="00DE768A"/>
    <w:rsid w:val="00DF5779"/>
    <w:rsid w:val="00DF5C11"/>
    <w:rsid w:val="00E01B83"/>
    <w:rsid w:val="00E048A9"/>
    <w:rsid w:val="00E05C84"/>
    <w:rsid w:val="00E068AD"/>
    <w:rsid w:val="00E070FD"/>
    <w:rsid w:val="00E21A5C"/>
    <w:rsid w:val="00E23B54"/>
    <w:rsid w:val="00E3386B"/>
    <w:rsid w:val="00E3439D"/>
    <w:rsid w:val="00E44D2D"/>
    <w:rsid w:val="00E56305"/>
    <w:rsid w:val="00E6263E"/>
    <w:rsid w:val="00E64EA6"/>
    <w:rsid w:val="00E652B6"/>
    <w:rsid w:val="00E67EBB"/>
    <w:rsid w:val="00E7093B"/>
    <w:rsid w:val="00E77EFD"/>
    <w:rsid w:val="00E8033E"/>
    <w:rsid w:val="00E82702"/>
    <w:rsid w:val="00E92BEF"/>
    <w:rsid w:val="00EA06E3"/>
    <w:rsid w:val="00EA14ED"/>
    <w:rsid w:val="00EA68CB"/>
    <w:rsid w:val="00EB154E"/>
    <w:rsid w:val="00EB33D1"/>
    <w:rsid w:val="00EB6961"/>
    <w:rsid w:val="00ED57D4"/>
    <w:rsid w:val="00ED7E05"/>
    <w:rsid w:val="00F00C0F"/>
    <w:rsid w:val="00F14BD9"/>
    <w:rsid w:val="00F16E30"/>
    <w:rsid w:val="00F30817"/>
    <w:rsid w:val="00F47BBB"/>
    <w:rsid w:val="00F77131"/>
    <w:rsid w:val="00F83EB3"/>
    <w:rsid w:val="00F96ACC"/>
    <w:rsid w:val="00F96D06"/>
    <w:rsid w:val="00FA14D3"/>
    <w:rsid w:val="00FB0911"/>
    <w:rsid w:val="00FB29CF"/>
    <w:rsid w:val="00FB323B"/>
    <w:rsid w:val="00FC0727"/>
    <w:rsid w:val="00FC333C"/>
    <w:rsid w:val="00FC5460"/>
    <w:rsid w:val="00FC590A"/>
    <w:rsid w:val="00FD175D"/>
    <w:rsid w:val="00FD4398"/>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1.jpe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0.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9.jpe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D:\SKRIPSI\SKRIPSI%20BERJALAN\BAB%20IV.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txPr>
        <a:bodyPr/>
        <a:lstStyle/>
        <a:p>
          <a:pPr>
            <a:defRPr sz="1000">
              <a:latin typeface="Times New Roman" pitchFamily="18" charset="0"/>
              <a:cs typeface="Times New Roman" pitchFamily="18" charset="0"/>
            </a:defRPr>
          </a:pPr>
          <a:endParaRPr lang="id-ID"/>
        </a:p>
      </c:txPr>
    </c:title>
    <c:autoTitleDeleted val="0"/>
    <c:plotArea>
      <c:layout/>
      <c:barChart>
        <c:barDir val="col"/>
        <c:grouping val="clustered"/>
        <c:varyColors val="0"/>
        <c:ser>
          <c:idx val="0"/>
          <c:order val="0"/>
          <c:tx>
            <c:strRef>
              <c:f>Sheet1!$B$1</c:f>
              <c:strCache>
                <c:ptCount val="1"/>
                <c:pt idx="0">
                  <c:v>Temperatur pembakaran</c:v>
                </c:pt>
              </c:strCache>
            </c:strRef>
          </c:tx>
          <c:invertIfNegative val="0"/>
          <c:dLbls>
            <c:txPr>
              <a:bodyPr/>
              <a:lstStyle/>
              <a:p>
                <a:pPr>
                  <a:defRPr>
                    <a:latin typeface="Times New Roman" pitchFamily="18" charset="0"/>
                    <a:cs typeface="Times New Roman" pitchFamily="18" charset="0"/>
                  </a:defRPr>
                </a:pPr>
                <a:endParaRPr lang="id-ID"/>
              </a:p>
            </c:txPr>
            <c:dLblPos val="outEnd"/>
            <c:showLegendKey val="0"/>
            <c:showVal val="1"/>
            <c:showCatName val="0"/>
            <c:showSerName val="0"/>
            <c:showPercent val="0"/>
            <c:showBubbleSize val="0"/>
            <c:showLeaderLines val="0"/>
          </c:dLbls>
          <c:cat>
            <c:strRef>
              <c:f>Sheet1!$A$2:$A$4</c:f>
              <c:strCache>
                <c:ptCount val="3"/>
                <c:pt idx="0">
                  <c:v>9 m/s</c:v>
                </c:pt>
                <c:pt idx="1">
                  <c:v>10 m/s</c:v>
                </c:pt>
                <c:pt idx="2">
                  <c:v>11 m/s</c:v>
                </c:pt>
              </c:strCache>
            </c:strRef>
          </c:cat>
          <c:val>
            <c:numRef>
              <c:f>Sheet1!$B$2:$B$4</c:f>
              <c:numCache>
                <c:formatCode>General</c:formatCode>
                <c:ptCount val="3"/>
                <c:pt idx="0">
                  <c:v>551</c:v>
                </c:pt>
                <c:pt idx="1">
                  <c:v>583.33000000000004</c:v>
                </c:pt>
                <c:pt idx="2">
                  <c:v>502.33</c:v>
                </c:pt>
              </c:numCache>
            </c:numRef>
          </c:val>
        </c:ser>
        <c:dLbls>
          <c:dLblPos val="outEnd"/>
          <c:showLegendKey val="0"/>
          <c:showVal val="1"/>
          <c:showCatName val="0"/>
          <c:showSerName val="0"/>
          <c:showPercent val="0"/>
          <c:showBubbleSize val="0"/>
        </c:dLbls>
        <c:gapWidth val="150"/>
        <c:axId val="125799808"/>
        <c:axId val="153910656"/>
      </c:barChart>
      <c:catAx>
        <c:axId val="125799808"/>
        <c:scaling>
          <c:orientation val="minMax"/>
        </c:scaling>
        <c:delete val="0"/>
        <c:axPos val="b"/>
        <c:title>
          <c:tx>
            <c:rich>
              <a:bodyPr/>
              <a:lstStyle/>
              <a:p>
                <a:pPr>
                  <a:defRPr>
                    <a:latin typeface="Times New Roman" pitchFamily="18" charset="0"/>
                    <a:cs typeface="Times New Roman" pitchFamily="18" charset="0"/>
                  </a:defRPr>
                </a:pPr>
                <a:r>
                  <a:rPr lang="id-ID">
                    <a:latin typeface="Times New Roman" pitchFamily="18" charset="0"/>
                    <a:cs typeface="Times New Roman" pitchFamily="18" charset="0"/>
                  </a:rPr>
                  <a:t>Laju aliran udara</a:t>
                </a:r>
              </a:p>
            </c:rich>
          </c:tx>
          <c:overlay val="0"/>
        </c:title>
        <c:majorTickMark val="none"/>
        <c:minorTickMark val="none"/>
        <c:tickLblPos val="nextTo"/>
        <c:txPr>
          <a:bodyPr/>
          <a:lstStyle/>
          <a:p>
            <a:pPr>
              <a:defRPr>
                <a:latin typeface="Times New Roman" pitchFamily="18" charset="0"/>
                <a:cs typeface="Times New Roman" pitchFamily="18" charset="0"/>
              </a:defRPr>
            </a:pPr>
            <a:endParaRPr lang="id-ID"/>
          </a:p>
        </c:txPr>
        <c:crossAx val="153910656"/>
        <c:crosses val="autoZero"/>
        <c:auto val="1"/>
        <c:lblAlgn val="ctr"/>
        <c:lblOffset val="100"/>
        <c:noMultiLvlLbl val="0"/>
      </c:catAx>
      <c:valAx>
        <c:axId val="153910656"/>
        <c:scaling>
          <c:orientation val="minMax"/>
        </c:scaling>
        <c:delete val="0"/>
        <c:axPos val="l"/>
        <c:majorGridlines/>
        <c:title>
          <c:tx>
            <c:rich>
              <a:bodyPr/>
              <a:lstStyle/>
              <a:p>
                <a:pPr>
                  <a:defRPr>
                    <a:latin typeface="Times New Roman" pitchFamily="18" charset="0"/>
                    <a:cs typeface="Times New Roman" pitchFamily="18" charset="0"/>
                  </a:defRPr>
                </a:pPr>
                <a:r>
                  <a:rPr lang="id-ID">
                    <a:latin typeface="Times New Roman" pitchFamily="18" charset="0"/>
                    <a:cs typeface="Times New Roman" pitchFamily="18" charset="0"/>
                  </a:rPr>
                  <a:t>Tempertur (°C)</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id-ID"/>
          </a:p>
        </c:txPr>
        <c:crossAx val="12579980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000">
                <a:latin typeface="Times New Roman" pitchFamily="18" charset="0"/>
                <a:cs typeface="Times New Roman" pitchFamily="18" charset="0"/>
              </a:defRPr>
            </a:pPr>
            <a:r>
              <a:rPr lang="en-US"/>
              <a:t>Efisiensi Kompor</a:t>
            </a:r>
          </a:p>
        </c:rich>
      </c:tx>
      <c:overlay val="0"/>
    </c:title>
    <c:autoTitleDeleted val="0"/>
    <c:plotArea>
      <c:layout/>
      <c:barChart>
        <c:barDir val="col"/>
        <c:grouping val="clustered"/>
        <c:varyColors val="0"/>
        <c:ser>
          <c:idx val="0"/>
          <c:order val="0"/>
          <c:tx>
            <c:strRef>
              <c:f>Sheet1!$B$1</c:f>
              <c:strCache>
                <c:ptCount val="1"/>
                <c:pt idx="0">
                  <c:v>Efisiensi Kompor oli bekas</c:v>
                </c:pt>
              </c:strCache>
            </c:strRef>
          </c:tx>
          <c:invertIfNegative val="0"/>
          <c:dLbls>
            <c:txPr>
              <a:bodyPr/>
              <a:lstStyle/>
              <a:p>
                <a:pPr>
                  <a:defRPr>
                    <a:latin typeface="Times New Roman" pitchFamily="18" charset="0"/>
                    <a:cs typeface="Times New Roman" pitchFamily="18" charset="0"/>
                  </a:defRPr>
                </a:pPr>
                <a:endParaRPr lang="id-ID"/>
              </a:p>
            </c:txPr>
            <c:dLblPos val="outEnd"/>
            <c:showLegendKey val="0"/>
            <c:showVal val="1"/>
            <c:showCatName val="0"/>
            <c:showSerName val="0"/>
            <c:showPercent val="0"/>
            <c:showBubbleSize val="0"/>
            <c:showLeaderLines val="0"/>
          </c:dLbls>
          <c:cat>
            <c:strRef>
              <c:f>Sheet1!$A$2:$A$4</c:f>
              <c:strCache>
                <c:ptCount val="3"/>
                <c:pt idx="0">
                  <c:v>9 m/s</c:v>
                </c:pt>
                <c:pt idx="1">
                  <c:v>10 m/s</c:v>
                </c:pt>
                <c:pt idx="2">
                  <c:v>11 m/s</c:v>
                </c:pt>
              </c:strCache>
            </c:strRef>
          </c:cat>
          <c:val>
            <c:numRef>
              <c:f>Sheet1!$B$2:$B$4</c:f>
              <c:numCache>
                <c:formatCode>General</c:formatCode>
                <c:ptCount val="3"/>
                <c:pt idx="0">
                  <c:v>10.65</c:v>
                </c:pt>
                <c:pt idx="1">
                  <c:v>10.83</c:v>
                </c:pt>
                <c:pt idx="2">
                  <c:v>7.43</c:v>
                </c:pt>
              </c:numCache>
            </c:numRef>
          </c:val>
        </c:ser>
        <c:dLbls>
          <c:dLblPos val="outEnd"/>
          <c:showLegendKey val="0"/>
          <c:showVal val="1"/>
          <c:showCatName val="0"/>
          <c:showSerName val="0"/>
          <c:showPercent val="0"/>
          <c:showBubbleSize val="0"/>
        </c:dLbls>
        <c:gapWidth val="150"/>
        <c:axId val="64928000"/>
        <c:axId val="64943616"/>
      </c:barChart>
      <c:catAx>
        <c:axId val="64928000"/>
        <c:scaling>
          <c:orientation val="minMax"/>
        </c:scaling>
        <c:delete val="0"/>
        <c:axPos val="b"/>
        <c:title>
          <c:tx>
            <c:rich>
              <a:bodyPr/>
              <a:lstStyle/>
              <a:p>
                <a:pPr>
                  <a:defRPr>
                    <a:latin typeface="Times New Roman" pitchFamily="18" charset="0"/>
                    <a:cs typeface="Times New Roman" pitchFamily="18" charset="0"/>
                  </a:defRPr>
                </a:pPr>
                <a:r>
                  <a:rPr lang="id-ID" baseline="0">
                    <a:latin typeface="Times New Roman" pitchFamily="18" charset="0"/>
                    <a:cs typeface="Times New Roman" pitchFamily="18" charset="0"/>
                  </a:rPr>
                  <a:t>Laju aliran udara</a:t>
                </a:r>
                <a:endParaRPr lang="id-ID">
                  <a:latin typeface="Times New Roman" pitchFamily="18" charset="0"/>
                  <a:cs typeface="Times New Roman" pitchFamily="18" charset="0"/>
                </a:endParaRPr>
              </a:p>
            </c:rich>
          </c:tx>
          <c:overlay val="0"/>
        </c:title>
        <c:majorTickMark val="none"/>
        <c:minorTickMark val="none"/>
        <c:tickLblPos val="nextTo"/>
        <c:txPr>
          <a:bodyPr/>
          <a:lstStyle/>
          <a:p>
            <a:pPr>
              <a:defRPr>
                <a:latin typeface="Times New Roman" pitchFamily="18" charset="0"/>
                <a:cs typeface="Times New Roman" pitchFamily="18" charset="0"/>
              </a:defRPr>
            </a:pPr>
            <a:endParaRPr lang="id-ID"/>
          </a:p>
        </c:txPr>
        <c:crossAx val="64943616"/>
        <c:crosses val="autoZero"/>
        <c:auto val="1"/>
        <c:lblAlgn val="ctr"/>
        <c:lblOffset val="100"/>
        <c:noMultiLvlLbl val="0"/>
      </c:catAx>
      <c:valAx>
        <c:axId val="64943616"/>
        <c:scaling>
          <c:orientation val="minMax"/>
        </c:scaling>
        <c:delete val="0"/>
        <c:axPos val="l"/>
        <c:majorGridlines/>
        <c:title>
          <c:tx>
            <c:rich>
              <a:bodyPr/>
              <a:lstStyle/>
              <a:p>
                <a:pPr>
                  <a:defRPr>
                    <a:latin typeface="Times New Roman" pitchFamily="18" charset="0"/>
                    <a:cs typeface="Times New Roman" pitchFamily="18" charset="0"/>
                  </a:defRPr>
                </a:pPr>
                <a:r>
                  <a:rPr lang="id-ID">
                    <a:latin typeface="Times New Roman" pitchFamily="18" charset="0"/>
                    <a:cs typeface="Times New Roman" pitchFamily="18" charset="0"/>
                  </a:rPr>
                  <a:t>Efisiensi (%)</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id-ID"/>
          </a:p>
        </c:txPr>
        <c:crossAx val="6492800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13"/>
    </mc:Choice>
    <mc:Fallback>
      <c:style val="13"/>
    </mc:Fallback>
  </mc:AlternateContent>
  <c:chart>
    <c:title>
      <c:tx>
        <c:rich>
          <a:bodyPr/>
          <a:lstStyle/>
          <a:p>
            <a:pPr>
              <a:defRPr sz="1000"/>
            </a:pPr>
            <a:r>
              <a:rPr lang="en-US" sz="1000"/>
              <a:t>Temperatur Api</a:t>
            </a:r>
          </a:p>
        </c:rich>
      </c:tx>
      <c:overlay val="0"/>
    </c:title>
    <c:autoTitleDeleted val="0"/>
    <c:plotArea>
      <c:layout/>
      <c:barChart>
        <c:barDir val="col"/>
        <c:grouping val="clustered"/>
        <c:varyColors val="0"/>
        <c:ser>
          <c:idx val="0"/>
          <c:order val="0"/>
          <c:tx>
            <c:strRef>
              <c:f>Sheet1!$K$121</c:f>
              <c:strCache>
                <c:ptCount val="1"/>
                <c:pt idx="0">
                  <c:v>Temperatur Api (℃)</c:v>
                </c:pt>
              </c:strCache>
            </c:strRef>
          </c:tx>
          <c:invertIfNegative val="0"/>
          <c:dLbls>
            <c:showLegendKey val="0"/>
            <c:showVal val="1"/>
            <c:showCatName val="0"/>
            <c:showSerName val="0"/>
            <c:showPercent val="0"/>
            <c:showBubbleSize val="0"/>
            <c:showLeaderLines val="0"/>
          </c:dLbls>
          <c:cat>
            <c:numRef>
              <c:f>'[BAB IV.xlsx]Sheet1'!$J$123,'[BAB IV.xlsx]Sheet1'!$J$124,'[BAB IV.xlsx]Sheet1'!$J$125,'[BAB IV.xlsx]Sheet1'!$J$125</c:f>
              <c:numCache>
                <c:formatCode>General</c:formatCode>
                <c:ptCount val="4"/>
                <c:pt idx="0">
                  <c:v>8</c:v>
                </c:pt>
                <c:pt idx="1">
                  <c:v>9</c:v>
                </c:pt>
                <c:pt idx="2">
                  <c:v>10</c:v>
                </c:pt>
                <c:pt idx="3">
                  <c:v>10</c:v>
                </c:pt>
              </c:numCache>
            </c:numRef>
          </c:cat>
          <c:val>
            <c:numRef>
              <c:f>'[BAB IV.xlsx]Sheet1'!$K$123,'[BAB IV.xlsx]Sheet1'!$K$124,'[BAB IV.xlsx]Sheet1'!$K$125</c:f>
              <c:numCache>
                <c:formatCode>General</c:formatCode>
                <c:ptCount val="3"/>
                <c:pt idx="0">
                  <c:v>583.29999999999995</c:v>
                </c:pt>
                <c:pt idx="1">
                  <c:v>598.29999999999995</c:v>
                </c:pt>
                <c:pt idx="2">
                  <c:v>605.6</c:v>
                </c:pt>
              </c:numCache>
            </c:numRef>
          </c:val>
        </c:ser>
        <c:dLbls>
          <c:showLegendKey val="0"/>
          <c:showVal val="0"/>
          <c:showCatName val="0"/>
          <c:showSerName val="0"/>
          <c:showPercent val="0"/>
          <c:showBubbleSize val="0"/>
        </c:dLbls>
        <c:gapWidth val="150"/>
        <c:axId val="64935808"/>
        <c:axId val="125906944"/>
      </c:barChart>
      <c:catAx>
        <c:axId val="64935808"/>
        <c:scaling>
          <c:orientation val="minMax"/>
        </c:scaling>
        <c:delete val="0"/>
        <c:axPos val="b"/>
        <c:title>
          <c:tx>
            <c:rich>
              <a:bodyPr/>
              <a:lstStyle/>
              <a:p>
                <a:pPr>
                  <a:defRPr/>
                </a:pPr>
                <a:r>
                  <a:rPr lang="id-ID"/>
                  <a:t>Jumlah Lubang uap Air</a:t>
                </a:r>
              </a:p>
            </c:rich>
          </c:tx>
          <c:overlay val="0"/>
        </c:title>
        <c:numFmt formatCode="General" sourceLinked="1"/>
        <c:majorTickMark val="none"/>
        <c:minorTickMark val="none"/>
        <c:tickLblPos val="nextTo"/>
        <c:crossAx val="125906944"/>
        <c:crosses val="autoZero"/>
        <c:auto val="1"/>
        <c:lblAlgn val="ctr"/>
        <c:lblOffset val="100"/>
        <c:noMultiLvlLbl val="0"/>
      </c:catAx>
      <c:valAx>
        <c:axId val="125906944"/>
        <c:scaling>
          <c:orientation val="minMax"/>
        </c:scaling>
        <c:delete val="0"/>
        <c:axPos val="l"/>
        <c:majorGridlines/>
        <c:title>
          <c:tx>
            <c:rich>
              <a:bodyPr/>
              <a:lstStyle/>
              <a:p>
                <a:pPr>
                  <a:defRPr/>
                </a:pPr>
                <a:r>
                  <a:rPr lang="id-ID"/>
                  <a:t>Temperatur </a:t>
                </a:r>
                <a:r>
                  <a:rPr lang="en-US"/>
                  <a:t>℃</a:t>
                </a:r>
                <a:r>
                  <a:rPr lang="id-ID"/>
                  <a:t> </a:t>
                </a:r>
              </a:p>
            </c:rich>
          </c:tx>
          <c:layout>
            <c:manualLayout>
              <c:xMode val="edge"/>
              <c:yMode val="edge"/>
              <c:x val="3.780718336483932E-2"/>
              <c:y val="0.2104623830983724"/>
            </c:manualLayout>
          </c:layout>
          <c:overlay val="0"/>
        </c:title>
        <c:numFmt formatCode="General" sourceLinked="1"/>
        <c:majorTickMark val="out"/>
        <c:minorTickMark val="none"/>
        <c:tickLblPos val="nextTo"/>
        <c:crossAx val="6493580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id-ID"/>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000"/>
            </a:pPr>
            <a:r>
              <a:rPr lang="en-US" sz="1000"/>
              <a:t>Efisiensi Kompor</a:t>
            </a:r>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numRef>
              <c:f>Sheet1!$A$2:$A$4</c:f>
              <c:numCache>
                <c:formatCode>General</c:formatCode>
                <c:ptCount val="3"/>
                <c:pt idx="0">
                  <c:v>8</c:v>
                </c:pt>
                <c:pt idx="1">
                  <c:v>9</c:v>
                </c:pt>
                <c:pt idx="2">
                  <c:v>10</c:v>
                </c:pt>
              </c:numCache>
            </c:numRef>
          </c:cat>
          <c:val>
            <c:numRef>
              <c:f>Sheet1!$B$2:$B$4</c:f>
              <c:numCache>
                <c:formatCode>General</c:formatCode>
                <c:ptCount val="3"/>
                <c:pt idx="0">
                  <c:v>8.57</c:v>
                </c:pt>
                <c:pt idx="1">
                  <c:v>10.78</c:v>
                </c:pt>
                <c:pt idx="2">
                  <c:v>10.91</c:v>
                </c:pt>
              </c:numCache>
            </c:numRef>
          </c:val>
        </c:ser>
        <c:dLbls>
          <c:dLblPos val="outEnd"/>
          <c:showLegendKey val="0"/>
          <c:showVal val="1"/>
          <c:showCatName val="0"/>
          <c:showSerName val="0"/>
          <c:showPercent val="0"/>
          <c:showBubbleSize val="0"/>
        </c:dLbls>
        <c:gapWidth val="150"/>
        <c:axId val="64672512"/>
        <c:axId val="64674432"/>
      </c:barChart>
      <c:catAx>
        <c:axId val="64672512"/>
        <c:scaling>
          <c:orientation val="minMax"/>
        </c:scaling>
        <c:delete val="0"/>
        <c:axPos val="b"/>
        <c:title>
          <c:tx>
            <c:rich>
              <a:bodyPr/>
              <a:lstStyle/>
              <a:p>
                <a:pPr>
                  <a:defRPr/>
                </a:pPr>
                <a:r>
                  <a:rPr lang="id-ID"/>
                  <a:t>Jumlah Lubang Uap air</a:t>
                </a:r>
              </a:p>
            </c:rich>
          </c:tx>
          <c:overlay val="0"/>
        </c:title>
        <c:numFmt formatCode="General" sourceLinked="1"/>
        <c:majorTickMark val="none"/>
        <c:minorTickMark val="none"/>
        <c:tickLblPos val="nextTo"/>
        <c:crossAx val="64674432"/>
        <c:crosses val="autoZero"/>
        <c:auto val="1"/>
        <c:lblAlgn val="ctr"/>
        <c:lblOffset val="100"/>
        <c:noMultiLvlLbl val="0"/>
      </c:catAx>
      <c:valAx>
        <c:axId val="64674432"/>
        <c:scaling>
          <c:orientation val="minMax"/>
        </c:scaling>
        <c:delete val="0"/>
        <c:axPos val="l"/>
        <c:majorGridlines/>
        <c:title>
          <c:tx>
            <c:rich>
              <a:bodyPr/>
              <a:lstStyle/>
              <a:p>
                <a:pPr>
                  <a:defRPr/>
                </a:pPr>
                <a:r>
                  <a:rPr lang="id-ID"/>
                  <a:t>Efisiensi Kompor (%)</a:t>
                </a:r>
              </a:p>
            </c:rich>
          </c:tx>
          <c:layout>
            <c:manualLayout>
              <c:xMode val="edge"/>
              <c:yMode val="edge"/>
              <c:x val="3.7825059101654845E-2"/>
              <c:y val="0.10544217687074831"/>
            </c:manualLayout>
          </c:layout>
          <c:overlay val="0"/>
        </c:title>
        <c:numFmt formatCode="General" sourceLinked="1"/>
        <c:majorTickMark val="out"/>
        <c:minorTickMark val="none"/>
        <c:tickLblPos val="nextTo"/>
        <c:crossAx val="64672512"/>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id-ID"/>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E7409-7F82-4ADF-9633-FBCBC51DA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9</Pages>
  <Words>12747</Words>
  <Characters>72664</Characters>
  <Application>Microsoft Office Word</Application>
  <DocSecurity>0</DocSecurity>
  <Lines>605</Lines>
  <Paragraphs>170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85241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creator>IYAN</dc:creator>
  <cp:lastModifiedBy>Acer</cp:lastModifiedBy>
  <cp:revision>101</cp:revision>
  <cp:lastPrinted>2022-11-28T03:09:00Z</cp:lastPrinted>
  <dcterms:created xsi:type="dcterms:W3CDTF">2019-10-14T01:33:00Z</dcterms:created>
  <dcterms:modified xsi:type="dcterms:W3CDTF">2022-11-28T06:49:00Z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9238f87f-e1f9-3bc7-8757-060afffecc81</vt:lpwstr>
  </property>
</Properties>
</file>