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817" w:rsidRPr="00DD4B6F" w:rsidRDefault="00311EEF" w:rsidP="00A51950">
      <w:pPr>
        <w:pStyle w:val="TTPTitle"/>
        <w:spacing w:after="0"/>
        <w:rPr>
          <w:bCs w:val="0"/>
          <w:sz w:val="28"/>
          <w:szCs w:val="28"/>
        </w:rPr>
      </w:pPr>
      <w:r w:rsidRPr="00311EEF">
        <w:rPr>
          <w:bCs w:val="0"/>
          <w:sz w:val="28"/>
          <w:szCs w:val="28"/>
        </w:rPr>
        <w:t>PERENCANAAN DESAIN REAKTOR BIODIESEL S</w:t>
      </w:r>
      <w:r w:rsidR="004A2CDF">
        <w:rPr>
          <w:bCs w:val="0"/>
          <w:sz w:val="28"/>
          <w:szCs w:val="28"/>
        </w:rPr>
        <w:t xml:space="preserve">ISTEM BATCH </w:t>
      </w:r>
      <w:r w:rsidRPr="00311EEF">
        <w:rPr>
          <w:bCs w:val="0"/>
          <w:sz w:val="28"/>
          <w:szCs w:val="28"/>
        </w:rPr>
        <w:t>UNTUK PRODUKSI BIODIESEL</w:t>
      </w:r>
      <w:r>
        <w:rPr>
          <w:bCs w:val="0"/>
          <w:sz w:val="28"/>
          <w:szCs w:val="28"/>
        </w:rPr>
        <w:t xml:space="preserve"> </w:t>
      </w:r>
      <w:r w:rsidRPr="00311EEF">
        <w:rPr>
          <w:bCs w:val="0"/>
          <w:sz w:val="28"/>
          <w:szCs w:val="28"/>
        </w:rPr>
        <w:t>SKALA INDUSTRI KECIL</w:t>
      </w:r>
    </w:p>
    <w:p w:rsidR="00F30817" w:rsidRPr="00DD4B6F" w:rsidRDefault="00311EEF" w:rsidP="00BD0743">
      <w:pPr>
        <w:pStyle w:val="TTPAuthors"/>
        <w:spacing w:before="240" w:after="240"/>
        <w:rPr>
          <w:b/>
          <w:lang w:val="id-ID"/>
        </w:rPr>
      </w:pPr>
      <w:r>
        <w:rPr>
          <w:b/>
          <w:sz w:val="24"/>
          <w:szCs w:val="24"/>
        </w:rPr>
        <w:t>Shofiatul Ula</w:t>
      </w:r>
      <w:r w:rsidR="003D504F" w:rsidRPr="00DD4B6F">
        <w:rPr>
          <w:b/>
          <w:sz w:val="24"/>
          <w:szCs w:val="24"/>
          <w:vertAlign w:val="superscript"/>
        </w:rPr>
        <w:t>1</w:t>
      </w:r>
      <w:r w:rsidR="00DD4B6F" w:rsidRPr="00DD4B6F">
        <w:rPr>
          <w:b/>
          <w:sz w:val="24"/>
          <w:szCs w:val="24"/>
          <w:vertAlign w:val="superscript"/>
          <w:lang w:val="id-ID"/>
        </w:rPr>
        <w:t>*</w:t>
      </w:r>
      <w:r w:rsidR="00F30817" w:rsidRPr="00DD4B6F">
        <w:rPr>
          <w:b/>
          <w:bCs/>
          <w:sz w:val="24"/>
          <w:szCs w:val="24"/>
        </w:rPr>
        <w:t>,</w:t>
      </w:r>
      <w:r w:rsidR="00F30817" w:rsidRPr="00DD4B6F">
        <w:rPr>
          <w:b/>
          <w:sz w:val="24"/>
          <w:szCs w:val="24"/>
        </w:rPr>
        <w:t xml:space="preserve"> </w:t>
      </w:r>
      <w:r>
        <w:rPr>
          <w:b/>
          <w:sz w:val="24"/>
          <w:szCs w:val="24"/>
        </w:rPr>
        <w:t>Fadwah Maghfurah</w:t>
      </w:r>
      <w:r w:rsidR="003D504F" w:rsidRPr="00DD4B6F">
        <w:rPr>
          <w:b/>
          <w:sz w:val="24"/>
          <w:szCs w:val="24"/>
          <w:vertAlign w:val="superscript"/>
        </w:rPr>
        <w:t>2</w:t>
      </w:r>
      <w:r>
        <w:rPr>
          <w:b/>
          <w:sz w:val="24"/>
          <w:szCs w:val="24"/>
          <w:lang w:val="id-ID"/>
        </w:rPr>
        <w:t xml:space="preserve">, </w:t>
      </w:r>
      <w:r>
        <w:rPr>
          <w:b/>
          <w:sz w:val="24"/>
          <w:szCs w:val="24"/>
          <w:lang w:val="en-ID"/>
        </w:rPr>
        <w:t>Syarif Abdullah</w:t>
      </w:r>
      <w:r>
        <w:rPr>
          <w:b/>
          <w:sz w:val="24"/>
          <w:szCs w:val="24"/>
          <w:vertAlign w:val="superscript"/>
        </w:rPr>
        <w:t>3</w:t>
      </w:r>
      <w:r>
        <w:rPr>
          <w:b/>
          <w:sz w:val="24"/>
          <w:szCs w:val="24"/>
          <w:lang w:val="en-ID"/>
        </w:rPr>
        <w:t>, Aditiyo Hermawan K.</w:t>
      </w:r>
      <w:r>
        <w:rPr>
          <w:b/>
          <w:sz w:val="24"/>
          <w:szCs w:val="24"/>
          <w:vertAlign w:val="superscript"/>
        </w:rPr>
        <w:t>4</w:t>
      </w:r>
    </w:p>
    <w:p w:rsidR="00F30817" w:rsidRDefault="00F30817" w:rsidP="007F18B8">
      <w:pPr>
        <w:pStyle w:val="TTPAddress"/>
        <w:spacing w:before="0"/>
        <w:rPr>
          <w:lang w:val="en-ID"/>
        </w:rPr>
      </w:pPr>
      <w:r w:rsidRPr="007F18B8">
        <w:rPr>
          <w:vertAlign w:val="superscript"/>
        </w:rPr>
        <w:t>1</w:t>
      </w:r>
      <w:r w:rsidR="00B67D6B">
        <w:rPr>
          <w:vertAlign w:val="superscript"/>
        </w:rPr>
        <w:t>,4</w:t>
      </w:r>
      <w:r w:rsidR="00311EEF">
        <w:rPr>
          <w:lang w:val="en-ID"/>
        </w:rPr>
        <w:t>Program Studi Teknik Mesin, Fakultas Teknik, Universitas Muhammadiyah Tasikmalaya</w:t>
      </w:r>
    </w:p>
    <w:p w:rsidR="00880E43" w:rsidRPr="00B67D6B" w:rsidRDefault="00B67D6B" w:rsidP="00B67D6B">
      <w:pPr>
        <w:pStyle w:val="TTPAddress"/>
        <w:spacing w:before="0"/>
        <w:rPr>
          <w:lang w:val="en-ID"/>
        </w:rPr>
      </w:pPr>
      <w:r>
        <w:rPr>
          <w:lang w:val="en-ID"/>
        </w:rPr>
        <w:t>Jl. Tamansari Km 2</w:t>
      </w:r>
      <w:proofErr w:type="gramStart"/>
      <w:r>
        <w:rPr>
          <w:lang w:val="en-ID"/>
        </w:rPr>
        <w:t>,5</w:t>
      </w:r>
      <w:proofErr w:type="gramEnd"/>
      <w:r>
        <w:rPr>
          <w:lang w:val="en-ID"/>
        </w:rPr>
        <w:t xml:space="preserve"> Kota Tasikmalaya 46196</w:t>
      </w:r>
    </w:p>
    <w:p w:rsidR="00F30817" w:rsidRPr="00B67D6B" w:rsidRDefault="00F30817" w:rsidP="007F18B8">
      <w:pPr>
        <w:pStyle w:val="TTPAddress"/>
        <w:spacing w:before="0"/>
        <w:rPr>
          <w:lang w:val="en-ID"/>
        </w:rPr>
      </w:pPr>
      <w:r w:rsidRPr="007F18B8">
        <w:rPr>
          <w:vertAlign w:val="superscript"/>
        </w:rPr>
        <w:t>2</w:t>
      </w:r>
      <w:r w:rsidR="00B67D6B">
        <w:rPr>
          <w:lang w:val="en-ID"/>
        </w:rPr>
        <w:t>Jurusan Teknik Mesin, Fakultas Teknik, Universitas Muhammadiyah Jakarta</w:t>
      </w:r>
    </w:p>
    <w:p w:rsidR="00D3599A" w:rsidRPr="007F18B8" w:rsidRDefault="00B67D6B" w:rsidP="007F18B8">
      <w:pPr>
        <w:pStyle w:val="TTPAddress"/>
        <w:spacing w:before="0"/>
      </w:pPr>
      <w:r>
        <w:t xml:space="preserve">Jl. </w:t>
      </w:r>
      <w:r w:rsidR="00B37FF9">
        <w:t>Cempaka Putih Tengah No. 27, Jakarta Pusat 10510</w:t>
      </w:r>
    </w:p>
    <w:p w:rsidR="00F30817" w:rsidRDefault="00F30817" w:rsidP="007F18B8">
      <w:pPr>
        <w:pStyle w:val="TTPAddress"/>
        <w:spacing w:before="0"/>
        <w:rPr>
          <w:lang w:val="id-ID"/>
        </w:rPr>
      </w:pPr>
      <w:r w:rsidRPr="007F18B8">
        <w:rPr>
          <w:vertAlign w:val="superscript"/>
        </w:rPr>
        <w:t>3</w:t>
      </w:r>
      <w:r w:rsidR="00200D90" w:rsidRPr="007F18B8">
        <w:t>Jurusan</w:t>
      </w:r>
      <w:r w:rsidR="00CC00CA" w:rsidRPr="007F18B8">
        <w:rPr>
          <w:lang w:val="id-ID"/>
        </w:rPr>
        <w:t xml:space="preserve"> </w:t>
      </w:r>
      <w:r w:rsidR="00D3599A" w:rsidRPr="007F18B8">
        <w:t>Teknik Mesin</w:t>
      </w:r>
      <w:r w:rsidR="00D3599A" w:rsidRPr="007F18B8">
        <w:rPr>
          <w:lang w:val="id-ID"/>
        </w:rPr>
        <w:t>,</w:t>
      </w:r>
      <w:r w:rsidR="00D3599A" w:rsidRPr="007F18B8">
        <w:t xml:space="preserve"> </w:t>
      </w:r>
      <w:r w:rsidR="00D3599A">
        <w:rPr>
          <w:lang w:val="id-ID"/>
        </w:rPr>
        <w:t>Fakultas Teknik</w:t>
      </w:r>
      <w:r w:rsidR="00D3599A" w:rsidRPr="007F18B8">
        <w:rPr>
          <w:lang w:val="id-ID"/>
        </w:rPr>
        <w:t xml:space="preserve">, </w:t>
      </w:r>
      <w:r w:rsidR="00B67D6B">
        <w:t>Universitas Sultan Ageng Tirtayasa</w:t>
      </w:r>
    </w:p>
    <w:p w:rsidR="00D3599A" w:rsidRPr="00B37FF9" w:rsidRDefault="00B67D6B" w:rsidP="007F18B8">
      <w:pPr>
        <w:pStyle w:val="TTPAddress"/>
        <w:spacing w:before="0"/>
        <w:rPr>
          <w:lang w:val="en-ID"/>
        </w:rPr>
      </w:pPr>
      <w:r>
        <w:rPr>
          <w:lang w:val="id-ID"/>
        </w:rPr>
        <w:t xml:space="preserve">Jl. </w:t>
      </w:r>
      <w:r w:rsidR="00B37FF9">
        <w:rPr>
          <w:lang w:val="en-ID"/>
        </w:rPr>
        <w:t xml:space="preserve">Jendral Sudirman Km. 3, Kota Cilegon </w:t>
      </w:r>
    </w:p>
    <w:p w:rsidR="00266B6B" w:rsidRPr="002A6DEB" w:rsidRDefault="00A55639" w:rsidP="002A6DEB">
      <w:pPr>
        <w:pStyle w:val="TTPAddress"/>
        <w:spacing w:before="0"/>
        <w:rPr>
          <w:lang w:val="id-ID"/>
        </w:rPr>
      </w:pPr>
      <w:r w:rsidRPr="007F18B8">
        <w:rPr>
          <w:lang w:val="id-ID"/>
        </w:rPr>
        <w:t>*</w:t>
      </w:r>
      <w:r w:rsidRPr="007F18B8">
        <w:rPr>
          <w:i/>
          <w:iCs/>
          <w:lang w:val="id-ID"/>
        </w:rPr>
        <w:t>Corresponding author</w:t>
      </w:r>
      <w:r w:rsidR="00CC00CA" w:rsidRPr="007F18B8">
        <w:rPr>
          <w:lang w:val="id-ID"/>
        </w:rPr>
        <w:t xml:space="preserve">: </w:t>
      </w:r>
      <w:r w:rsidR="00B67D6B">
        <w:rPr>
          <w:lang w:val="id-ID"/>
        </w:rPr>
        <w:t>shofiatulula</w:t>
      </w:r>
      <w:r w:rsidR="00DD4B6F" w:rsidRPr="007F18B8">
        <w:rPr>
          <w:lang w:val="id-ID"/>
        </w:rPr>
        <w:t>@yahoo.com</w:t>
      </w:r>
    </w:p>
    <w:p w:rsidR="002A6DEB" w:rsidRPr="002A6DEB" w:rsidRDefault="00AF1052" w:rsidP="002A6DEB">
      <w:pPr>
        <w:pStyle w:val="TTPAbstract"/>
        <w:spacing w:before="240" w:after="120"/>
        <w:jc w:val="center"/>
        <w:rPr>
          <w:b/>
          <w:bCs/>
          <w:lang w:val="id-ID"/>
        </w:rPr>
      </w:pPr>
      <w:r w:rsidRPr="002A6DEB">
        <w:rPr>
          <w:b/>
          <w:bCs/>
          <w:i/>
          <w:iCs/>
        </w:rPr>
        <w:t>Abstra</w:t>
      </w:r>
      <w:r w:rsidRPr="002A6DEB">
        <w:rPr>
          <w:b/>
          <w:bCs/>
          <w:i/>
          <w:iCs/>
          <w:lang w:val="id-ID"/>
        </w:rPr>
        <w:t>ct</w:t>
      </w:r>
    </w:p>
    <w:p w:rsidR="003A7424" w:rsidRPr="00853B6B" w:rsidRDefault="00170702" w:rsidP="00853B6B">
      <w:pPr>
        <w:spacing w:before="360" w:after="120"/>
        <w:ind w:firstLine="709"/>
        <w:jc w:val="both"/>
        <w:rPr>
          <w:bCs/>
          <w:i/>
          <w:iCs/>
          <w:sz w:val="24"/>
          <w:szCs w:val="24"/>
          <w:lang w:val="en-ID"/>
        </w:rPr>
      </w:pPr>
      <w:r>
        <w:rPr>
          <w:bCs/>
          <w:i/>
          <w:iCs/>
          <w:sz w:val="24"/>
          <w:szCs w:val="24"/>
          <w:lang w:val="en-ID"/>
        </w:rPr>
        <w:t>Recently</w:t>
      </w:r>
      <w:r w:rsidR="003A7424" w:rsidRPr="003A7424">
        <w:rPr>
          <w:bCs/>
          <w:i/>
          <w:iCs/>
          <w:sz w:val="24"/>
          <w:szCs w:val="24"/>
          <w:lang w:val="id-ID"/>
        </w:rPr>
        <w:t xml:space="preserve"> the production of biodiesel i</w:t>
      </w:r>
      <w:r w:rsidR="007B480D">
        <w:rPr>
          <w:bCs/>
          <w:i/>
          <w:iCs/>
          <w:sz w:val="24"/>
          <w:szCs w:val="24"/>
          <w:lang w:val="id-ID"/>
        </w:rPr>
        <w:t xml:space="preserve">s produced by large industries. </w:t>
      </w:r>
      <w:r w:rsidR="007B480D">
        <w:rPr>
          <w:bCs/>
          <w:i/>
          <w:iCs/>
          <w:sz w:val="24"/>
          <w:szCs w:val="24"/>
          <w:lang w:val="en-ID"/>
        </w:rPr>
        <w:t>I</w:t>
      </w:r>
      <w:r w:rsidR="003A7424" w:rsidRPr="003A7424">
        <w:rPr>
          <w:bCs/>
          <w:i/>
          <w:iCs/>
          <w:sz w:val="24"/>
          <w:szCs w:val="24"/>
          <w:lang w:val="id-ID"/>
        </w:rPr>
        <w:t xml:space="preserve">n order to be produced by small industries, the biodiesel production process </w:t>
      </w:r>
      <w:r>
        <w:rPr>
          <w:bCs/>
          <w:i/>
          <w:iCs/>
          <w:sz w:val="24"/>
          <w:szCs w:val="24"/>
          <w:lang w:val="id-ID"/>
        </w:rPr>
        <w:t xml:space="preserve">requires good design </w:t>
      </w:r>
      <w:r w:rsidR="003A7424" w:rsidRPr="003A7424">
        <w:rPr>
          <w:bCs/>
          <w:i/>
          <w:iCs/>
          <w:sz w:val="24"/>
          <w:szCs w:val="24"/>
          <w:lang w:val="id-ID"/>
        </w:rPr>
        <w:t>which will affect the cost and yield of production. This research aims to make a batch system biodiesel reactor design and find out what materials are used in order to produce small-scale industrial biodiesel. This research is ex</w:t>
      </w:r>
      <w:r>
        <w:rPr>
          <w:bCs/>
          <w:i/>
          <w:iCs/>
          <w:sz w:val="24"/>
          <w:szCs w:val="24"/>
          <w:lang w:val="id-ID"/>
        </w:rPr>
        <w:t xml:space="preserve">pected to provide </w:t>
      </w:r>
      <w:r w:rsidR="003A7424" w:rsidRPr="003A7424">
        <w:rPr>
          <w:bCs/>
          <w:i/>
          <w:iCs/>
          <w:sz w:val="24"/>
          <w:szCs w:val="24"/>
          <w:lang w:val="id-ID"/>
        </w:rPr>
        <w:t>small-scale industria</w:t>
      </w:r>
      <w:r>
        <w:rPr>
          <w:bCs/>
          <w:i/>
          <w:iCs/>
          <w:sz w:val="24"/>
          <w:szCs w:val="24"/>
          <w:lang w:val="id-ID"/>
        </w:rPr>
        <w:t xml:space="preserve">l biodiesel production opportunity and </w:t>
      </w:r>
      <w:r w:rsidR="00FB4ABE">
        <w:rPr>
          <w:bCs/>
          <w:i/>
          <w:iCs/>
          <w:sz w:val="24"/>
          <w:szCs w:val="24"/>
          <w:lang w:val="id-ID"/>
        </w:rPr>
        <w:t>the industry</w:t>
      </w:r>
      <w:r w:rsidR="003A7424" w:rsidRPr="003A7424">
        <w:rPr>
          <w:bCs/>
          <w:i/>
          <w:iCs/>
          <w:sz w:val="24"/>
          <w:szCs w:val="24"/>
          <w:lang w:val="id-ID"/>
        </w:rPr>
        <w:t xml:space="preserve"> able to produce fuel independently.</w:t>
      </w:r>
      <w:r w:rsidR="003A7424" w:rsidRPr="003A7424">
        <w:rPr>
          <w:bCs/>
          <w:i/>
          <w:iCs/>
          <w:sz w:val="24"/>
          <w:szCs w:val="24"/>
          <w:lang w:val="en-ID"/>
        </w:rPr>
        <w:t xml:space="preserve"> </w:t>
      </w:r>
      <w:r w:rsidR="003A7424" w:rsidRPr="003A7424">
        <w:rPr>
          <w:bCs/>
          <w:i/>
          <w:iCs/>
          <w:sz w:val="24"/>
          <w:szCs w:val="24"/>
          <w:lang w:val="id-ID"/>
        </w:rPr>
        <w:t>The batch system biodiesel reactor that has been designed has a produ</w:t>
      </w:r>
      <w:r w:rsidR="00FB4ABE">
        <w:rPr>
          <w:bCs/>
          <w:i/>
          <w:iCs/>
          <w:sz w:val="24"/>
          <w:szCs w:val="24"/>
          <w:lang w:val="id-ID"/>
        </w:rPr>
        <w:t>ction capacity of 144 liters each da. It</w:t>
      </w:r>
      <w:r w:rsidR="003A7424" w:rsidRPr="003A7424">
        <w:rPr>
          <w:bCs/>
          <w:i/>
          <w:iCs/>
          <w:sz w:val="24"/>
          <w:szCs w:val="24"/>
          <w:lang w:val="id-ID"/>
        </w:rPr>
        <w:t xml:space="preserve"> has the following specifications: consists of 2 vol</w:t>
      </w:r>
      <w:r w:rsidR="00853B6B">
        <w:rPr>
          <w:bCs/>
          <w:i/>
          <w:iCs/>
          <w:sz w:val="24"/>
          <w:szCs w:val="24"/>
          <w:lang w:val="id-ID"/>
        </w:rPr>
        <w:t>ume tubes each of which</w:t>
      </w:r>
      <w:r w:rsidR="00FB4ABE">
        <w:rPr>
          <w:bCs/>
          <w:i/>
          <w:iCs/>
          <w:sz w:val="24"/>
          <w:szCs w:val="24"/>
          <w:lang w:val="id-ID"/>
        </w:rPr>
        <w:t xml:space="preserve"> 38.2 liters with stainless s</w:t>
      </w:r>
      <w:r w:rsidR="003A7424" w:rsidRPr="003A7424">
        <w:rPr>
          <w:bCs/>
          <w:i/>
          <w:iCs/>
          <w:sz w:val="24"/>
          <w:szCs w:val="24"/>
          <w:lang w:val="id-ID"/>
        </w:rPr>
        <w:t>teel material and 2 volume tubes of 38.2 liters each with plastic material HDPE motor power is 260 Kw, shaft diameter 20 mm, pulley length 134 cm using type A, the stirring process uses bevel gear, and the type of gear used is cold dipped steel and S45C steel material.</w:t>
      </w:r>
    </w:p>
    <w:p w:rsidR="002A6DEB" w:rsidRDefault="002A6DEB" w:rsidP="00493480">
      <w:pPr>
        <w:pStyle w:val="TTPSectionHeading"/>
        <w:spacing w:before="0"/>
        <w:ind w:left="1134" w:hanging="1134"/>
        <w:rPr>
          <w:b w:val="0"/>
          <w:i/>
          <w:iCs/>
        </w:rPr>
      </w:pPr>
      <w:r w:rsidRPr="002A6DEB">
        <w:rPr>
          <w:i/>
          <w:iCs/>
          <w:lang w:val="id-ID"/>
        </w:rPr>
        <w:t>Keywords</w:t>
      </w:r>
      <w:r w:rsidRPr="002A6DEB">
        <w:rPr>
          <w:lang w:val="id-ID"/>
        </w:rPr>
        <w:t xml:space="preserve">: </w:t>
      </w:r>
      <w:r w:rsidR="003A7424">
        <w:rPr>
          <w:b w:val="0"/>
          <w:i/>
          <w:iCs/>
        </w:rPr>
        <w:t>design rea</w:t>
      </w:r>
      <w:r w:rsidR="007B480D">
        <w:rPr>
          <w:b w:val="0"/>
          <w:i/>
          <w:iCs/>
        </w:rPr>
        <w:t>ctor, biodiesel, batch</w:t>
      </w:r>
      <w:r w:rsidR="00170702">
        <w:rPr>
          <w:b w:val="0"/>
          <w:i/>
          <w:iCs/>
        </w:rPr>
        <w:t xml:space="preserve"> system, small-</w:t>
      </w:r>
      <w:r w:rsidR="007B480D">
        <w:rPr>
          <w:b w:val="0"/>
          <w:i/>
          <w:iCs/>
        </w:rPr>
        <w:t>scale industry</w:t>
      </w:r>
    </w:p>
    <w:p w:rsidR="00FB4ABE" w:rsidRPr="00FB4ABE" w:rsidRDefault="00FB4ABE" w:rsidP="00FB4ABE">
      <w:pPr>
        <w:pStyle w:val="TTPParagraph1st"/>
      </w:pPr>
    </w:p>
    <w:p w:rsidR="002A6DEB" w:rsidRPr="002A6DEB" w:rsidRDefault="00FE39F8" w:rsidP="002A6DEB">
      <w:pPr>
        <w:pStyle w:val="TTPAbstract"/>
        <w:spacing w:before="0" w:after="120"/>
        <w:jc w:val="center"/>
        <w:rPr>
          <w:b/>
          <w:bCs/>
          <w:lang w:val="id-ID"/>
        </w:rPr>
      </w:pPr>
      <w:r w:rsidRPr="002A6DEB">
        <w:rPr>
          <w:b/>
          <w:bCs/>
          <w:iCs/>
        </w:rPr>
        <w:t>Abstrak</w:t>
      </w:r>
    </w:p>
    <w:p w:rsidR="00677888" w:rsidRPr="00677888" w:rsidRDefault="007B480D" w:rsidP="00677888">
      <w:pPr>
        <w:pStyle w:val="TTPAbstract"/>
        <w:spacing w:before="0" w:after="240"/>
        <w:ind w:firstLine="709"/>
      </w:pPr>
      <w:r w:rsidRPr="007B480D">
        <w:t xml:space="preserve">Pada saat ini produksi biodiesel diproduksi oleh industri besar. Agar dapat diproduksi oleh industri kecil proses produksi biodiesel memerlukan perancangan yang baik dari desain hingga material yang </w:t>
      </w:r>
      <w:proofErr w:type="gramStart"/>
      <w:r w:rsidRPr="007B480D">
        <w:t>akan</w:t>
      </w:r>
      <w:proofErr w:type="gramEnd"/>
      <w:r w:rsidRPr="007B480D">
        <w:t xml:space="preserve"> digunakan yang akan berpengaruh terhadap biaya dan hasil produksi. Penelitian ini bertujuan untuk membuat desain reaktor biodiesel sistem batch dan mengetahui material </w:t>
      </w:r>
      <w:proofErr w:type="gramStart"/>
      <w:r w:rsidRPr="007B480D">
        <w:t>apa</w:t>
      </w:r>
      <w:proofErr w:type="gramEnd"/>
      <w:r w:rsidRPr="007B480D">
        <w:t xml:space="preserve"> saja yang digunakan agar dapat memproduksi biodiesel skala industri kecil. Penelitian ini diharapkan dapat memberikan manfaat sebagai peluang usaha produksi biodiesel skala industri kecil, memberikan masukan kepada industri agar bisa memproduksi bahan bakar secara mandiri. Reaktor biodiesel sistem batch yang telah didesain memiliki kapasitas produksi 144 liter per hari memiliki spesifikasi berikut: terdiri dari 2 tabung volume masing-masing adalah 38,2 liter dengan material Stainless Steel dan 2 tabung volume masing-masing adalah 38,2 liter dengan material plastik HDPE daya motor adalah 260 Kw, diameter poros 20 mm, panjang puli 134 cm menggunakan tipe A, proses pengadukan menggunakan bevel gear, dan jenis roda gigi yang digunakan adalah bahan S45C baja dicelup dingin dan temper.</w:t>
      </w:r>
    </w:p>
    <w:p w:rsidR="00A24AFB" w:rsidRPr="00677888" w:rsidRDefault="00A24AFB" w:rsidP="00677888">
      <w:pPr>
        <w:pStyle w:val="TTPSectionHeading"/>
        <w:spacing w:before="0" w:after="240"/>
        <w:rPr>
          <w:b w:val="0"/>
          <w:lang w:val="en-ID"/>
        </w:rPr>
      </w:pPr>
      <w:r w:rsidRPr="002A6DEB">
        <w:rPr>
          <w:iCs/>
          <w:lang w:val="id-ID"/>
        </w:rPr>
        <w:t>Kata kunci</w:t>
      </w:r>
      <w:r w:rsidRPr="002A6DEB">
        <w:rPr>
          <w:lang w:val="id-ID"/>
        </w:rPr>
        <w:t xml:space="preserve">: </w:t>
      </w:r>
      <w:r w:rsidR="00677888">
        <w:rPr>
          <w:b w:val="0"/>
          <w:lang w:val="id-ID"/>
        </w:rPr>
        <w:t>desain reaktor</w:t>
      </w:r>
      <w:r w:rsidR="00677888">
        <w:rPr>
          <w:b w:val="0"/>
          <w:lang w:val="en-ID"/>
        </w:rPr>
        <w:t>, biodiesel, sistem batch, industri kecil</w:t>
      </w:r>
    </w:p>
    <w:p w:rsidR="00677888" w:rsidRDefault="00677888" w:rsidP="00677888">
      <w:pPr>
        <w:pStyle w:val="TTPParagraph1st"/>
        <w:rPr>
          <w:lang w:val="id-ID"/>
        </w:rPr>
      </w:pPr>
    </w:p>
    <w:p w:rsidR="00677888" w:rsidRDefault="00677888" w:rsidP="00677888">
      <w:pPr>
        <w:pStyle w:val="TTPParagraphothers"/>
        <w:rPr>
          <w:lang w:val="id-ID"/>
        </w:rPr>
      </w:pPr>
    </w:p>
    <w:p w:rsidR="00677888" w:rsidRPr="00677888" w:rsidRDefault="00677888" w:rsidP="00677888">
      <w:pPr>
        <w:pStyle w:val="TTPParagraphothers"/>
        <w:rPr>
          <w:lang w:val="id-ID"/>
        </w:rPr>
      </w:pPr>
    </w:p>
    <w:p w:rsidR="00AF1052" w:rsidRDefault="00AF1052" w:rsidP="00AF1052">
      <w:pPr>
        <w:pStyle w:val="TTPParagraphothers"/>
        <w:ind w:firstLine="0"/>
        <w:rPr>
          <w:sz w:val="22"/>
          <w:szCs w:val="22"/>
        </w:rPr>
      </w:pPr>
      <w:r>
        <w:rPr>
          <w:noProof/>
          <w:sz w:val="22"/>
          <w:szCs w:val="22"/>
        </w:rPr>
        <w:lastRenderedPageBreak/>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rsidR="00AF1052" w:rsidRPr="0066001F" w:rsidRDefault="00AF1052" w:rsidP="00AF1052">
      <w:pPr>
        <w:pStyle w:val="TTPParagraphothers"/>
        <w:ind w:firstLine="0"/>
        <w:rPr>
          <w:sz w:val="22"/>
          <w:szCs w:val="22"/>
        </w:rPr>
        <w:sectPr w:rsidR="00AF1052" w:rsidRPr="0066001F" w:rsidSect="00D93872">
          <w:headerReference w:type="even" r:id="rId8"/>
          <w:footerReference w:type="default" r:id="rId9"/>
          <w:headerReference w:type="first" r:id="rId10"/>
          <w:pgSz w:w="11907" w:h="16840" w:code="9"/>
          <w:pgMar w:top="1440" w:right="1440" w:bottom="1440" w:left="1440" w:header="709" w:footer="709" w:gutter="0"/>
          <w:cols w:space="709"/>
          <w:noEndnote/>
          <w:titlePg/>
          <w:docGrid w:linePitch="272"/>
        </w:sectPr>
      </w:pPr>
    </w:p>
    <w:p w:rsidR="00F30817" w:rsidRPr="002A6DEB" w:rsidRDefault="00EA14ED" w:rsidP="00157157">
      <w:pPr>
        <w:pStyle w:val="TTPSectionHeading"/>
        <w:spacing w:before="0" w:after="60"/>
        <w:rPr>
          <w:b w:val="0"/>
        </w:rPr>
      </w:pPr>
      <w:r w:rsidRPr="002A6DEB">
        <w:lastRenderedPageBreak/>
        <w:t>Pendahuluan</w:t>
      </w:r>
    </w:p>
    <w:p w:rsidR="0049651B" w:rsidRPr="0049651B" w:rsidRDefault="0049651B" w:rsidP="00FB4ABE">
      <w:pPr>
        <w:pStyle w:val="TTPSectionHeading"/>
        <w:spacing w:before="240"/>
        <w:ind w:firstLine="709"/>
        <w:rPr>
          <w:b w:val="0"/>
        </w:rPr>
      </w:pPr>
      <w:r w:rsidRPr="0049651B">
        <w:rPr>
          <w:b w:val="0"/>
        </w:rPr>
        <w:t xml:space="preserve">Solar merupakan salah satu jenis bahan bakar yang dihasilkan dari proses pengolahan minyak bumi. Bahan bakar dari minyak bumi apabila dikonsumsi secara terus menerus lama-lama </w:t>
      </w:r>
      <w:proofErr w:type="gramStart"/>
      <w:r w:rsidRPr="0049651B">
        <w:rPr>
          <w:b w:val="0"/>
        </w:rPr>
        <w:t>akan</w:t>
      </w:r>
      <w:proofErr w:type="gramEnd"/>
      <w:r w:rsidRPr="0049651B">
        <w:rPr>
          <w:b w:val="0"/>
        </w:rPr>
        <w:t xml:space="preserve"> habis. Kebutuhan </w:t>
      </w:r>
      <w:proofErr w:type="gramStart"/>
      <w:r w:rsidRPr="0049651B">
        <w:rPr>
          <w:b w:val="0"/>
        </w:rPr>
        <w:t>akan</w:t>
      </w:r>
      <w:proofErr w:type="gramEnd"/>
      <w:r w:rsidRPr="0049651B">
        <w:rPr>
          <w:b w:val="0"/>
        </w:rPr>
        <w:t xml:space="preserve"> bahan bakar solar semakin meningkat, diantaranya untuk rumah tangg</w:t>
      </w:r>
      <w:r>
        <w:rPr>
          <w:b w:val="0"/>
        </w:rPr>
        <w:t xml:space="preserve">a, transportasi atau industri. </w:t>
      </w:r>
    </w:p>
    <w:p w:rsidR="0049651B" w:rsidRPr="0049651B" w:rsidRDefault="0049651B" w:rsidP="00FB4ABE">
      <w:pPr>
        <w:pStyle w:val="TTPSectionHeading"/>
        <w:spacing w:before="240"/>
        <w:ind w:firstLine="709"/>
        <w:rPr>
          <w:b w:val="0"/>
        </w:rPr>
      </w:pPr>
      <w:r w:rsidRPr="0049651B">
        <w:rPr>
          <w:b w:val="0"/>
        </w:rPr>
        <w:t xml:space="preserve">Berdasarkan </w:t>
      </w:r>
      <w:r w:rsidRPr="00FB4ABE">
        <w:rPr>
          <w:b w:val="0"/>
          <w:i/>
        </w:rPr>
        <w:t xml:space="preserve">Handbook </w:t>
      </w:r>
      <w:proofErr w:type="gramStart"/>
      <w:r w:rsidRPr="00FB4ABE">
        <w:rPr>
          <w:b w:val="0"/>
          <w:i/>
        </w:rPr>
        <w:t>Of Energy &amp; Economics Statistics Of</w:t>
      </w:r>
      <w:proofErr w:type="gramEnd"/>
      <w:r w:rsidRPr="00FB4ABE">
        <w:rPr>
          <w:b w:val="0"/>
          <w:i/>
        </w:rPr>
        <w:t xml:space="preserve"> Indonesia</w:t>
      </w:r>
      <w:r w:rsidRPr="0049651B">
        <w:rPr>
          <w:b w:val="0"/>
        </w:rPr>
        <w:t xml:space="preserve">, salah satu konsumsi energi nasional terbanyak berasal dari sektor industri, yaitu membutuhkan 360.538 juta </w:t>
      </w:r>
      <w:r w:rsidRPr="00FB4ABE">
        <w:rPr>
          <w:b w:val="0"/>
          <w:i/>
        </w:rPr>
        <w:t>Barel Oil Equivalent (BOE)</w:t>
      </w:r>
      <w:r w:rsidRPr="0049651B">
        <w:rPr>
          <w:b w:val="0"/>
        </w:rPr>
        <w:t>. Kebutuhan energi nasional 74 persen tergantung kepada minyak bumi. Pemerintah sendiri telah mengumumkan rencana untuk mengurangi ketergantungan Indonesia dengan mengeluarkan Peraturan Presiden Indonesia Nomor 5 Tahun 2006 tentang Kebijakan Energi Nasional untuk mengembang</w:t>
      </w:r>
      <w:r w:rsidR="004B3192">
        <w:rPr>
          <w:b w:val="0"/>
        </w:rPr>
        <w:t>kan sumber energy [</w:t>
      </w:r>
      <w:r w:rsidR="00D5765D">
        <w:rPr>
          <w:b w:val="0"/>
        </w:rPr>
        <w:t>10</w:t>
      </w:r>
      <w:r w:rsidR="00345974">
        <w:rPr>
          <w:b w:val="0"/>
        </w:rPr>
        <w:t>]</w:t>
      </w:r>
      <w:r w:rsidRPr="0049651B">
        <w:rPr>
          <w:b w:val="0"/>
        </w:rPr>
        <w:t xml:space="preserve">. Untuk pengembangan sumber energi tersebut maka penelitian mengenai bahan bakar alternatif pengganti bahan bakar yang bersumber dari minyak bumi terus dilakukan, salah satunya adalah penelitian mengenai biodiesel. </w:t>
      </w:r>
    </w:p>
    <w:p w:rsidR="0049651B" w:rsidRPr="0049651B" w:rsidRDefault="0049651B" w:rsidP="00FB4ABE">
      <w:pPr>
        <w:pStyle w:val="TTPSectionHeading"/>
        <w:spacing w:before="240"/>
        <w:ind w:firstLine="709"/>
        <w:rPr>
          <w:b w:val="0"/>
        </w:rPr>
      </w:pPr>
      <w:r w:rsidRPr="0049651B">
        <w:rPr>
          <w:b w:val="0"/>
        </w:rPr>
        <w:t xml:space="preserve">Biodiesel merupakan bahan bakar pengganti solar yang berasal dari bahan </w:t>
      </w:r>
      <w:proofErr w:type="gramStart"/>
      <w:r w:rsidRPr="0049651B">
        <w:rPr>
          <w:b w:val="0"/>
        </w:rPr>
        <w:t>baku</w:t>
      </w:r>
      <w:proofErr w:type="gramEnd"/>
      <w:r w:rsidRPr="0049651B">
        <w:rPr>
          <w:b w:val="0"/>
        </w:rPr>
        <w:t xml:space="preserve"> na</w:t>
      </w:r>
      <w:r w:rsidR="00345974">
        <w:rPr>
          <w:b w:val="0"/>
        </w:rPr>
        <w:t>bati [1]</w:t>
      </w:r>
      <w:r w:rsidRPr="0049651B">
        <w:rPr>
          <w:b w:val="0"/>
        </w:rPr>
        <w:t xml:space="preserve">. Bahan </w:t>
      </w:r>
      <w:proofErr w:type="gramStart"/>
      <w:r w:rsidRPr="0049651B">
        <w:rPr>
          <w:b w:val="0"/>
        </w:rPr>
        <w:t>baku</w:t>
      </w:r>
      <w:proofErr w:type="gramEnd"/>
      <w:r w:rsidRPr="0049651B">
        <w:rPr>
          <w:b w:val="0"/>
        </w:rPr>
        <w:t xml:space="preserve"> nabati tersebut dapat berasal dari minyak kelapa, kelapa sawit, jarak, ataupun minyak jelantah. Kelebihan biodiesel dibandingkan solar adalah biodiesel lebih ramah lingkungan. Biodiesel sudah mulai diproduk</w:t>
      </w:r>
      <w:r>
        <w:rPr>
          <w:b w:val="0"/>
        </w:rPr>
        <w:t>si dan dipasarkan di Indonesia.</w:t>
      </w:r>
    </w:p>
    <w:p w:rsidR="0049651B" w:rsidRPr="0049651B" w:rsidRDefault="0049651B" w:rsidP="00FB4ABE">
      <w:pPr>
        <w:pStyle w:val="TTPSectionHeading"/>
        <w:spacing w:before="240"/>
        <w:ind w:firstLine="709"/>
        <w:rPr>
          <w:b w:val="0"/>
        </w:rPr>
      </w:pPr>
      <w:r w:rsidRPr="0049651B">
        <w:rPr>
          <w:b w:val="0"/>
        </w:rPr>
        <w:t xml:space="preserve">Pada saat ini produksi biodiesel di Indonesia diproduksi oleh industri besar, bahan </w:t>
      </w:r>
      <w:proofErr w:type="gramStart"/>
      <w:r w:rsidRPr="0049651B">
        <w:rPr>
          <w:b w:val="0"/>
        </w:rPr>
        <w:t>baku</w:t>
      </w:r>
      <w:proofErr w:type="gramEnd"/>
      <w:r w:rsidRPr="0049651B">
        <w:rPr>
          <w:b w:val="0"/>
        </w:rPr>
        <w:t xml:space="preserve"> yang digunakan berasal dari kelapa sawit. Perusahaan yang memproduksi biodiesel di antaranya adalah PT. Cemerlang Energi Perkasa (83.441 kl), PT. Wilmar Bioenergi Indonesia (192.000 kl), PT. Pelita Agung Agrindustri (27.814 </w:t>
      </w:r>
      <w:r w:rsidRPr="0049651B">
        <w:rPr>
          <w:b w:val="0"/>
        </w:rPr>
        <w:lastRenderedPageBreak/>
        <w:t>kl), PT Ciliandra Perkasa (34.767 kl), dan PT Musim Mas (160.</w:t>
      </w:r>
      <w:r w:rsidR="00345974">
        <w:rPr>
          <w:b w:val="0"/>
        </w:rPr>
        <w:t>300 kl) [3].</w:t>
      </w:r>
    </w:p>
    <w:p w:rsidR="0049651B" w:rsidRPr="0049651B" w:rsidRDefault="0049651B" w:rsidP="00FB4ABE">
      <w:pPr>
        <w:pStyle w:val="TTPSectionHeading"/>
        <w:spacing w:before="240"/>
        <w:ind w:firstLine="709"/>
        <w:rPr>
          <w:b w:val="0"/>
        </w:rPr>
      </w:pPr>
      <w:r w:rsidRPr="0049651B">
        <w:rPr>
          <w:b w:val="0"/>
        </w:rPr>
        <w:t>Terdapat 3 jenis teknologi untuk memproduksi biodiesel, yaitu pirolisis, mikroemulsifikasi, dan transesterifikasi. Pada saat ini sebutan biodiesel berarti bidiesel yang diproses dengan metode transesterifikasi, yaitu reaksi kimia antara trigliserida dengan alcohol rendah yang menghasilkan gliserida dan es</w:t>
      </w:r>
      <w:r w:rsidR="00345974">
        <w:rPr>
          <w:b w:val="0"/>
        </w:rPr>
        <w:t>ter asam lemak [</w:t>
      </w:r>
      <w:r w:rsidR="00D5765D">
        <w:rPr>
          <w:b w:val="0"/>
        </w:rPr>
        <w:t>7</w:t>
      </w:r>
      <w:r w:rsidR="00345974">
        <w:rPr>
          <w:b w:val="0"/>
        </w:rPr>
        <w:t>]</w:t>
      </w:r>
    </w:p>
    <w:p w:rsidR="0049651B" w:rsidRPr="0049651B" w:rsidRDefault="0049651B" w:rsidP="00FB4ABE">
      <w:pPr>
        <w:pStyle w:val="TTPSectionHeading"/>
        <w:spacing w:before="240"/>
        <w:ind w:firstLine="709"/>
        <w:rPr>
          <w:b w:val="0"/>
        </w:rPr>
      </w:pPr>
      <w:r w:rsidRPr="0049651B">
        <w:rPr>
          <w:b w:val="0"/>
        </w:rPr>
        <w:t>Proses transesterifikasi terjadi di dalam suatu reaktor. Reaktor merupakan tempat di mana suatu reaksi berlangsung. Dalam pemilihan reaktor oleh suatu industri, terdapat faktor-faktor yang menjadi bahan pertimbangan, di antaranya mendapat keuntungan yang besar, biaya produksi rendah, modal kecil/volume reaktor minimum, operasinya sederhana dan murah, eselamatan kerja terjamin, serta polusi terhadap sekelilingnya (lingkungan) dijaga sekecil-kecilnya.</w:t>
      </w:r>
    </w:p>
    <w:p w:rsidR="004A2CDF" w:rsidRDefault="0049651B" w:rsidP="00FB4ABE">
      <w:pPr>
        <w:pStyle w:val="TTPSectionHeading"/>
        <w:spacing w:before="240"/>
        <w:ind w:firstLine="709"/>
        <w:rPr>
          <w:b w:val="0"/>
        </w:rPr>
      </w:pPr>
      <w:r w:rsidRPr="0049651B">
        <w:rPr>
          <w:b w:val="0"/>
        </w:rPr>
        <w:t xml:space="preserve">Pada proses produksi biodiesel terdapat parameter-parameter yang mempengaruhi proses biodiesel, yaitu </w:t>
      </w:r>
      <w:proofErr w:type="gramStart"/>
      <w:r w:rsidRPr="0049651B">
        <w:rPr>
          <w:b w:val="0"/>
        </w:rPr>
        <w:t>kadar</w:t>
      </w:r>
      <w:proofErr w:type="gramEnd"/>
      <w:r w:rsidRPr="0049651B">
        <w:rPr>
          <w:b w:val="0"/>
        </w:rPr>
        <w:t xml:space="preserve"> air, asam lemak bebas, rasio alkohol dengan minyak, pemilihan katalisator, konsentrasi, kondisi suhu, tekanan reaksi, proses batch atau proses kontinyu. Proses batch sangat baik untuk produksi biodiesel skal</w:t>
      </w:r>
      <w:r w:rsidR="00D5765D">
        <w:rPr>
          <w:b w:val="0"/>
        </w:rPr>
        <w:t>a industri kecil [7</w:t>
      </w:r>
      <w:r w:rsidR="00345974">
        <w:rPr>
          <w:b w:val="0"/>
        </w:rPr>
        <w:t>]</w:t>
      </w:r>
      <w:r w:rsidRPr="0049651B">
        <w:rPr>
          <w:b w:val="0"/>
        </w:rPr>
        <w:t>.</w:t>
      </w:r>
    </w:p>
    <w:p w:rsidR="0049651B" w:rsidRPr="003D41BE" w:rsidRDefault="004A2CDF" w:rsidP="00FB4ABE">
      <w:pPr>
        <w:pStyle w:val="TTPSectionHeading"/>
        <w:spacing w:before="240"/>
        <w:ind w:firstLine="709"/>
        <w:rPr>
          <w:b w:val="0"/>
        </w:rPr>
      </w:pPr>
      <w:r>
        <w:rPr>
          <w:b w:val="0"/>
        </w:rPr>
        <w:t xml:space="preserve">Tujuan dari penelitian ini adalah membuat </w:t>
      </w:r>
      <w:r w:rsidR="003D41BE">
        <w:rPr>
          <w:b w:val="0"/>
        </w:rPr>
        <w:t xml:space="preserve">perencanaan desain reaktor </w:t>
      </w:r>
      <w:r>
        <w:rPr>
          <w:b w:val="0"/>
        </w:rPr>
        <w:t xml:space="preserve">sistem batch </w:t>
      </w:r>
      <w:r w:rsidR="003D41BE">
        <w:rPr>
          <w:b w:val="0"/>
        </w:rPr>
        <w:t xml:space="preserve">untuk produksi biodiesel </w:t>
      </w:r>
      <w:r>
        <w:rPr>
          <w:b w:val="0"/>
        </w:rPr>
        <w:t>skala industri kecil</w:t>
      </w:r>
      <w:r w:rsidR="003D41BE">
        <w:rPr>
          <w:b w:val="0"/>
        </w:rPr>
        <w:t xml:space="preserve"> sehingga diketahui spesifikasi dan gambar desain reaktor tersebut.</w:t>
      </w:r>
    </w:p>
    <w:p w:rsidR="00233600" w:rsidRDefault="00233600" w:rsidP="00233600">
      <w:pPr>
        <w:pStyle w:val="TTPSectionHeading"/>
        <w:spacing w:before="240"/>
      </w:pPr>
      <w:r>
        <w:t xml:space="preserve">Tinjauan </w:t>
      </w:r>
      <w:r w:rsidRPr="00233600">
        <w:rPr>
          <w:lang w:val="id-ID"/>
        </w:rPr>
        <w:t>Teoritis</w:t>
      </w:r>
    </w:p>
    <w:p w:rsidR="00BE2400" w:rsidRPr="00BE2400" w:rsidRDefault="00BE2400" w:rsidP="00BE2400">
      <w:pPr>
        <w:pStyle w:val="TTPSectionHeading"/>
        <w:spacing w:before="240"/>
        <w:ind w:firstLine="709"/>
        <w:rPr>
          <w:b w:val="0"/>
          <w:lang w:val="id-ID"/>
        </w:rPr>
      </w:pPr>
      <w:r w:rsidRPr="00BE2400">
        <w:rPr>
          <w:lang w:val="id-ID"/>
        </w:rPr>
        <w:t>Biodiesel</w:t>
      </w:r>
      <w:r>
        <w:rPr>
          <w:b w:val="0"/>
          <w:lang w:val="id-ID"/>
        </w:rPr>
        <w:t xml:space="preserve"> adalah</w:t>
      </w:r>
      <w:r w:rsidRPr="00BE2400">
        <w:rPr>
          <w:b w:val="0"/>
          <w:lang w:val="id-ID"/>
        </w:rPr>
        <w:t xml:space="preserve"> bahan bakar yang terdiri dari campuran mono-alkil ester dari rantai panjang asam lemak, yang dipakai sebagai alternatif bagi bahan bakar dari mesin diesel. Biodiesel dibuat dari minyak nabati, baik minyak baru maupun bekas </w:t>
      </w:r>
      <w:r w:rsidRPr="00BE2400">
        <w:rPr>
          <w:b w:val="0"/>
          <w:lang w:val="id-ID"/>
        </w:rPr>
        <w:lastRenderedPageBreak/>
        <w:t>penggorengan melalui proses transesterifikasi, esterifikasi, atau proses esterifikasi-transest</w:t>
      </w:r>
      <w:r w:rsidR="00345974">
        <w:rPr>
          <w:b w:val="0"/>
          <w:lang w:val="id-ID"/>
        </w:rPr>
        <w:t>erifikasi [1]</w:t>
      </w:r>
      <w:r w:rsidRPr="00BE2400">
        <w:rPr>
          <w:b w:val="0"/>
          <w:lang w:val="id-ID"/>
        </w:rPr>
        <w:t>.</w:t>
      </w:r>
    </w:p>
    <w:p w:rsidR="00BE2400" w:rsidRPr="00BE2400" w:rsidRDefault="00BE2400" w:rsidP="00BE2400">
      <w:pPr>
        <w:pStyle w:val="TTPSectionHeading"/>
        <w:spacing w:before="240"/>
        <w:ind w:firstLine="709"/>
        <w:rPr>
          <w:b w:val="0"/>
          <w:lang w:val="id-ID"/>
        </w:rPr>
      </w:pPr>
      <w:r w:rsidRPr="00BE2400">
        <w:rPr>
          <w:b w:val="0"/>
          <w:lang w:val="id-ID"/>
        </w:rPr>
        <w:t>Menurut hasil riset Badan Pengkajian dan Penerapan Teknologi (BPPT), Indonesia memiliki banyak jenis tanaman yang berpotensi menjadi sumber bahan bakar alternatif, biodiesel dapat diperoleh dari kelapa sawit, kelapa, jarak pagar, si</w:t>
      </w:r>
      <w:r w:rsidR="00345974">
        <w:rPr>
          <w:b w:val="0"/>
          <w:lang w:val="id-ID"/>
        </w:rPr>
        <w:t>rsak, srikaya, dan kapuk [</w:t>
      </w:r>
      <w:r w:rsidR="00D5765D">
        <w:rPr>
          <w:b w:val="0"/>
          <w:lang w:val="en-ID"/>
        </w:rPr>
        <w:t>8</w:t>
      </w:r>
      <w:r w:rsidR="00345974">
        <w:rPr>
          <w:b w:val="0"/>
          <w:lang w:val="en-ID"/>
        </w:rPr>
        <w:t>]</w:t>
      </w:r>
      <w:r>
        <w:rPr>
          <w:b w:val="0"/>
          <w:lang w:val="id-ID"/>
        </w:rPr>
        <w:t>.</w:t>
      </w:r>
    </w:p>
    <w:p w:rsidR="00BE2400" w:rsidRPr="00BE2400" w:rsidRDefault="00BE2400" w:rsidP="00BE2400">
      <w:pPr>
        <w:pStyle w:val="TTPSectionHeading"/>
        <w:spacing w:before="240"/>
        <w:ind w:firstLine="709"/>
        <w:rPr>
          <w:b w:val="0"/>
          <w:i/>
          <w:lang w:val="en-ID"/>
        </w:rPr>
      </w:pPr>
      <w:r w:rsidRPr="00BE2400">
        <w:rPr>
          <w:b w:val="0"/>
          <w:lang w:val="id-ID"/>
        </w:rPr>
        <w:t>Bahan pangan sebaiknya tidak dibuat biodiesel mengingat di Indonesia ketersediaan pangan masih belum sepenuhnya terpenuhi. Penggunaan bahan baku non pangan akan mengurangi biaya produksi pembuatannya. Bahan baku non pangan untuk pembuatan biodiesel di anta</w:t>
      </w:r>
      <w:r>
        <w:rPr>
          <w:b w:val="0"/>
          <w:lang w:val="id-ID"/>
        </w:rPr>
        <w:t>ranya adalah j</w:t>
      </w:r>
      <w:r w:rsidRPr="00BE2400">
        <w:rPr>
          <w:b w:val="0"/>
          <w:lang w:val="id-ID"/>
        </w:rPr>
        <w:t>arak (castor)</w:t>
      </w:r>
      <w:r>
        <w:rPr>
          <w:b w:val="0"/>
          <w:lang w:val="en-ID"/>
        </w:rPr>
        <w:t>, m</w:t>
      </w:r>
      <w:r w:rsidRPr="00BE2400">
        <w:rPr>
          <w:b w:val="0"/>
          <w:lang w:val="id-ID"/>
        </w:rPr>
        <w:t xml:space="preserve">inyak </w:t>
      </w:r>
      <w:r>
        <w:rPr>
          <w:b w:val="0"/>
          <w:i/>
          <w:lang w:val="id-ID"/>
        </w:rPr>
        <w:t>j</w:t>
      </w:r>
      <w:r w:rsidRPr="00BE2400">
        <w:rPr>
          <w:b w:val="0"/>
          <w:i/>
          <w:lang w:val="id-ID"/>
        </w:rPr>
        <w:t>atropha curcas</w:t>
      </w:r>
      <w:r w:rsidRPr="00BE2400">
        <w:rPr>
          <w:b w:val="0"/>
          <w:lang w:val="id-ID"/>
        </w:rPr>
        <w:t xml:space="preserve"> atau </w:t>
      </w:r>
      <w:r w:rsidRPr="00BE2400">
        <w:rPr>
          <w:b w:val="0"/>
          <w:i/>
          <w:lang w:val="id-ID"/>
        </w:rPr>
        <w:t>physic nut</w:t>
      </w:r>
      <w:r>
        <w:rPr>
          <w:b w:val="0"/>
          <w:i/>
          <w:lang w:val="en-ID"/>
        </w:rPr>
        <w:t xml:space="preserve">, </w:t>
      </w:r>
      <w:r w:rsidRPr="00BE2400">
        <w:rPr>
          <w:b w:val="0"/>
          <w:lang w:val="en-ID"/>
        </w:rPr>
        <w:t>m</w:t>
      </w:r>
      <w:r w:rsidRPr="00BE2400">
        <w:rPr>
          <w:b w:val="0"/>
          <w:lang w:val="id-ID"/>
        </w:rPr>
        <w:t>inyak biji karet</w:t>
      </w:r>
      <w:r>
        <w:rPr>
          <w:b w:val="0"/>
          <w:i/>
          <w:lang w:val="en-ID"/>
        </w:rPr>
        <w:t xml:space="preserve">, </w:t>
      </w:r>
      <w:r w:rsidRPr="00BE2400">
        <w:rPr>
          <w:b w:val="0"/>
          <w:lang w:val="en-ID"/>
        </w:rPr>
        <w:t>m</w:t>
      </w:r>
      <w:r w:rsidRPr="00BE2400">
        <w:rPr>
          <w:b w:val="0"/>
          <w:lang w:val="id-ID"/>
        </w:rPr>
        <w:t>inyak biji tembakau</w:t>
      </w:r>
      <w:r>
        <w:rPr>
          <w:b w:val="0"/>
          <w:i/>
          <w:lang w:val="en-ID"/>
        </w:rPr>
        <w:t xml:space="preserve">, </w:t>
      </w:r>
      <w:r w:rsidRPr="00BE2400">
        <w:rPr>
          <w:b w:val="0"/>
          <w:lang w:val="en-ID"/>
        </w:rPr>
        <w:t xml:space="preserve">dan </w:t>
      </w:r>
      <w:r w:rsidRPr="00BE2400">
        <w:rPr>
          <w:b w:val="0"/>
          <w:lang w:val="id-ID"/>
        </w:rPr>
        <w:t>Limbah minyak goring atau jelantah, harganya murah dan tidak menyebabkan pencemaran lingkungan</w:t>
      </w:r>
      <w:r>
        <w:rPr>
          <w:b w:val="0"/>
          <w:lang w:val="en-ID"/>
        </w:rPr>
        <w:t xml:space="preserve"> </w:t>
      </w:r>
      <w:r w:rsidR="00345974">
        <w:rPr>
          <w:b w:val="0"/>
          <w:lang w:val="id-ID"/>
        </w:rPr>
        <w:t>[</w:t>
      </w:r>
      <w:r w:rsidR="00D5765D">
        <w:rPr>
          <w:b w:val="0"/>
          <w:lang w:val="en-ID"/>
        </w:rPr>
        <w:t>7</w:t>
      </w:r>
      <w:r w:rsidR="00345974">
        <w:rPr>
          <w:b w:val="0"/>
          <w:lang w:val="en-ID"/>
        </w:rPr>
        <w:t>]</w:t>
      </w:r>
      <w:r>
        <w:rPr>
          <w:b w:val="0"/>
          <w:lang w:val="en-ID"/>
        </w:rPr>
        <w:t>.</w:t>
      </w:r>
    </w:p>
    <w:p w:rsidR="00BE2400" w:rsidRPr="00BE2400" w:rsidRDefault="00BE2400" w:rsidP="00BE2400">
      <w:pPr>
        <w:pStyle w:val="TTPSectionHeading"/>
        <w:spacing w:before="240"/>
        <w:ind w:firstLine="709"/>
        <w:rPr>
          <w:b w:val="0"/>
          <w:lang w:val="en-ID"/>
        </w:rPr>
      </w:pPr>
      <w:r w:rsidRPr="00BE2400">
        <w:rPr>
          <w:b w:val="0"/>
          <w:lang w:val="id-ID"/>
        </w:rPr>
        <w:t xml:space="preserve">Pemanfaatan minyak nabati sebagai bahan baku biodiesel memiliki beberapa kelebihan </w:t>
      </w:r>
      <w:r>
        <w:rPr>
          <w:b w:val="0"/>
          <w:lang w:val="id-ID"/>
        </w:rPr>
        <w:t>diantaranya s</w:t>
      </w:r>
      <w:r w:rsidRPr="00BE2400">
        <w:rPr>
          <w:b w:val="0"/>
          <w:lang w:val="id-ID"/>
        </w:rPr>
        <w:t>umbe</w:t>
      </w:r>
      <w:r>
        <w:rPr>
          <w:b w:val="0"/>
          <w:lang w:val="id-ID"/>
        </w:rPr>
        <w:t>r minyak nabati mudah diperoleh, p</w:t>
      </w:r>
      <w:r w:rsidRPr="00BE2400">
        <w:rPr>
          <w:b w:val="0"/>
          <w:lang w:val="id-ID"/>
        </w:rPr>
        <w:t>embuatan biodiesel dar</w:t>
      </w:r>
      <w:r>
        <w:rPr>
          <w:b w:val="0"/>
          <w:lang w:val="id-ID"/>
        </w:rPr>
        <w:t xml:space="preserve">i minyak nabati mudah dan cepat, </w:t>
      </w:r>
      <w:r>
        <w:rPr>
          <w:b w:val="0"/>
          <w:lang w:val="en-ID"/>
        </w:rPr>
        <w:t xml:space="preserve">dan </w:t>
      </w:r>
      <w:r>
        <w:rPr>
          <w:b w:val="0"/>
          <w:lang w:val="id-ID"/>
        </w:rPr>
        <w:t>t</w:t>
      </w:r>
      <w:r w:rsidRPr="00BE2400">
        <w:rPr>
          <w:b w:val="0"/>
          <w:lang w:val="id-ID"/>
        </w:rPr>
        <w:t>ingkat konversi minyak nabati menjadi biodiesel tinggi (mencapai 95%)</w:t>
      </w:r>
      <w:r>
        <w:rPr>
          <w:b w:val="0"/>
          <w:lang w:val="en-ID"/>
        </w:rPr>
        <w:t xml:space="preserve"> </w:t>
      </w:r>
      <w:r w:rsidR="00345974">
        <w:rPr>
          <w:b w:val="0"/>
          <w:lang w:val="en-ID"/>
        </w:rPr>
        <w:t>[1]</w:t>
      </w:r>
      <w:r>
        <w:rPr>
          <w:b w:val="0"/>
          <w:lang w:val="en-ID"/>
        </w:rPr>
        <w:t>.</w:t>
      </w:r>
    </w:p>
    <w:p w:rsidR="00BE2400" w:rsidRPr="00BE2400" w:rsidRDefault="00BE2400" w:rsidP="00BE2400">
      <w:pPr>
        <w:pStyle w:val="TTPSectionHeading"/>
        <w:spacing w:before="240"/>
        <w:ind w:firstLine="709"/>
        <w:rPr>
          <w:b w:val="0"/>
          <w:lang w:val="id-ID"/>
        </w:rPr>
      </w:pPr>
      <w:r w:rsidRPr="00BE2400">
        <w:rPr>
          <w:b w:val="0"/>
          <w:lang w:val="id-ID"/>
        </w:rPr>
        <w:t>Proses pembuatan biodiesel sangat sederhana. Biodiesel dihasilkan melalui proses transesterifikasi minyak atau lemak dengan alkohol. Alkohol akan menggantikan gugus alcohol pada struktur ester minyak dengan dibantu katalis. NaOH dan KOH adalah katalis yang umum digunakan. Proses transesterifikasi bertujuan untuk menurunkan viskositas (kekentalan) minyak, sehingga mendekati viskositas</w:t>
      </w:r>
      <w:r w:rsidR="00345974">
        <w:rPr>
          <w:b w:val="0"/>
          <w:lang w:val="id-ID"/>
        </w:rPr>
        <w:t xml:space="preserve"> solar [1]</w:t>
      </w:r>
      <w:r>
        <w:rPr>
          <w:b w:val="0"/>
          <w:lang w:val="id-ID"/>
        </w:rPr>
        <w:t xml:space="preserve">. </w:t>
      </w:r>
    </w:p>
    <w:p w:rsidR="00BE2400" w:rsidRPr="00BE2400" w:rsidRDefault="00BE2400" w:rsidP="00BE2400">
      <w:pPr>
        <w:pStyle w:val="TTPSectionHeading"/>
        <w:spacing w:before="240"/>
        <w:ind w:firstLine="709"/>
        <w:rPr>
          <w:b w:val="0"/>
          <w:lang w:val="id-ID"/>
        </w:rPr>
      </w:pPr>
      <w:r w:rsidRPr="00BE2400">
        <w:rPr>
          <w:b w:val="0"/>
          <w:lang w:val="id-ID"/>
        </w:rPr>
        <w:t xml:space="preserve">Penelitian mengenai proses pembuatan biodiesl telah banyak dilakukan. Penelitian lebih fokus pada bagaimana menghasilkan biodiesel yang berkualitas. </w:t>
      </w:r>
      <w:r w:rsidRPr="00BE2400">
        <w:rPr>
          <w:b w:val="0"/>
          <w:lang w:val="id-ID"/>
        </w:rPr>
        <w:lastRenderedPageBreak/>
        <w:t>Evy Setiawati dan Fatmir Edwar (2012) telah melakukan penelitian mengenai pengolahan minyak jelantah dengan metode mikrofiltrasi dan transesterifikasi. Hasil penelitiannya menunjukkan bahwa teknologi mikrofiltrasi dapat digunakan untuk meningkatkan kualitas minyak jelantah, yaitu berupa penurunan kadar asam</w:t>
      </w:r>
      <w:r w:rsidR="00D5765D">
        <w:rPr>
          <w:b w:val="0"/>
          <w:lang w:val="id-ID"/>
        </w:rPr>
        <w:t xml:space="preserve"> lemak bebas sebesar 13%-72% [5]</w:t>
      </w:r>
      <w:r w:rsidRPr="00BE2400">
        <w:rPr>
          <w:b w:val="0"/>
          <w:lang w:val="id-ID"/>
        </w:rPr>
        <w:t>.</w:t>
      </w:r>
    </w:p>
    <w:p w:rsidR="00BE2400" w:rsidRPr="00BE2400" w:rsidRDefault="00BE2400" w:rsidP="00BE2400">
      <w:pPr>
        <w:pStyle w:val="TTPSectionHeading"/>
        <w:spacing w:before="240"/>
        <w:ind w:firstLine="709"/>
        <w:rPr>
          <w:b w:val="0"/>
          <w:lang w:val="id-ID"/>
        </w:rPr>
      </w:pPr>
      <w:r w:rsidRPr="00BE2400">
        <w:rPr>
          <w:b w:val="0"/>
          <w:lang w:val="id-ID"/>
        </w:rPr>
        <w:t>Biodiesel yang dipasarkan masih merupakan campuran biodiesel dan solar. Dalam istilah perdagangan, biodiesel yang dicampurkan dalam minyak solar dinyatakan dalam notasi B-XX. Misalnya, B-10 menunjukkan campuran bahan bakar tersebut mengandung 10%-volume biodiesel dan 90%-vo</w:t>
      </w:r>
      <w:r w:rsidR="00345974">
        <w:rPr>
          <w:b w:val="0"/>
          <w:lang w:val="id-ID"/>
        </w:rPr>
        <w:t>lume minyak solar [</w:t>
      </w:r>
      <w:r w:rsidR="00D5765D">
        <w:rPr>
          <w:b w:val="0"/>
          <w:lang w:val="en-ID"/>
        </w:rPr>
        <w:t>4]</w:t>
      </w:r>
      <w:r>
        <w:rPr>
          <w:b w:val="0"/>
          <w:lang w:val="id-ID"/>
        </w:rPr>
        <w:t>.</w:t>
      </w:r>
    </w:p>
    <w:p w:rsidR="00BE2400" w:rsidRPr="00BE2400" w:rsidRDefault="00BE2400" w:rsidP="00BE2400">
      <w:pPr>
        <w:pStyle w:val="TTPSectionHeading"/>
        <w:spacing w:before="240"/>
        <w:rPr>
          <w:b w:val="0"/>
          <w:lang w:val="id-ID"/>
        </w:rPr>
      </w:pPr>
      <w:r w:rsidRPr="00BE2400">
        <w:rPr>
          <w:lang w:val="id-ID"/>
        </w:rPr>
        <w:t>Reaktor</w:t>
      </w:r>
      <w:r w:rsidRPr="00BE2400">
        <w:rPr>
          <w:b w:val="0"/>
          <w:lang w:val="id-ID"/>
        </w:rPr>
        <w:t xml:space="preserve"> adalah adalah suatu alat proses tempat di mana terjadinya suatu reaksi berlangsung, baik itu reaksi kimia atau nuklir dan bukan secara fisika. Berdasarkan prosesnya reaktor dibagi menjadi 3 jenis, yaitu : </w:t>
      </w:r>
    </w:p>
    <w:p w:rsidR="00BE2400" w:rsidRPr="00BE2400" w:rsidRDefault="00BE2400" w:rsidP="00BE2400">
      <w:pPr>
        <w:pStyle w:val="TTPSectionHeading"/>
        <w:numPr>
          <w:ilvl w:val="0"/>
          <w:numId w:val="11"/>
        </w:numPr>
        <w:spacing w:before="240"/>
        <w:ind w:left="284" w:hanging="284"/>
        <w:rPr>
          <w:b w:val="0"/>
          <w:lang w:val="id-ID"/>
        </w:rPr>
      </w:pPr>
      <w:r w:rsidRPr="00BE2400">
        <w:rPr>
          <w:b w:val="0"/>
          <w:lang w:val="id-ID"/>
        </w:rPr>
        <w:t>Reaktor batch</w:t>
      </w:r>
      <w:r>
        <w:rPr>
          <w:b w:val="0"/>
          <w:lang w:val="en-ID"/>
        </w:rPr>
        <w:t xml:space="preserve">, reaktor ini </w:t>
      </w:r>
      <w:r w:rsidRPr="00BE2400">
        <w:rPr>
          <w:b w:val="0"/>
          <w:lang w:val="id-ID"/>
        </w:rPr>
        <w:t>memiliki pengaduk yang berisi reaktan, tidak ada aliran inlet atau outlet selama operasi. Reaktor jenis ini biasanya sangat cocok digunakan untuk produksi berkapasitas kecil misalnya dalam proses pelarutan padatan, pencampuran produk, reaksi kimia, Batch distillation, kristalisasi, ekstraksi cair-cair, polimerisasi, farmasi dan fermentasi.</w:t>
      </w:r>
    </w:p>
    <w:p w:rsidR="00BE2400" w:rsidRPr="00BE2400" w:rsidRDefault="00BE2400" w:rsidP="00BE2400">
      <w:pPr>
        <w:pStyle w:val="TTPSectionHeading"/>
        <w:numPr>
          <w:ilvl w:val="0"/>
          <w:numId w:val="11"/>
        </w:numPr>
        <w:spacing w:before="240"/>
        <w:ind w:left="284" w:hanging="284"/>
        <w:rPr>
          <w:b w:val="0"/>
          <w:lang w:val="id-ID"/>
        </w:rPr>
      </w:pPr>
      <w:r w:rsidRPr="00BE2400">
        <w:rPr>
          <w:b w:val="0"/>
          <w:lang w:val="id-ID"/>
        </w:rPr>
        <w:t>Reaktor semi batch</w:t>
      </w:r>
      <w:r>
        <w:rPr>
          <w:b w:val="0"/>
          <w:lang w:val="en-ID"/>
        </w:rPr>
        <w:t>, b</w:t>
      </w:r>
      <w:r w:rsidRPr="00BE2400">
        <w:rPr>
          <w:b w:val="0"/>
          <w:lang w:val="id-ID"/>
        </w:rPr>
        <w:t xml:space="preserve">iasanya berbentuk tangki yang berpengaduk. Cara operasinya dengan jalan memasukkan sebagian zat pereaksi ke dalam reaktor, sedangkan zat pereaksi yang lain atau sisanya dimasukkan secara kontinu ke dalam reaktor. Ada material masuk selama operasi tanpa dipindahkan, reaktan (massa) yang masuk bisa dihentikan dan produk bisa dipindahkan selama operasi waktu tertentu, serta tidak beroperasi secara </w:t>
      </w:r>
      <w:r w:rsidRPr="00D5765D">
        <w:rPr>
          <w:b w:val="0"/>
          <w:i/>
          <w:lang w:val="id-ID"/>
        </w:rPr>
        <w:t>steady state</w:t>
      </w:r>
      <w:r>
        <w:rPr>
          <w:b w:val="0"/>
          <w:lang w:val="en-ID"/>
        </w:rPr>
        <w:t>.</w:t>
      </w:r>
    </w:p>
    <w:p w:rsidR="00BE2400" w:rsidRPr="00BE2400" w:rsidRDefault="00BE2400" w:rsidP="00BE2400">
      <w:pPr>
        <w:pStyle w:val="TTPSectionHeading"/>
        <w:numPr>
          <w:ilvl w:val="0"/>
          <w:numId w:val="11"/>
        </w:numPr>
        <w:spacing w:before="240"/>
        <w:ind w:left="284" w:hanging="284"/>
        <w:rPr>
          <w:b w:val="0"/>
          <w:lang w:val="id-ID"/>
        </w:rPr>
      </w:pPr>
      <w:r w:rsidRPr="00BE2400">
        <w:rPr>
          <w:b w:val="0"/>
          <w:lang w:val="id-ID"/>
        </w:rPr>
        <w:lastRenderedPageBreak/>
        <w:t>Proses kontinyu (reaktor pipa, reaktor tanki)</w:t>
      </w:r>
      <w:r>
        <w:rPr>
          <w:b w:val="0"/>
          <w:lang w:val="en-ID"/>
        </w:rPr>
        <w:t xml:space="preserve">. </w:t>
      </w:r>
      <w:r>
        <w:rPr>
          <w:b w:val="0"/>
          <w:lang w:val="id-ID"/>
        </w:rPr>
        <w:t xml:space="preserve">Reaktor ini </w:t>
      </w:r>
      <w:r w:rsidRPr="00BE2400">
        <w:rPr>
          <w:b w:val="0"/>
          <w:lang w:val="id-ID"/>
        </w:rPr>
        <w:t>mempunyai aliran masukan dan keluaran (inlet/outlet) yang terdiri dari campuran homogen/</w:t>
      </w:r>
      <w:r>
        <w:rPr>
          <w:b w:val="0"/>
          <w:lang w:val="en-ID"/>
        </w:rPr>
        <w:t xml:space="preserve"> </w:t>
      </w:r>
      <w:r w:rsidRPr="00BE2400">
        <w:rPr>
          <w:b w:val="0"/>
          <w:lang w:val="id-ID"/>
        </w:rPr>
        <w:t xml:space="preserve">heterogen. Reaksi kontinue di operasikan pada kondisi steady. Dimana arus aliran masuk sama dengan arus aliran keluar. </w:t>
      </w:r>
    </w:p>
    <w:p w:rsidR="00BE2400" w:rsidRPr="00BE2400" w:rsidRDefault="00BE2400" w:rsidP="00150C87">
      <w:pPr>
        <w:pStyle w:val="TTPSectionHeading"/>
        <w:spacing w:before="240"/>
        <w:ind w:firstLine="709"/>
        <w:rPr>
          <w:b w:val="0"/>
          <w:lang w:val="id-ID"/>
        </w:rPr>
      </w:pPr>
      <w:r w:rsidRPr="00BE2400">
        <w:rPr>
          <w:b w:val="0"/>
          <w:lang w:val="id-ID"/>
        </w:rPr>
        <w:t>Pemilihan reaktor disesuaikan dengan kebutuhan produksi, tujuan pem</w:t>
      </w:r>
      <w:r w:rsidR="00150C87">
        <w:rPr>
          <w:b w:val="0"/>
          <w:lang w:val="id-ID"/>
        </w:rPr>
        <w:t>ilihan reaktor tersebut adalah untuk endapat keuntungan yang besar, b</w:t>
      </w:r>
      <w:r w:rsidRPr="00BE2400">
        <w:rPr>
          <w:b w:val="0"/>
          <w:lang w:val="id-ID"/>
        </w:rPr>
        <w:t>iaya produksi rendah</w:t>
      </w:r>
      <w:r w:rsidR="00150C87">
        <w:rPr>
          <w:b w:val="0"/>
          <w:lang w:val="en-ID"/>
        </w:rPr>
        <w:t>, m</w:t>
      </w:r>
      <w:r w:rsidRPr="00BE2400">
        <w:rPr>
          <w:b w:val="0"/>
          <w:lang w:val="id-ID"/>
        </w:rPr>
        <w:t>odal kecil/volume reaktor minimum</w:t>
      </w:r>
      <w:r w:rsidR="00150C87">
        <w:rPr>
          <w:b w:val="0"/>
          <w:lang w:val="en-ID"/>
        </w:rPr>
        <w:t>, o</w:t>
      </w:r>
      <w:r w:rsidRPr="00BE2400">
        <w:rPr>
          <w:b w:val="0"/>
          <w:lang w:val="id-ID"/>
        </w:rPr>
        <w:t>perasinya sederhana dan murah</w:t>
      </w:r>
      <w:r w:rsidR="00150C87">
        <w:rPr>
          <w:b w:val="0"/>
          <w:lang w:val="en-ID"/>
        </w:rPr>
        <w:t>, k</w:t>
      </w:r>
      <w:r w:rsidRPr="00BE2400">
        <w:rPr>
          <w:b w:val="0"/>
          <w:lang w:val="id-ID"/>
        </w:rPr>
        <w:t>eselamatan kerja terjamin</w:t>
      </w:r>
      <w:r w:rsidR="00150C87">
        <w:rPr>
          <w:b w:val="0"/>
          <w:lang w:val="en-ID"/>
        </w:rPr>
        <w:t>, dan p</w:t>
      </w:r>
      <w:r w:rsidRPr="00BE2400">
        <w:rPr>
          <w:b w:val="0"/>
          <w:lang w:val="id-ID"/>
        </w:rPr>
        <w:t>olusi terhadap sekelilingnya (lingkungan) dijaga sekecil-kecilnya</w:t>
      </w:r>
    </w:p>
    <w:p w:rsidR="00150C87" w:rsidRDefault="00BE2400" w:rsidP="00150C87">
      <w:pPr>
        <w:pStyle w:val="TTPSectionHeading"/>
        <w:spacing w:before="240"/>
        <w:ind w:firstLine="709"/>
        <w:rPr>
          <w:b w:val="0"/>
          <w:lang w:val="en-ID"/>
        </w:rPr>
      </w:pPr>
      <w:r w:rsidRPr="00BE2400">
        <w:rPr>
          <w:b w:val="0"/>
          <w:lang w:val="id-ID"/>
        </w:rPr>
        <w:t>Pemilihan j</w:t>
      </w:r>
      <w:r w:rsidR="00150C87">
        <w:rPr>
          <w:b w:val="0"/>
          <w:lang w:val="id-ID"/>
        </w:rPr>
        <w:t>enis reaktor dipengaruhi oleh f</w:t>
      </w:r>
      <w:r w:rsidRPr="00BE2400">
        <w:rPr>
          <w:b w:val="0"/>
          <w:lang w:val="id-ID"/>
        </w:rPr>
        <w:t>ase zat pereaksi dan hasil reaksi</w:t>
      </w:r>
      <w:r w:rsidR="00150C87">
        <w:rPr>
          <w:b w:val="0"/>
          <w:lang w:val="en-ID"/>
        </w:rPr>
        <w:t>, t</w:t>
      </w:r>
      <w:r w:rsidRPr="00BE2400">
        <w:rPr>
          <w:b w:val="0"/>
          <w:lang w:val="id-ID"/>
        </w:rPr>
        <w:t>ipe reaksi dan persamaan kecepatan reaksi, se</w:t>
      </w:r>
      <w:r w:rsidR="00150C87">
        <w:rPr>
          <w:b w:val="0"/>
          <w:lang w:val="id-ID"/>
        </w:rPr>
        <w:t>rta ada tidaknya reaksi samping, k</w:t>
      </w:r>
      <w:r w:rsidRPr="00BE2400">
        <w:rPr>
          <w:b w:val="0"/>
          <w:lang w:val="id-ID"/>
        </w:rPr>
        <w:t>apasitas produksi</w:t>
      </w:r>
      <w:r w:rsidR="00150C87">
        <w:rPr>
          <w:b w:val="0"/>
          <w:lang w:val="en-ID"/>
        </w:rPr>
        <w:t>, h</w:t>
      </w:r>
      <w:r w:rsidRPr="00BE2400">
        <w:rPr>
          <w:b w:val="0"/>
          <w:lang w:val="id-ID"/>
        </w:rPr>
        <w:t>arga alat (reaktor) dan biaya instalasinya</w:t>
      </w:r>
      <w:r w:rsidR="00150C87">
        <w:rPr>
          <w:b w:val="0"/>
          <w:lang w:val="en-ID"/>
        </w:rPr>
        <w:t xml:space="preserve"> dan k</w:t>
      </w:r>
      <w:r w:rsidRPr="00BE2400">
        <w:rPr>
          <w:b w:val="0"/>
          <w:lang w:val="id-ID"/>
        </w:rPr>
        <w:t>emampuan reaktor untuk menyediakan luas permukaan yang cukup untuk perpindahan panas</w:t>
      </w:r>
      <w:r w:rsidR="00150C87">
        <w:rPr>
          <w:b w:val="0"/>
          <w:lang w:val="en-ID"/>
        </w:rPr>
        <w:t>.</w:t>
      </w:r>
    </w:p>
    <w:p w:rsidR="00BE2400" w:rsidRPr="00BE2400" w:rsidRDefault="00BE2400" w:rsidP="00150C87">
      <w:pPr>
        <w:pStyle w:val="TTPSectionHeading"/>
        <w:spacing w:before="240"/>
        <w:ind w:firstLine="709"/>
        <w:rPr>
          <w:b w:val="0"/>
          <w:lang w:val="id-ID"/>
        </w:rPr>
      </w:pPr>
      <w:r w:rsidRPr="00BE2400">
        <w:rPr>
          <w:b w:val="0"/>
          <w:lang w:val="id-ID"/>
        </w:rPr>
        <w:t>Harga solar pada saat ini mengalami turun naik. Harga solar masih disubsidi oleh pemerintah. Biodiesel merupakan bahan bakar pengganti solar. Dengan adanya mandatori biodiesel yang tertuang dalam Peraturan Menteri ESDM No. 20/2014 yang mewajibkan kadar biodiesel 20% (B20) pada 2016 maka produksi biodiesel di Indonesia terus dilakukan.</w:t>
      </w:r>
    </w:p>
    <w:p w:rsidR="00D5765D" w:rsidRPr="00BE2400" w:rsidRDefault="00D5765D" w:rsidP="00D5765D">
      <w:pPr>
        <w:pStyle w:val="TTPSectionHeading"/>
        <w:spacing w:before="240"/>
        <w:jc w:val="center"/>
        <w:rPr>
          <w:b w:val="0"/>
          <w:lang w:val="id-ID"/>
        </w:rPr>
      </w:pPr>
      <w:r>
        <w:rPr>
          <w:b w:val="0"/>
          <w:lang w:val="id-ID"/>
        </w:rPr>
        <w:t>Tabel 1</w:t>
      </w:r>
      <w:r w:rsidR="00BE2400" w:rsidRPr="00BE2400">
        <w:rPr>
          <w:b w:val="0"/>
          <w:lang w:val="id-ID"/>
        </w:rPr>
        <w:t>. Pentahapan Kewajiban Minimal Pemanfaatan Biodiesel (B100) Sebagai Campuran Minyak</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567"/>
        <w:gridCol w:w="708"/>
        <w:gridCol w:w="709"/>
        <w:gridCol w:w="709"/>
      </w:tblGrid>
      <w:tr w:rsidR="00D5765D" w:rsidRPr="006E6997" w:rsidTr="00556793">
        <w:tc>
          <w:tcPr>
            <w:tcW w:w="1413" w:type="dxa"/>
            <w:tcBorders>
              <w:top w:val="single" w:sz="4" w:space="0" w:color="auto"/>
              <w:bottom w:val="single" w:sz="4" w:space="0" w:color="auto"/>
            </w:tcBorders>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sidRPr="006E6997">
              <w:rPr>
                <w:rFonts w:ascii="Times New Roman" w:hAnsi="Times New Roman"/>
                <w:sz w:val="16"/>
                <w:szCs w:val="16"/>
                <w:lang w:val="en-ID"/>
              </w:rPr>
              <w:t>Jenis Sektor</w:t>
            </w:r>
          </w:p>
        </w:tc>
        <w:tc>
          <w:tcPr>
            <w:tcW w:w="567" w:type="dxa"/>
            <w:tcBorders>
              <w:top w:val="single" w:sz="4" w:space="0" w:color="auto"/>
              <w:bottom w:val="single" w:sz="4" w:space="0" w:color="auto"/>
            </w:tcBorders>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sidRPr="006E6997">
              <w:rPr>
                <w:rFonts w:ascii="Times New Roman" w:hAnsi="Times New Roman"/>
                <w:sz w:val="16"/>
                <w:szCs w:val="16"/>
                <w:lang w:val="en-ID"/>
              </w:rPr>
              <w:t>April 2015</w:t>
            </w:r>
          </w:p>
        </w:tc>
        <w:tc>
          <w:tcPr>
            <w:tcW w:w="708" w:type="dxa"/>
            <w:tcBorders>
              <w:top w:val="single" w:sz="4" w:space="0" w:color="auto"/>
              <w:bottom w:val="single" w:sz="4" w:space="0" w:color="auto"/>
            </w:tcBorders>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sidRPr="006E6997">
              <w:rPr>
                <w:rFonts w:ascii="Times New Roman" w:hAnsi="Times New Roman"/>
                <w:sz w:val="16"/>
                <w:szCs w:val="16"/>
                <w:lang w:val="en-ID"/>
              </w:rPr>
              <w:t>Januari 2016</w:t>
            </w:r>
          </w:p>
        </w:tc>
        <w:tc>
          <w:tcPr>
            <w:tcW w:w="709" w:type="dxa"/>
            <w:tcBorders>
              <w:top w:val="single" w:sz="4" w:space="0" w:color="auto"/>
              <w:bottom w:val="single" w:sz="4" w:space="0" w:color="auto"/>
            </w:tcBorders>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sidRPr="006E6997">
              <w:rPr>
                <w:rFonts w:ascii="Times New Roman" w:hAnsi="Times New Roman"/>
                <w:sz w:val="16"/>
                <w:szCs w:val="16"/>
                <w:lang w:val="en-ID"/>
              </w:rPr>
              <w:t>Januari 2020</w:t>
            </w:r>
          </w:p>
        </w:tc>
        <w:tc>
          <w:tcPr>
            <w:tcW w:w="709" w:type="dxa"/>
            <w:tcBorders>
              <w:top w:val="single" w:sz="4" w:space="0" w:color="auto"/>
              <w:bottom w:val="single" w:sz="4" w:space="0" w:color="auto"/>
            </w:tcBorders>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sidRPr="006E6997">
              <w:rPr>
                <w:rFonts w:ascii="Times New Roman" w:hAnsi="Times New Roman"/>
                <w:sz w:val="16"/>
                <w:szCs w:val="16"/>
                <w:lang w:val="en-ID"/>
              </w:rPr>
              <w:t>Januari 2025</w:t>
            </w:r>
          </w:p>
        </w:tc>
      </w:tr>
      <w:tr w:rsidR="00D5765D" w:rsidRPr="006E6997" w:rsidTr="00556793">
        <w:tc>
          <w:tcPr>
            <w:tcW w:w="1413" w:type="dxa"/>
            <w:tcBorders>
              <w:top w:val="single" w:sz="4" w:space="0" w:color="auto"/>
            </w:tcBorders>
          </w:tcPr>
          <w:p w:rsidR="00D5765D" w:rsidRPr="006E6997" w:rsidRDefault="00D5765D" w:rsidP="00556793">
            <w:pPr>
              <w:tabs>
                <w:tab w:val="left" w:pos="0"/>
                <w:tab w:val="left" w:pos="567"/>
                <w:tab w:val="left" w:pos="1134"/>
              </w:tabs>
              <w:rPr>
                <w:rFonts w:ascii="Times New Roman" w:hAnsi="Times New Roman"/>
                <w:sz w:val="16"/>
                <w:szCs w:val="16"/>
                <w:lang w:val="en-ID"/>
              </w:rPr>
            </w:pPr>
            <w:r w:rsidRPr="006E6997">
              <w:rPr>
                <w:rFonts w:ascii="Times New Roman" w:hAnsi="Times New Roman"/>
                <w:sz w:val="16"/>
                <w:szCs w:val="16"/>
                <w:lang w:val="en-ID"/>
              </w:rPr>
              <w:t>Rumah Tangga</w:t>
            </w:r>
          </w:p>
        </w:tc>
        <w:tc>
          <w:tcPr>
            <w:tcW w:w="567" w:type="dxa"/>
            <w:tcBorders>
              <w:top w:val="single" w:sz="4" w:space="0" w:color="auto"/>
            </w:tcBorders>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w:t>
            </w:r>
          </w:p>
        </w:tc>
        <w:tc>
          <w:tcPr>
            <w:tcW w:w="708" w:type="dxa"/>
            <w:tcBorders>
              <w:top w:val="single" w:sz="4" w:space="0" w:color="auto"/>
            </w:tcBorders>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w:t>
            </w:r>
          </w:p>
        </w:tc>
        <w:tc>
          <w:tcPr>
            <w:tcW w:w="709" w:type="dxa"/>
            <w:tcBorders>
              <w:top w:val="single" w:sz="4" w:space="0" w:color="auto"/>
            </w:tcBorders>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w:t>
            </w:r>
          </w:p>
        </w:tc>
        <w:tc>
          <w:tcPr>
            <w:tcW w:w="709" w:type="dxa"/>
            <w:tcBorders>
              <w:top w:val="single" w:sz="4" w:space="0" w:color="auto"/>
            </w:tcBorders>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w:t>
            </w:r>
          </w:p>
        </w:tc>
      </w:tr>
      <w:tr w:rsidR="00D5765D" w:rsidRPr="006E6997" w:rsidTr="00556793">
        <w:tc>
          <w:tcPr>
            <w:tcW w:w="1413" w:type="dxa"/>
          </w:tcPr>
          <w:p w:rsidR="00D5765D" w:rsidRPr="006E6997" w:rsidRDefault="00D5765D" w:rsidP="00556793">
            <w:pPr>
              <w:tabs>
                <w:tab w:val="left" w:pos="0"/>
                <w:tab w:val="left" w:pos="567"/>
                <w:tab w:val="left" w:pos="1134"/>
              </w:tabs>
              <w:rPr>
                <w:rFonts w:ascii="Times New Roman" w:hAnsi="Times New Roman"/>
                <w:sz w:val="16"/>
                <w:szCs w:val="16"/>
                <w:lang w:val="en-ID"/>
              </w:rPr>
            </w:pPr>
            <w:r w:rsidRPr="006E6997">
              <w:rPr>
                <w:rFonts w:ascii="Times New Roman" w:hAnsi="Times New Roman"/>
                <w:sz w:val="16"/>
                <w:szCs w:val="16"/>
                <w:lang w:val="en-ID"/>
              </w:rPr>
              <w:t>Udsaha Mikro, Usaha</w:t>
            </w:r>
            <w:r>
              <w:rPr>
                <w:rFonts w:ascii="Times New Roman" w:hAnsi="Times New Roman"/>
                <w:sz w:val="16"/>
                <w:szCs w:val="16"/>
                <w:lang w:val="en-ID"/>
              </w:rPr>
              <w:t xml:space="preserve"> </w:t>
            </w:r>
            <w:r w:rsidRPr="006E6997">
              <w:rPr>
                <w:rFonts w:ascii="Times New Roman" w:hAnsi="Times New Roman"/>
                <w:sz w:val="16"/>
                <w:szCs w:val="16"/>
                <w:lang w:val="en-ID"/>
              </w:rPr>
              <w:t>Perkanan, Usaha Pertanian, Transporta</w:t>
            </w:r>
            <w:r>
              <w:rPr>
                <w:rFonts w:ascii="Times New Roman" w:hAnsi="Times New Roman"/>
                <w:sz w:val="16"/>
                <w:szCs w:val="16"/>
                <w:lang w:val="en-ID"/>
              </w:rPr>
              <w:t>-si, da</w:t>
            </w:r>
            <w:r w:rsidRPr="006E6997">
              <w:rPr>
                <w:rFonts w:ascii="Times New Roman" w:hAnsi="Times New Roman"/>
                <w:sz w:val="16"/>
                <w:szCs w:val="16"/>
                <w:lang w:val="en-ID"/>
              </w:rPr>
              <w:t>n Pelayanan Umum</w:t>
            </w:r>
            <w:r>
              <w:rPr>
                <w:rFonts w:ascii="Times New Roman" w:hAnsi="Times New Roman"/>
                <w:sz w:val="16"/>
                <w:szCs w:val="16"/>
                <w:lang w:val="en-ID"/>
              </w:rPr>
              <w:t xml:space="preserve"> (PSO)</w:t>
            </w:r>
          </w:p>
        </w:tc>
        <w:tc>
          <w:tcPr>
            <w:tcW w:w="567" w:type="dxa"/>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15%</w:t>
            </w:r>
          </w:p>
        </w:tc>
        <w:tc>
          <w:tcPr>
            <w:tcW w:w="708" w:type="dxa"/>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20%</w:t>
            </w:r>
          </w:p>
        </w:tc>
        <w:tc>
          <w:tcPr>
            <w:tcW w:w="709" w:type="dxa"/>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30%</w:t>
            </w:r>
          </w:p>
        </w:tc>
        <w:tc>
          <w:tcPr>
            <w:tcW w:w="709" w:type="dxa"/>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30%</w:t>
            </w:r>
          </w:p>
        </w:tc>
      </w:tr>
      <w:tr w:rsidR="00D5765D" w:rsidRPr="006E6997" w:rsidTr="00556793">
        <w:tc>
          <w:tcPr>
            <w:tcW w:w="1413" w:type="dxa"/>
          </w:tcPr>
          <w:p w:rsidR="00D5765D" w:rsidRPr="006E6997" w:rsidRDefault="00D5765D" w:rsidP="00556793">
            <w:pPr>
              <w:tabs>
                <w:tab w:val="left" w:pos="0"/>
                <w:tab w:val="left" w:pos="567"/>
                <w:tab w:val="left" w:pos="1134"/>
              </w:tabs>
              <w:rPr>
                <w:rFonts w:ascii="Times New Roman" w:hAnsi="Times New Roman"/>
                <w:sz w:val="16"/>
                <w:szCs w:val="16"/>
                <w:lang w:val="en-ID"/>
              </w:rPr>
            </w:pPr>
            <w:r>
              <w:rPr>
                <w:rFonts w:ascii="Times New Roman" w:hAnsi="Times New Roman"/>
                <w:sz w:val="16"/>
                <w:szCs w:val="16"/>
                <w:lang w:val="en-ID"/>
              </w:rPr>
              <w:t>Industri Non PSO</w:t>
            </w:r>
          </w:p>
        </w:tc>
        <w:tc>
          <w:tcPr>
            <w:tcW w:w="567" w:type="dxa"/>
          </w:tcPr>
          <w:p w:rsidR="00D5765D"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15%</w:t>
            </w:r>
          </w:p>
        </w:tc>
        <w:tc>
          <w:tcPr>
            <w:tcW w:w="708" w:type="dxa"/>
          </w:tcPr>
          <w:p w:rsidR="00D5765D"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20%</w:t>
            </w:r>
          </w:p>
        </w:tc>
        <w:tc>
          <w:tcPr>
            <w:tcW w:w="709" w:type="dxa"/>
          </w:tcPr>
          <w:p w:rsidR="00D5765D"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30%</w:t>
            </w:r>
          </w:p>
        </w:tc>
        <w:tc>
          <w:tcPr>
            <w:tcW w:w="709" w:type="dxa"/>
          </w:tcPr>
          <w:p w:rsidR="00D5765D"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30%</w:t>
            </w:r>
          </w:p>
        </w:tc>
      </w:tr>
      <w:tr w:rsidR="00D5765D" w:rsidRPr="006E6997" w:rsidTr="00556793">
        <w:tc>
          <w:tcPr>
            <w:tcW w:w="1413" w:type="dxa"/>
          </w:tcPr>
          <w:p w:rsidR="00D5765D" w:rsidRPr="006E6997" w:rsidRDefault="00D5765D" w:rsidP="00556793">
            <w:pPr>
              <w:tabs>
                <w:tab w:val="left" w:pos="0"/>
                <w:tab w:val="left" w:pos="567"/>
                <w:tab w:val="left" w:pos="1134"/>
              </w:tabs>
              <w:rPr>
                <w:rFonts w:ascii="Times New Roman" w:hAnsi="Times New Roman"/>
                <w:sz w:val="16"/>
                <w:szCs w:val="16"/>
                <w:lang w:val="en-ID"/>
              </w:rPr>
            </w:pPr>
            <w:r w:rsidRPr="006E6997">
              <w:rPr>
                <w:rFonts w:ascii="Times New Roman" w:hAnsi="Times New Roman"/>
                <w:sz w:val="16"/>
                <w:szCs w:val="16"/>
                <w:lang w:val="en-ID"/>
              </w:rPr>
              <w:t>Industri dan Komersial</w:t>
            </w:r>
          </w:p>
        </w:tc>
        <w:tc>
          <w:tcPr>
            <w:tcW w:w="567" w:type="dxa"/>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15%</w:t>
            </w:r>
          </w:p>
        </w:tc>
        <w:tc>
          <w:tcPr>
            <w:tcW w:w="708" w:type="dxa"/>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20%</w:t>
            </w:r>
          </w:p>
        </w:tc>
        <w:tc>
          <w:tcPr>
            <w:tcW w:w="709" w:type="dxa"/>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30%</w:t>
            </w:r>
          </w:p>
        </w:tc>
        <w:tc>
          <w:tcPr>
            <w:tcW w:w="709" w:type="dxa"/>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30%</w:t>
            </w:r>
          </w:p>
        </w:tc>
      </w:tr>
      <w:tr w:rsidR="00D5765D" w:rsidRPr="006E6997" w:rsidTr="00556793">
        <w:tc>
          <w:tcPr>
            <w:tcW w:w="1413" w:type="dxa"/>
          </w:tcPr>
          <w:p w:rsidR="00D5765D" w:rsidRPr="006E6997" w:rsidRDefault="00D5765D" w:rsidP="00556793">
            <w:pPr>
              <w:tabs>
                <w:tab w:val="left" w:pos="0"/>
                <w:tab w:val="left" w:pos="567"/>
                <w:tab w:val="left" w:pos="1134"/>
              </w:tabs>
              <w:rPr>
                <w:rFonts w:ascii="Times New Roman" w:hAnsi="Times New Roman"/>
                <w:sz w:val="16"/>
                <w:szCs w:val="16"/>
                <w:lang w:val="en-ID"/>
              </w:rPr>
            </w:pPr>
            <w:r w:rsidRPr="006E6997">
              <w:rPr>
                <w:rFonts w:ascii="Times New Roman" w:hAnsi="Times New Roman"/>
                <w:sz w:val="16"/>
                <w:szCs w:val="16"/>
                <w:lang w:val="en-ID"/>
              </w:rPr>
              <w:t>Pembangkit Listrik</w:t>
            </w:r>
          </w:p>
        </w:tc>
        <w:tc>
          <w:tcPr>
            <w:tcW w:w="567" w:type="dxa"/>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25%</w:t>
            </w:r>
          </w:p>
        </w:tc>
        <w:tc>
          <w:tcPr>
            <w:tcW w:w="708" w:type="dxa"/>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30%</w:t>
            </w:r>
          </w:p>
        </w:tc>
        <w:tc>
          <w:tcPr>
            <w:tcW w:w="709" w:type="dxa"/>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30%</w:t>
            </w:r>
          </w:p>
        </w:tc>
        <w:tc>
          <w:tcPr>
            <w:tcW w:w="709" w:type="dxa"/>
          </w:tcPr>
          <w:p w:rsidR="00D5765D" w:rsidRPr="006E6997" w:rsidRDefault="00D5765D" w:rsidP="00556793">
            <w:pPr>
              <w:tabs>
                <w:tab w:val="left" w:pos="0"/>
                <w:tab w:val="left" w:pos="567"/>
                <w:tab w:val="left" w:pos="1134"/>
              </w:tabs>
              <w:jc w:val="center"/>
              <w:rPr>
                <w:rFonts w:ascii="Times New Roman" w:hAnsi="Times New Roman"/>
                <w:sz w:val="16"/>
                <w:szCs w:val="16"/>
                <w:lang w:val="en-ID"/>
              </w:rPr>
            </w:pPr>
            <w:r>
              <w:rPr>
                <w:rFonts w:ascii="Times New Roman" w:hAnsi="Times New Roman"/>
                <w:sz w:val="16"/>
                <w:szCs w:val="16"/>
                <w:lang w:val="en-ID"/>
              </w:rPr>
              <w:t>30%</w:t>
            </w:r>
          </w:p>
        </w:tc>
      </w:tr>
    </w:tbl>
    <w:p w:rsidR="00BE2400" w:rsidRPr="00BE2400" w:rsidRDefault="00D5765D" w:rsidP="00BE2400">
      <w:pPr>
        <w:pStyle w:val="TTPSectionHeading"/>
        <w:spacing w:before="240"/>
        <w:rPr>
          <w:b w:val="0"/>
          <w:lang w:val="id-ID"/>
        </w:rPr>
      </w:pPr>
      <w:r>
        <w:rPr>
          <w:b w:val="0"/>
          <w:noProof/>
        </w:rPr>
        <w:lastRenderedPageBreak/>
        <w:drawing>
          <wp:inline distT="0" distB="0" distL="0" distR="0" wp14:anchorId="2959028A">
            <wp:extent cx="2621280" cy="1463040"/>
            <wp:effectExtent l="0" t="0" r="762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1280" cy="1463040"/>
                    </a:xfrm>
                    <a:prstGeom prst="rect">
                      <a:avLst/>
                    </a:prstGeom>
                    <a:noFill/>
                  </pic:spPr>
                </pic:pic>
              </a:graphicData>
            </a:graphic>
          </wp:inline>
        </w:drawing>
      </w:r>
    </w:p>
    <w:p w:rsidR="00BE2400" w:rsidRPr="00BE2400" w:rsidRDefault="00D5765D" w:rsidP="00BE2400">
      <w:pPr>
        <w:pStyle w:val="TTPSectionHeading"/>
        <w:spacing w:before="240"/>
        <w:rPr>
          <w:b w:val="0"/>
          <w:lang w:val="id-ID"/>
        </w:rPr>
      </w:pPr>
      <w:r>
        <w:rPr>
          <w:b w:val="0"/>
          <w:lang w:val="id-ID"/>
        </w:rPr>
        <w:t xml:space="preserve">Gambar 1. </w:t>
      </w:r>
      <w:r w:rsidR="00BE2400" w:rsidRPr="00BE2400">
        <w:rPr>
          <w:b w:val="0"/>
          <w:lang w:val="id-ID"/>
        </w:rPr>
        <w:t xml:space="preserve"> Milestone Biodiesel di Indonesia</w:t>
      </w:r>
    </w:p>
    <w:p w:rsidR="00BE2400" w:rsidRPr="00BE2400" w:rsidRDefault="00BE2400" w:rsidP="00150C87">
      <w:pPr>
        <w:pStyle w:val="TTPSectionHeading"/>
        <w:spacing w:before="240"/>
        <w:ind w:firstLine="709"/>
        <w:rPr>
          <w:b w:val="0"/>
          <w:lang w:val="id-ID"/>
        </w:rPr>
      </w:pPr>
      <w:r w:rsidRPr="00BE2400">
        <w:rPr>
          <w:b w:val="0"/>
          <w:lang w:val="id-ID"/>
        </w:rPr>
        <w:t>Penelitian mengenai produksi biodiesel terus dilakukan, hasil penelitian Tri Yuni Hendrawa</w:t>
      </w:r>
      <w:r w:rsidR="00D5765D">
        <w:rPr>
          <w:b w:val="0"/>
          <w:lang w:val="id-ID"/>
        </w:rPr>
        <w:t>ti [</w:t>
      </w:r>
      <w:r w:rsidR="00D5765D">
        <w:rPr>
          <w:b w:val="0"/>
          <w:lang w:val="en-ID"/>
        </w:rPr>
        <w:t>2]</w:t>
      </w:r>
      <w:r w:rsidRPr="00BE2400">
        <w:rPr>
          <w:b w:val="0"/>
          <w:lang w:val="id-ID"/>
        </w:rPr>
        <w:t xml:space="preserve"> menunjukkan bahan baku biodiesel yang potensial berdasarkan prioritas terbaik di tingkat nasional adalah kelapa sawit. Hasil analisis teknoekonomi layak ari sisi kelayakan finansial pada kapasitas produksi biodiesel sawit sebesar 100.000 ton/tahun atau 300 ton/hari. Dengan tingkat konversi 98%, jumlah CPO yang dibutuhkan oleh pabrik ini adalah sebanyak 102.041 ton/tahun atau 306 ton/hari.</w:t>
      </w:r>
    </w:p>
    <w:p w:rsidR="00BE2400" w:rsidRPr="00BE2400" w:rsidRDefault="00BE2400" w:rsidP="00150C87">
      <w:pPr>
        <w:pStyle w:val="TTPSectionHeading"/>
        <w:spacing w:before="240"/>
        <w:ind w:firstLine="709"/>
        <w:rPr>
          <w:b w:val="0"/>
          <w:lang w:val="id-ID"/>
        </w:rPr>
      </w:pPr>
      <w:r w:rsidRPr="00BE2400">
        <w:rPr>
          <w:b w:val="0"/>
          <w:lang w:val="id-ID"/>
        </w:rPr>
        <w:t>Toniaga yang berasal dari Bogor, tepatnya di Jonggol merupakan salah satu daerah yang mulai memproduksi biodiesel dari minyak jelantah. Untuk membuat biodiesel dari minyak jelantah ini relatif mudah. Biaya produksinya hanya Rp 2.000 per liter. Toniaga dapat mengambil keuntungan sekitar Rp 2.750 per liter.</w:t>
      </w:r>
    </w:p>
    <w:p w:rsidR="003D41BE" w:rsidRPr="003D41BE" w:rsidRDefault="00BE2400" w:rsidP="00150C87">
      <w:pPr>
        <w:pStyle w:val="TTPSectionHeading"/>
        <w:spacing w:before="240"/>
        <w:ind w:firstLine="709"/>
        <w:rPr>
          <w:b w:val="0"/>
          <w:lang w:val="id-ID"/>
        </w:rPr>
      </w:pPr>
      <w:r w:rsidRPr="00BE2400">
        <w:rPr>
          <w:b w:val="0"/>
          <w:lang w:val="id-ID"/>
        </w:rPr>
        <w:t>Hasil penelitian Shof</w:t>
      </w:r>
      <w:r w:rsidR="00D5765D">
        <w:rPr>
          <w:b w:val="0"/>
          <w:lang w:val="id-ID"/>
        </w:rPr>
        <w:t>iatul Ula [</w:t>
      </w:r>
      <w:r w:rsidR="00D5765D">
        <w:rPr>
          <w:b w:val="0"/>
          <w:lang w:val="en-ID"/>
        </w:rPr>
        <w:t>9</w:t>
      </w:r>
      <w:r w:rsidR="00D5765D">
        <w:rPr>
          <w:b w:val="0"/>
          <w:lang w:val="id-ID"/>
        </w:rPr>
        <w:t>]</w:t>
      </w:r>
      <w:r w:rsidRPr="00BE2400">
        <w:rPr>
          <w:b w:val="0"/>
          <w:lang w:val="id-ID"/>
        </w:rPr>
        <w:t xml:space="preserve"> mengenai kelayakan produksi biodiesel dari minyak jelantah skala industry kecil menunjukkan bahwa biodiesel dari layak diproduksi oleh industri kecil dengan nilai Break Event Point (BEP) 3.367 liter/tahun, nilai kelayakan usaha (B/C ratio) 1.34, Return of Investment (ROI) 34.65%, dan Pay Back Period (PBP) 2.46 tahun.</w:t>
      </w:r>
    </w:p>
    <w:p w:rsidR="00F30817" w:rsidRPr="002A6DEB" w:rsidRDefault="00036594" w:rsidP="0040261E">
      <w:pPr>
        <w:pStyle w:val="TTPSectionHeading"/>
        <w:spacing w:before="240"/>
      </w:pPr>
      <w:r w:rsidRPr="002A6DEB">
        <w:rPr>
          <w:lang w:val="id-ID"/>
        </w:rPr>
        <w:t>Metode Penelitian</w:t>
      </w:r>
    </w:p>
    <w:p w:rsidR="003D41BE" w:rsidRPr="003D41BE" w:rsidRDefault="003D41BE" w:rsidP="003D41BE">
      <w:pPr>
        <w:jc w:val="both"/>
        <w:rPr>
          <w:sz w:val="24"/>
          <w:szCs w:val="24"/>
          <w:lang w:val="en-ID"/>
        </w:rPr>
      </w:pPr>
      <w:r w:rsidRPr="003D41BE">
        <w:rPr>
          <w:sz w:val="24"/>
          <w:szCs w:val="24"/>
          <w:lang w:val="en-ID"/>
        </w:rPr>
        <w:t>Tahapan-tahapan penelitian ini dapat dilihat pada gambar di bawah ini.</w:t>
      </w:r>
    </w:p>
    <w:p w:rsidR="003D41BE" w:rsidRDefault="003D41BE" w:rsidP="003D41BE">
      <w:pPr>
        <w:jc w:val="both"/>
        <w:rPr>
          <w:lang w:val="en-ID"/>
        </w:rPr>
      </w:pPr>
    </w:p>
    <w:p w:rsidR="003D41BE" w:rsidRDefault="003D41BE" w:rsidP="003D41BE">
      <w:pPr>
        <w:jc w:val="center"/>
        <w:rPr>
          <w:lang w:val="en-ID"/>
        </w:rPr>
      </w:pPr>
      <w:r>
        <w:rPr>
          <w:noProof/>
          <w:lang w:val="en-US"/>
        </w:rPr>
        <w:lastRenderedPageBreak/>
        <w:drawing>
          <wp:inline distT="0" distB="0" distL="0" distR="0" wp14:anchorId="59975630" wp14:editId="1DD25FD5">
            <wp:extent cx="779196" cy="22288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5222" cy="2274692"/>
                    </a:xfrm>
                    <a:prstGeom prst="rect">
                      <a:avLst/>
                    </a:prstGeom>
                    <a:noFill/>
                  </pic:spPr>
                </pic:pic>
              </a:graphicData>
            </a:graphic>
          </wp:inline>
        </w:drawing>
      </w:r>
    </w:p>
    <w:p w:rsidR="003D41BE" w:rsidRPr="003D41BE" w:rsidRDefault="003D41BE" w:rsidP="003D41BE">
      <w:pPr>
        <w:jc w:val="center"/>
        <w:rPr>
          <w:sz w:val="24"/>
          <w:szCs w:val="24"/>
          <w:lang w:val="en-ID"/>
        </w:rPr>
      </w:pPr>
      <w:r w:rsidRPr="00D5765D">
        <w:rPr>
          <w:sz w:val="24"/>
          <w:szCs w:val="24"/>
          <w:lang w:val="en-ID"/>
        </w:rPr>
        <w:t>Gambar 2.</w:t>
      </w:r>
      <w:r w:rsidRPr="003D41BE">
        <w:rPr>
          <w:sz w:val="24"/>
          <w:szCs w:val="24"/>
          <w:lang w:val="en-ID"/>
        </w:rPr>
        <w:t xml:space="preserve"> Tahapan-tahapan penelitian</w:t>
      </w:r>
    </w:p>
    <w:p w:rsidR="00150C87" w:rsidRDefault="00150C87" w:rsidP="002A6DEB">
      <w:pPr>
        <w:pStyle w:val="TTPParagraphothers"/>
        <w:ind w:firstLine="709"/>
        <w:rPr>
          <w:lang w:val="id-ID"/>
        </w:rPr>
      </w:pPr>
    </w:p>
    <w:p w:rsidR="00150C87" w:rsidRDefault="00150C87" w:rsidP="00150C87">
      <w:pPr>
        <w:pStyle w:val="TTPParagraphothers"/>
        <w:numPr>
          <w:ilvl w:val="0"/>
          <w:numId w:val="12"/>
        </w:numPr>
        <w:ind w:left="426" w:hanging="426"/>
        <w:rPr>
          <w:lang w:val="id-ID"/>
        </w:rPr>
      </w:pPr>
      <w:r w:rsidRPr="00150C87">
        <w:rPr>
          <w:lang w:val="id-ID"/>
        </w:rPr>
        <w:t>Identifikasi masalah</w:t>
      </w:r>
    </w:p>
    <w:p w:rsidR="00150C87" w:rsidRDefault="00150C87" w:rsidP="00BE059F">
      <w:pPr>
        <w:pStyle w:val="TTPParagraphothers"/>
        <w:ind w:left="426" w:firstLine="0"/>
        <w:rPr>
          <w:lang w:val="id-ID"/>
        </w:rPr>
      </w:pPr>
      <w:r w:rsidRPr="00150C87">
        <w:rPr>
          <w:lang w:val="id-ID"/>
        </w:rPr>
        <w:t>Penelitian ini dilatarbelakangi oleh kebutuhan akan solar yang meningkat, menurunnya cadangan minyak bumi, adanya Peraturan Menteri ESDM mengenai penggunaan biodiesel dan pada saat ini biodiesel diproduksi oleh industri besar. Produksi Biodiesel untuk industri kecil belum banyak dilakukan, efektivitas reaktor menjadi pertimbangan dalam produksi biodiesl skala industry kecil.</w:t>
      </w:r>
    </w:p>
    <w:p w:rsidR="00150C87" w:rsidRDefault="00150C87" w:rsidP="00150C87">
      <w:pPr>
        <w:pStyle w:val="TTPParagraphothers"/>
        <w:numPr>
          <w:ilvl w:val="0"/>
          <w:numId w:val="12"/>
        </w:numPr>
        <w:ind w:left="426" w:hanging="426"/>
        <w:rPr>
          <w:lang w:val="id-ID"/>
        </w:rPr>
      </w:pPr>
      <w:r w:rsidRPr="00150C87">
        <w:rPr>
          <w:lang w:val="id-ID"/>
        </w:rPr>
        <w:t>Kajian Pustaka</w:t>
      </w:r>
    </w:p>
    <w:p w:rsidR="00150C87" w:rsidRDefault="00150C87" w:rsidP="00BE059F">
      <w:pPr>
        <w:pStyle w:val="TTPParagraphothers"/>
        <w:ind w:left="426" w:firstLine="0"/>
        <w:rPr>
          <w:lang w:val="id-ID"/>
        </w:rPr>
      </w:pPr>
      <w:r w:rsidRPr="00150C87">
        <w:rPr>
          <w:lang w:val="id-ID"/>
        </w:rPr>
        <w:t>Mengkaji literatur-literatur mengenai produksi biodiesel.</w:t>
      </w:r>
    </w:p>
    <w:p w:rsidR="00150C87" w:rsidRDefault="00150C87" w:rsidP="00150C87">
      <w:pPr>
        <w:pStyle w:val="TTPParagraphothers"/>
        <w:numPr>
          <w:ilvl w:val="0"/>
          <w:numId w:val="12"/>
        </w:numPr>
        <w:ind w:left="426" w:hanging="426"/>
        <w:rPr>
          <w:lang w:val="id-ID"/>
        </w:rPr>
      </w:pPr>
      <w:r w:rsidRPr="00150C87">
        <w:rPr>
          <w:lang w:val="id-ID"/>
        </w:rPr>
        <w:t>Survey</w:t>
      </w:r>
    </w:p>
    <w:p w:rsidR="00150C87" w:rsidRDefault="00150C87" w:rsidP="00BE059F">
      <w:pPr>
        <w:pStyle w:val="TTPParagraphothers"/>
        <w:ind w:left="426" w:firstLine="0"/>
        <w:rPr>
          <w:lang w:val="id-ID"/>
        </w:rPr>
      </w:pPr>
      <w:r w:rsidRPr="00150C87">
        <w:rPr>
          <w:lang w:val="id-ID"/>
        </w:rPr>
        <w:t>Untuk mendukung teori yang telah dikaji, maka perlu dilakukan kunjungan/survey. Survey dilakukan 2 kali, yaitu ke Laboratorium SBRC di IPB Bogor dan ke PT. Bogor Energy Equatorial di Bogor.</w:t>
      </w:r>
    </w:p>
    <w:p w:rsidR="00BE059F" w:rsidRDefault="00150C87" w:rsidP="00BE059F">
      <w:pPr>
        <w:pStyle w:val="TTPParagraphothers"/>
        <w:numPr>
          <w:ilvl w:val="0"/>
          <w:numId w:val="12"/>
        </w:numPr>
        <w:ind w:left="426" w:hanging="426"/>
        <w:rPr>
          <w:lang w:val="id-ID"/>
        </w:rPr>
      </w:pPr>
      <w:r w:rsidRPr="00150C87">
        <w:rPr>
          <w:lang w:val="id-ID"/>
        </w:rPr>
        <w:t>Pengumpulan Data</w:t>
      </w:r>
    </w:p>
    <w:p w:rsidR="00BE059F" w:rsidRDefault="00150C87" w:rsidP="00BE059F">
      <w:pPr>
        <w:pStyle w:val="TTPParagraphothers"/>
        <w:ind w:left="426" w:firstLine="0"/>
        <w:rPr>
          <w:lang w:val="id-ID"/>
        </w:rPr>
      </w:pPr>
      <w:r w:rsidRPr="00BE059F">
        <w:rPr>
          <w:lang w:val="id-ID"/>
        </w:rPr>
        <w:t>Dari kajian-kajian pustaka dan hasil survey maka diperoleh data mengenai material dan bagian-bagian apa saja yang dibutuhkan untuk membuat reaktor biodiesel sistem batch serta perhitungan dimensi dan volume yang dibutuhkan.</w:t>
      </w:r>
    </w:p>
    <w:p w:rsidR="00BE059F" w:rsidRDefault="00150C87" w:rsidP="00BE059F">
      <w:pPr>
        <w:pStyle w:val="TTPParagraphothers"/>
        <w:numPr>
          <w:ilvl w:val="0"/>
          <w:numId w:val="12"/>
        </w:numPr>
        <w:ind w:left="426" w:hanging="426"/>
        <w:rPr>
          <w:lang w:val="id-ID"/>
        </w:rPr>
      </w:pPr>
      <w:r w:rsidRPr="00BE059F">
        <w:rPr>
          <w:lang w:val="id-ID"/>
        </w:rPr>
        <w:t>Mendesain Reaktor Biodiesel</w:t>
      </w:r>
    </w:p>
    <w:p w:rsidR="00BE059F" w:rsidRDefault="00150C87" w:rsidP="00BE059F">
      <w:pPr>
        <w:pStyle w:val="TTPParagraphothers"/>
        <w:ind w:left="426" w:firstLine="0"/>
        <w:rPr>
          <w:lang w:val="id-ID"/>
        </w:rPr>
      </w:pPr>
      <w:r w:rsidRPr="00BE059F">
        <w:rPr>
          <w:lang w:val="id-ID"/>
        </w:rPr>
        <w:t xml:space="preserve">Setelah diketahui data-data yang dibutuhkan untuk mendesain reaktor biodiesel, maka dibuatlah desain biodiesel sistem batch mulai dari proses </w:t>
      </w:r>
      <w:r w:rsidRPr="00BE059F">
        <w:rPr>
          <w:lang w:val="id-ID"/>
        </w:rPr>
        <w:lastRenderedPageBreak/>
        <w:t>perlakuan terhadap bahan baku sampai diperoleh rendemen berupa biodiesel, material yang digunakan sehingga mendapatkan kapasistas reaktor unuk produksi biodiesel. Desain biodiesel menggunakan Solidwork 2015.</w:t>
      </w:r>
    </w:p>
    <w:p w:rsidR="00BE059F" w:rsidRDefault="00150C87" w:rsidP="00BE059F">
      <w:pPr>
        <w:pStyle w:val="TTPParagraphothers"/>
        <w:numPr>
          <w:ilvl w:val="0"/>
          <w:numId w:val="12"/>
        </w:numPr>
        <w:ind w:left="426" w:hanging="426"/>
        <w:rPr>
          <w:lang w:val="id-ID"/>
        </w:rPr>
      </w:pPr>
      <w:r w:rsidRPr="00150C87">
        <w:rPr>
          <w:lang w:val="id-ID"/>
        </w:rPr>
        <w:t>Analisa Hasil Desain</w:t>
      </w:r>
    </w:p>
    <w:p w:rsidR="00BE059F" w:rsidRDefault="00150C87" w:rsidP="00BE059F">
      <w:pPr>
        <w:pStyle w:val="TTPParagraphothers"/>
        <w:ind w:left="426" w:firstLine="0"/>
        <w:rPr>
          <w:lang w:val="en-ID"/>
        </w:rPr>
      </w:pPr>
      <w:r w:rsidRPr="00BE059F">
        <w:rPr>
          <w:lang w:val="id-ID"/>
        </w:rPr>
        <w:t>Desain yang dihasilkan dianalisa mengenai kesesuaian dengan material yang dibutuhkan dalam pembuatannya</w:t>
      </w:r>
      <w:r w:rsidR="00BE059F">
        <w:rPr>
          <w:lang w:val="en-ID"/>
        </w:rPr>
        <w:t>.</w:t>
      </w:r>
    </w:p>
    <w:p w:rsidR="00BE059F" w:rsidRDefault="00150C87" w:rsidP="00BE059F">
      <w:pPr>
        <w:pStyle w:val="TTPParagraphothers"/>
        <w:numPr>
          <w:ilvl w:val="0"/>
          <w:numId w:val="12"/>
        </w:numPr>
        <w:ind w:left="426" w:hanging="426"/>
        <w:rPr>
          <w:lang w:val="id-ID"/>
        </w:rPr>
      </w:pPr>
      <w:r w:rsidRPr="00150C87">
        <w:rPr>
          <w:lang w:val="id-ID"/>
        </w:rPr>
        <w:t>Kesimpulan</w:t>
      </w:r>
    </w:p>
    <w:p w:rsidR="00AD4BA0" w:rsidRPr="00BE059F" w:rsidRDefault="00150C87" w:rsidP="00BE059F">
      <w:pPr>
        <w:pStyle w:val="TTPParagraphothers"/>
        <w:ind w:left="426" w:firstLine="0"/>
        <w:rPr>
          <w:lang w:val="id-ID"/>
        </w:rPr>
      </w:pPr>
      <w:r w:rsidRPr="00BE059F">
        <w:rPr>
          <w:lang w:val="id-ID"/>
        </w:rPr>
        <w:t>Desain reaktor biodiesel sistem batch apakah ada kelayakan untuk dibuat sehingga dapat digunakan oleh industri kecil untuk memproduksi biodiesel.</w:t>
      </w:r>
    </w:p>
    <w:p w:rsidR="00036594" w:rsidRPr="002A6DEB" w:rsidRDefault="00036594" w:rsidP="0040261E">
      <w:pPr>
        <w:pStyle w:val="TTPSectionHeading"/>
        <w:spacing w:before="240"/>
      </w:pPr>
      <w:r w:rsidRPr="002A6DEB">
        <w:rPr>
          <w:lang w:val="id-ID"/>
        </w:rPr>
        <w:t xml:space="preserve">Hasil </w:t>
      </w:r>
      <w:r w:rsidRPr="0040261E">
        <w:t>dan</w:t>
      </w:r>
      <w:r w:rsidRPr="002A6DEB">
        <w:rPr>
          <w:lang w:val="id-ID"/>
        </w:rPr>
        <w:t xml:space="preserve"> Pembahasan</w:t>
      </w:r>
    </w:p>
    <w:p w:rsidR="00FB4ABE" w:rsidRPr="00FB4ABE" w:rsidRDefault="00BE059F" w:rsidP="00FB4ABE">
      <w:pPr>
        <w:tabs>
          <w:tab w:val="left" w:pos="567"/>
        </w:tabs>
        <w:autoSpaceDE/>
        <w:autoSpaceDN/>
        <w:spacing w:before="120" w:after="240"/>
        <w:jc w:val="both"/>
        <w:rPr>
          <w:rFonts w:eastAsia="Calibri"/>
          <w:b/>
          <w:bCs/>
          <w:sz w:val="24"/>
          <w:szCs w:val="24"/>
          <w:lang w:val="en-US"/>
        </w:rPr>
      </w:pPr>
      <w:r>
        <w:rPr>
          <w:rFonts w:eastAsia="Calibri"/>
          <w:bCs/>
          <w:sz w:val="24"/>
          <w:szCs w:val="24"/>
          <w:lang w:val="en-US"/>
        </w:rPr>
        <w:tab/>
      </w:r>
      <w:r w:rsidR="00FB4ABE" w:rsidRPr="00FB4ABE">
        <w:rPr>
          <w:rFonts w:eastAsia="Calibri"/>
          <w:bCs/>
          <w:sz w:val="24"/>
          <w:szCs w:val="24"/>
          <w:lang w:val="en-US"/>
        </w:rPr>
        <w:t>Alat yang didesain adalah reaktor biodiesel sistem batch, karena sistem ini adalah yang cocok untuk kapasitas kecil.</w:t>
      </w:r>
    </w:p>
    <w:p w:rsidR="00FB4ABE" w:rsidRPr="00FB4ABE" w:rsidRDefault="00FB4ABE" w:rsidP="00FB4ABE">
      <w:pPr>
        <w:numPr>
          <w:ilvl w:val="0"/>
          <w:numId w:val="3"/>
        </w:numPr>
        <w:tabs>
          <w:tab w:val="left" w:pos="1134"/>
        </w:tabs>
        <w:autoSpaceDE/>
        <w:autoSpaceDN/>
        <w:spacing w:before="120" w:after="240"/>
        <w:ind w:left="284" w:hanging="284"/>
        <w:contextualSpacing/>
        <w:jc w:val="both"/>
        <w:rPr>
          <w:rFonts w:eastAsia="Calibri"/>
          <w:bCs/>
          <w:sz w:val="24"/>
          <w:szCs w:val="24"/>
          <w:lang w:val="en-ID"/>
        </w:rPr>
      </w:pPr>
      <w:r w:rsidRPr="00FB4ABE">
        <w:rPr>
          <w:rFonts w:eastAsia="Calibri"/>
          <w:bCs/>
          <w:sz w:val="24"/>
          <w:szCs w:val="24"/>
          <w:lang w:val="en-ID"/>
        </w:rPr>
        <w:t>Beban rangka</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bCs/>
          <w:sz w:val="24"/>
          <w:szCs w:val="24"/>
          <w:lang w:val="en-ID"/>
        </w:rPr>
        <w:t>Beban rangka yang direncanakan adalah sebagai berikut:</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noProof/>
          <w:sz w:val="24"/>
          <w:szCs w:val="24"/>
          <w:lang w:val="en-US"/>
        </w:rPr>
        <w:drawing>
          <wp:inline distT="0" distB="0" distL="0" distR="0" wp14:anchorId="3C29B05E" wp14:editId="241DDF39">
            <wp:extent cx="2552700" cy="120015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2700" cy="1200150"/>
                    </a:xfrm>
                    <a:prstGeom prst="rect">
                      <a:avLst/>
                    </a:prstGeom>
                    <a:noFill/>
                    <a:ln>
                      <a:noFill/>
                    </a:ln>
                  </pic:spPr>
                </pic:pic>
              </a:graphicData>
            </a:graphic>
          </wp:inline>
        </w:drawing>
      </w:r>
    </w:p>
    <w:p w:rsidR="00FB4ABE" w:rsidRPr="00FB4ABE" w:rsidRDefault="00FB4ABE" w:rsidP="00FB4ABE">
      <w:pPr>
        <w:tabs>
          <w:tab w:val="left" w:pos="1134"/>
        </w:tabs>
        <w:autoSpaceDE/>
        <w:autoSpaceDN/>
        <w:spacing w:before="120" w:after="240"/>
        <w:ind w:left="284"/>
        <w:contextualSpacing/>
        <w:jc w:val="center"/>
        <w:rPr>
          <w:rFonts w:eastAsia="Calibri"/>
          <w:bCs/>
          <w:sz w:val="24"/>
          <w:szCs w:val="24"/>
          <w:lang w:val="en-ID"/>
        </w:rPr>
      </w:pPr>
      <w:r w:rsidRPr="00D5765D">
        <w:rPr>
          <w:rFonts w:eastAsia="Calibri"/>
          <w:bCs/>
          <w:sz w:val="24"/>
          <w:szCs w:val="24"/>
          <w:lang w:val="en-ID"/>
        </w:rPr>
        <w:t>Gambar 3</w:t>
      </w:r>
      <w:r w:rsidRPr="00FB4ABE">
        <w:rPr>
          <w:rFonts w:eastAsia="Calibri"/>
          <w:bCs/>
          <w:sz w:val="24"/>
          <w:szCs w:val="24"/>
          <w:lang w:val="en-ID"/>
        </w:rPr>
        <w:t>. Beban rangka tabung biodiesel</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bCs/>
          <w:sz w:val="24"/>
          <w:szCs w:val="24"/>
          <w:lang w:val="en-ID"/>
        </w:rPr>
        <w:t>Keterangan:</w:t>
      </w:r>
    </w:p>
    <w:p w:rsidR="00FB4ABE" w:rsidRPr="00FB4ABE" w:rsidRDefault="00FB4ABE" w:rsidP="00FB4ABE">
      <w:pPr>
        <w:autoSpaceDE/>
        <w:autoSpaceDN/>
        <w:spacing w:before="120" w:after="240"/>
        <w:ind w:left="284"/>
        <w:contextualSpacing/>
        <w:jc w:val="both"/>
        <w:rPr>
          <w:rFonts w:eastAsia="Calibri"/>
          <w:sz w:val="24"/>
          <w:szCs w:val="24"/>
          <w:lang w:val="en-US"/>
        </w:rPr>
      </w:pPr>
      <w:r w:rsidRPr="00FB4ABE">
        <w:rPr>
          <w:rFonts w:eastAsia="Calibri"/>
          <w:sz w:val="24"/>
          <w:szCs w:val="24"/>
          <w:lang w:val="en-US"/>
        </w:rPr>
        <w:t>Pm = Beban motor = 5 kg</w:t>
      </w:r>
    </w:p>
    <w:p w:rsidR="00FB4ABE" w:rsidRPr="00FB4ABE" w:rsidRDefault="00FB4ABE" w:rsidP="00FB4ABE">
      <w:pPr>
        <w:tabs>
          <w:tab w:val="left" w:pos="1134"/>
        </w:tabs>
        <w:autoSpaceDE/>
        <w:autoSpaceDN/>
        <w:spacing w:before="120" w:after="240"/>
        <w:ind w:left="284"/>
        <w:contextualSpacing/>
        <w:jc w:val="both"/>
        <w:rPr>
          <w:rFonts w:eastAsia="Calibri"/>
          <w:sz w:val="24"/>
          <w:szCs w:val="24"/>
          <w:lang w:val="en-US"/>
        </w:rPr>
      </w:pPr>
      <w:r w:rsidRPr="00FB4ABE">
        <w:rPr>
          <w:rFonts w:eastAsia="Calibri"/>
          <w:sz w:val="24"/>
          <w:szCs w:val="24"/>
          <w:lang w:val="en-US"/>
        </w:rPr>
        <w:t>PL</w:t>
      </w:r>
      <w:r w:rsidRPr="00FB4ABE">
        <w:rPr>
          <w:rFonts w:eastAsia="Calibri"/>
          <w:sz w:val="24"/>
          <w:szCs w:val="24"/>
          <w:vertAlign w:val="subscript"/>
          <w:lang w:val="en-US"/>
        </w:rPr>
        <w:t>123</w:t>
      </w:r>
      <w:r w:rsidRPr="00FB4ABE">
        <w:rPr>
          <w:rFonts w:eastAsia="Calibri"/>
          <w:sz w:val="24"/>
          <w:szCs w:val="24"/>
          <w:lang w:val="en-US"/>
        </w:rPr>
        <w:t xml:space="preserve"> = Beban pully </w:t>
      </w:r>
      <w:r w:rsidRPr="00FB4ABE">
        <w:rPr>
          <w:rFonts w:eastAsia="Calibri"/>
          <w:sz w:val="24"/>
          <w:szCs w:val="24"/>
          <w:vertAlign w:val="subscript"/>
          <w:lang w:val="en-US"/>
        </w:rPr>
        <w:t xml:space="preserve">123 </w:t>
      </w:r>
      <w:r w:rsidRPr="00FB4ABE">
        <w:rPr>
          <w:rFonts w:eastAsia="Calibri"/>
          <w:sz w:val="24"/>
          <w:szCs w:val="24"/>
          <w:lang w:val="en-US"/>
        </w:rPr>
        <w:t>= 1</w:t>
      </w:r>
      <w:proofErr w:type="gramStart"/>
      <w:r w:rsidRPr="00FB4ABE">
        <w:rPr>
          <w:rFonts w:eastAsia="Calibri"/>
          <w:sz w:val="24"/>
          <w:szCs w:val="24"/>
          <w:lang w:val="en-US"/>
        </w:rPr>
        <w:t>,0</w:t>
      </w:r>
      <w:proofErr w:type="gramEnd"/>
      <w:r w:rsidRPr="00FB4ABE">
        <w:rPr>
          <w:rFonts w:eastAsia="Calibri"/>
          <w:sz w:val="24"/>
          <w:szCs w:val="24"/>
          <w:lang w:val="en-US"/>
        </w:rPr>
        <w:t xml:space="preserve"> kg dan 0,5 kg</w:t>
      </w:r>
    </w:p>
    <w:p w:rsidR="00FB4ABE" w:rsidRPr="00FB4ABE" w:rsidRDefault="00FB4ABE" w:rsidP="00FB4ABE">
      <w:pPr>
        <w:tabs>
          <w:tab w:val="left" w:pos="1134"/>
        </w:tabs>
        <w:autoSpaceDE/>
        <w:autoSpaceDN/>
        <w:spacing w:before="120" w:after="240"/>
        <w:ind w:left="284"/>
        <w:contextualSpacing/>
        <w:jc w:val="both"/>
        <w:rPr>
          <w:rFonts w:eastAsia="Calibri"/>
          <w:sz w:val="24"/>
          <w:szCs w:val="24"/>
          <w:lang w:val="en-US"/>
        </w:rPr>
      </w:pPr>
      <w:r w:rsidRPr="00FB4ABE">
        <w:rPr>
          <w:rFonts w:eastAsia="Calibri"/>
          <w:sz w:val="24"/>
          <w:szCs w:val="24"/>
          <w:lang w:val="en-US"/>
        </w:rPr>
        <w:t>PTB</w:t>
      </w:r>
      <w:r w:rsidRPr="00FB4ABE">
        <w:rPr>
          <w:rFonts w:eastAsia="Calibri"/>
          <w:sz w:val="24"/>
          <w:szCs w:val="24"/>
          <w:vertAlign w:val="subscript"/>
          <w:lang w:val="en-US"/>
        </w:rPr>
        <w:t>1234</w:t>
      </w:r>
      <w:r w:rsidRPr="00FB4ABE">
        <w:rPr>
          <w:rFonts w:eastAsia="Calibri"/>
          <w:sz w:val="24"/>
          <w:szCs w:val="24"/>
          <w:lang w:val="en-US"/>
        </w:rPr>
        <w:t xml:space="preserve"> = Beban tabung</w:t>
      </w:r>
      <w:r w:rsidRPr="00FB4ABE">
        <w:rPr>
          <w:rFonts w:eastAsia="Calibri"/>
          <w:sz w:val="24"/>
          <w:szCs w:val="24"/>
          <w:vertAlign w:val="subscript"/>
          <w:lang w:val="en-US"/>
        </w:rPr>
        <w:t xml:space="preserve">1234 </w:t>
      </w:r>
      <w:r w:rsidRPr="00FB4ABE">
        <w:rPr>
          <w:rFonts w:eastAsia="Calibri"/>
          <w:sz w:val="24"/>
          <w:szCs w:val="24"/>
          <w:lang w:val="en-US"/>
        </w:rPr>
        <w:t>= 38</w:t>
      </w:r>
      <w:proofErr w:type="gramStart"/>
      <w:r w:rsidRPr="00FB4ABE">
        <w:rPr>
          <w:rFonts w:eastAsia="Calibri"/>
          <w:sz w:val="24"/>
          <w:szCs w:val="24"/>
          <w:lang w:val="en-US"/>
        </w:rPr>
        <w:t>,20</w:t>
      </w:r>
      <w:proofErr w:type="gramEnd"/>
      <w:r w:rsidRPr="00FB4ABE">
        <w:rPr>
          <w:rFonts w:eastAsia="Calibri"/>
          <w:sz w:val="24"/>
          <w:szCs w:val="24"/>
          <w:lang w:val="en-US"/>
        </w:rPr>
        <w:t xml:space="preserve"> kg</w:t>
      </w:r>
    </w:p>
    <w:p w:rsidR="00FB4ABE" w:rsidRPr="00FB4ABE" w:rsidRDefault="00FB4ABE" w:rsidP="00FB4ABE">
      <w:pPr>
        <w:tabs>
          <w:tab w:val="left" w:pos="1134"/>
        </w:tabs>
        <w:autoSpaceDE/>
        <w:autoSpaceDN/>
        <w:spacing w:before="120" w:after="240"/>
        <w:ind w:left="284"/>
        <w:contextualSpacing/>
        <w:jc w:val="both"/>
        <w:rPr>
          <w:rFonts w:eastAsia="Calibri"/>
          <w:sz w:val="24"/>
          <w:szCs w:val="24"/>
          <w:lang w:val="en-US"/>
        </w:rPr>
      </w:pPr>
      <w:r w:rsidRPr="00FB4ABE">
        <w:rPr>
          <w:rFonts w:eastAsia="Calibri"/>
          <w:sz w:val="24"/>
          <w:szCs w:val="24"/>
          <w:lang w:val="en-US"/>
        </w:rPr>
        <w:t>PP</w:t>
      </w:r>
      <w:r w:rsidRPr="00FB4ABE">
        <w:rPr>
          <w:rFonts w:eastAsia="Calibri"/>
          <w:sz w:val="24"/>
          <w:szCs w:val="24"/>
          <w:vertAlign w:val="subscript"/>
          <w:lang w:val="en-US"/>
        </w:rPr>
        <w:t xml:space="preserve">12 </w:t>
      </w:r>
      <w:r w:rsidRPr="00FB4ABE">
        <w:rPr>
          <w:rFonts w:eastAsia="Calibri"/>
          <w:sz w:val="24"/>
          <w:szCs w:val="24"/>
          <w:lang w:val="en-US"/>
        </w:rPr>
        <w:t>= Beban Pengaduk</w:t>
      </w:r>
      <w:r w:rsidRPr="00FB4ABE">
        <w:rPr>
          <w:rFonts w:eastAsia="Calibri"/>
          <w:sz w:val="24"/>
          <w:szCs w:val="24"/>
          <w:vertAlign w:val="subscript"/>
          <w:lang w:val="en-US"/>
        </w:rPr>
        <w:t xml:space="preserve">12 </w:t>
      </w:r>
      <w:r w:rsidRPr="00FB4ABE">
        <w:rPr>
          <w:rFonts w:eastAsia="Calibri"/>
          <w:sz w:val="24"/>
          <w:szCs w:val="24"/>
          <w:lang w:val="en-US"/>
        </w:rPr>
        <w:t>= 2 kg</w:t>
      </w:r>
    </w:p>
    <w:p w:rsidR="00FB4ABE" w:rsidRPr="00FB4ABE" w:rsidRDefault="00FB4ABE" w:rsidP="00FB4ABE">
      <w:pPr>
        <w:tabs>
          <w:tab w:val="left" w:pos="1134"/>
        </w:tabs>
        <w:autoSpaceDE/>
        <w:autoSpaceDN/>
        <w:spacing w:before="120" w:after="240"/>
        <w:ind w:left="284"/>
        <w:contextualSpacing/>
        <w:jc w:val="both"/>
        <w:rPr>
          <w:rFonts w:eastAsia="Calibri"/>
          <w:sz w:val="24"/>
          <w:szCs w:val="24"/>
          <w:lang w:val="en-US"/>
        </w:rPr>
      </w:pPr>
      <w:r w:rsidRPr="00FB4ABE">
        <w:rPr>
          <w:rFonts w:eastAsia="Calibri"/>
          <w:sz w:val="24"/>
          <w:szCs w:val="24"/>
          <w:lang w:val="en-US"/>
        </w:rPr>
        <w:t>PPM = Beban pompa = 5 kg</w:t>
      </w:r>
    </w:p>
    <w:p w:rsidR="00FB4ABE" w:rsidRPr="00FB4ABE" w:rsidRDefault="00FB4ABE" w:rsidP="00FB4ABE">
      <w:pPr>
        <w:tabs>
          <w:tab w:val="left" w:pos="1134"/>
        </w:tabs>
        <w:autoSpaceDE/>
        <w:autoSpaceDN/>
        <w:spacing w:before="120" w:after="240"/>
        <w:ind w:left="284"/>
        <w:contextualSpacing/>
        <w:jc w:val="both"/>
        <w:rPr>
          <w:rFonts w:eastAsia="Calibri"/>
          <w:sz w:val="24"/>
          <w:szCs w:val="24"/>
          <w:lang w:val="en-US"/>
        </w:rPr>
      </w:pPr>
      <w:r w:rsidRPr="00FB4ABE">
        <w:rPr>
          <w:rFonts w:eastAsia="Calibri"/>
          <w:sz w:val="24"/>
          <w:szCs w:val="24"/>
          <w:lang w:val="en-US"/>
        </w:rPr>
        <w:t>Jarak = satuan dalam centimeter (cm)</w:t>
      </w:r>
    </w:p>
    <w:p w:rsidR="00FB4ABE" w:rsidRPr="00FB4ABE" w:rsidRDefault="00FB4ABE" w:rsidP="00FB4ABE">
      <w:pPr>
        <w:tabs>
          <w:tab w:val="left" w:pos="1134"/>
        </w:tabs>
        <w:autoSpaceDE/>
        <w:autoSpaceDN/>
        <w:spacing w:before="120" w:after="240"/>
        <w:ind w:left="284"/>
        <w:contextualSpacing/>
        <w:jc w:val="both"/>
        <w:rPr>
          <w:rFonts w:eastAsia="Calibri"/>
          <w:sz w:val="24"/>
          <w:szCs w:val="24"/>
          <w:lang w:val="en-US"/>
        </w:rPr>
      </w:pPr>
      <w:r w:rsidRPr="00FB4ABE">
        <w:rPr>
          <w:rFonts w:eastAsia="Calibri"/>
          <w:sz w:val="24"/>
          <w:szCs w:val="24"/>
          <w:lang w:val="en-US"/>
        </w:rPr>
        <w:t>RA = 48</w:t>
      </w:r>
      <w:proofErr w:type="gramStart"/>
      <w:r w:rsidRPr="00FB4ABE">
        <w:rPr>
          <w:rFonts w:eastAsia="Calibri"/>
          <w:sz w:val="24"/>
          <w:szCs w:val="24"/>
          <w:lang w:val="en-US"/>
        </w:rPr>
        <w:t>,43</w:t>
      </w:r>
      <w:proofErr w:type="gramEnd"/>
      <w:r w:rsidRPr="00FB4ABE">
        <w:rPr>
          <w:rFonts w:eastAsia="Calibri"/>
          <w:sz w:val="24"/>
          <w:szCs w:val="24"/>
          <w:lang w:val="en-US"/>
        </w:rPr>
        <w:t xml:space="preserve"> kg.cm</w:t>
      </w:r>
    </w:p>
    <w:p w:rsidR="00FB4ABE" w:rsidRPr="00FB4ABE" w:rsidRDefault="00FB4ABE" w:rsidP="00FB4ABE">
      <w:pPr>
        <w:tabs>
          <w:tab w:val="left" w:pos="1134"/>
        </w:tabs>
        <w:autoSpaceDE/>
        <w:autoSpaceDN/>
        <w:spacing w:before="120" w:after="240"/>
        <w:ind w:left="284"/>
        <w:contextualSpacing/>
        <w:jc w:val="both"/>
        <w:rPr>
          <w:rFonts w:eastAsia="Calibri"/>
          <w:sz w:val="24"/>
          <w:szCs w:val="24"/>
          <w:lang w:val="en-US"/>
        </w:rPr>
      </w:pPr>
      <w:r w:rsidRPr="00FB4ABE">
        <w:rPr>
          <w:rFonts w:eastAsia="Calibri"/>
          <w:sz w:val="24"/>
          <w:szCs w:val="24"/>
          <w:lang w:val="en-US"/>
        </w:rPr>
        <w:t>RB = 80</w:t>
      </w:r>
      <w:proofErr w:type="gramStart"/>
      <w:r w:rsidRPr="00FB4ABE">
        <w:rPr>
          <w:rFonts w:eastAsia="Calibri"/>
          <w:sz w:val="24"/>
          <w:szCs w:val="24"/>
          <w:lang w:val="en-US"/>
        </w:rPr>
        <w:t>,93</w:t>
      </w:r>
      <w:proofErr w:type="gramEnd"/>
      <w:r w:rsidRPr="00FB4ABE">
        <w:rPr>
          <w:rFonts w:eastAsia="Calibri"/>
          <w:sz w:val="24"/>
          <w:szCs w:val="24"/>
          <w:lang w:val="en-US"/>
        </w:rPr>
        <w:t xml:space="preserve"> kg.cm</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sz w:val="24"/>
          <w:szCs w:val="24"/>
          <w:lang w:val="en-US"/>
        </w:rPr>
        <w:t>RE = RE = 36</w:t>
      </w:r>
      <w:proofErr w:type="gramStart"/>
      <w:r w:rsidRPr="00FB4ABE">
        <w:rPr>
          <w:rFonts w:eastAsia="Calibri"/>
          <w:sz w:val="24"/>
          <w:szCs w:val="24"/>
          <w:lang w:val="en-US"/>
        </w:rPr>
        <w:t>,47</w:t>
      </w:r>
      <w:proofErr w:type="gramEnd"/>
      <w:r w:rsidRPr="00FB4ABE">
        <w:rPr>
          <w:rFonts w:eastAsia="Calibri"/>
          <w:sz w:val="24"/>
          <w:szCs w:val="24"/>
          <w:lang w:val="en-US"/>
        </w:rPr>
        <w:t xml:space="preserve"> kg.cm</w:t>
      </w:r>
    </w:p>
    <w:p w:rsidR="00FB4ABE" w:rsidRPr="00FB4ABE" w:rsidRDefault="00FB4ABE" w:rsidP="00FB4ABE">
      <w:pPr>
        <w:numPr>
          <w:ilvl w:val="0"/>
          <w:numId w:val="3"/>
        </w:numPr>
        <w:tabs>
          <w:tab w:val="left" w:pos="1134"/>
        </w:tabs>
        <w:autoSpaceDE/>
        <w:autoSpaceDN/>
        <w:spacing w:before="120" w:after="240"/>
        <w:ind w:left="284" w:hanging="284"/>
        <w:contextualSpacing/>
        <w:jc w:val="both"/>
        <w:rPr>
          <w:rFonts w:eastAsia="Calibri"/>
          <w:bCs/>
          <w:sz w:val="24"/>
          <w:szCs w:val="24"/>
          <w:lang w:val="en-ID"/>
        </w:rPr>
      </w:pPr>
      <w:r w:rsidRPr="00FB4ABE">
        <w:rPr>
          <w:rFonts w:eastAsia="Calibri"/>
          <w:bCs/>
          <w:sz w:val="24"/>
          <w:szCs w:val="24"/>
          <w:lang w:val="en-ID"/>
        </w:rPr>
        <w:t>Dimensi tabung</w:t>
      </w:r>
    </w:p>
    <w:p w:rsidR="00FB4ABE" w:rsidRPr="00FB4ABE" w:rsidRDefault="00FB4ABE" w:rsidP="00FB4ABE">
      <w:pPr>
        <w:numPr>
          <w:ilvl w:val="0"/>
          <w:numId w:val="4"/>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Tabung 1</w:t>
      </w:r>
    </w:p>
    <w:p w:rsidR="00FB4ABE" w:rsidRPr="00FB4ABE" w:rsidRDefault="00FB4ABE" w:rsidP="00FB4ABE">
      <w:pPr>
        <w:tabs>
          <w:tab w:val="left" w:pos="1134"/>
        </w:tabs>
        <w:autoSpaceDE/>
        <w:autoSpaceDN/>
        <w:spacing w:before="120" w:after="240"/>
        <w:ind w:left="644"/>
        <w:contextualSpacing/>
        <w:jc w:val="both"/>
        <w:rPr>
          <w:rFonts w:eastAsia="Calibri"/>
          <w:bCs/>
          <w:sz w:val="24"/>
          <w:szCs w:val="24"/>
          <w:lang w:val="en-ID"/>
        </w:rPr>
      </w:pPr>
      <w:r w:rsidRPr="00FB4ABE">
        <w:rPr>
          <w:rFonts w:eastAsia="Calibri"/>
          <w:sz w:val="24"/>
          <w:szCs w:val="24"/>
          <w:lang w:val="en-US"/>
        </w:rPr>
        <w:t xml:space="preserve">Material Stainless Steel sebanyak 1 tabung, dalam perencanaan proses </w:t>
      </w:r>
      <w:r w:rsidRPr="00FB4ABE">
        <w:rPr>
          <w:rFonts w:eastAsia="Calibri"/>
          <w:sz w:val="24"/>
          <w:szCs w:val="24"/>
          <w:lang w:val="en-US"/>
        </w:rPr>
        <w:lastRenderedPageBreak/>
        <w:t xml:space="preserve">pengolahan biodieselnya berisi 25 Liter minyak nabati, 5 liter etanol, 0,266 liter NaOH, dengan total volume 30,266 liter. Kapasitas tabung di tambah 25% sehingga menjadi 38,207 liter. Pada tabung terdapat thermokopel. </w:t>
      </w:r>
      <w:r w:rsidRPr="00FB4ABE">
        <w:rPr>
          <w:rFonts w:eastAsia="Calibri"/>
          <w:i/>
          <w:sz w:val="24"/>
          <w:szCs w:val="24"/>
          <w:lang w:val="en-US"/>
        </w:rPr>
        <w:t>Cycle time mixer</w:t>
      </w:r>
      <w:r w:rsidRPr="00FB4ABE">
        <w:rPr>
          <w:rFonts w:eastAsia="Calibri"/>
          <w:sz w:val="24"/>
          <w:szCs w:val="24"/>
          <w:lang w:val="en-US"/>
        </w:rPr>
        <w:t xml:space="preserve"> selama 15 menit.</w:t>
      </w:r>
    </w:p>
    <w:p w:rsidR="00FB4ABE" w:rsidRPr="00FB4ABE" w:rsidRDefault="00FB4ABE" w:rsidP="00FB4ABE">
      <w:pPr>
        <w:numPr>
          <w:ilvl w:val="0"/>
          <w:numId w:val="4"/>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Tabung 2</w:t>
      </w:r>
    </w:p>
    <w:p w:rsidR="00FB4ABE" w:rsidRPr="00FB4ABE" w:rsidRDefault="00FB4ABE" w:rsidP="00FB4ABE">
      <w:pPr>
        <w:tabs>
          <w:tab w:val="left" w:pos="1134"/>
        </w:tabs>
        <w:autoSpaceDE/>
        <w:autoSpaceDN/>
        <w:spacing w:before="120" w:after="240"/>
        <w:ind w:left="644"/>
        <w:contextualSpacing/>
        <w:jc w:val="both"/>
        <w:rPr>
          <w:rFonts w:eastAsia="Calibri"/>
          <w:bCs/>
          <w:sz w:val="24"/>
          <w:szCs w:val="24"/>
          <w:lang w:val="en-ID"/>
        </w:rPr>
      </w:pPr>
      <w:r w:rsidRPr="00FB4ABE">
        <w:rPr>
          <w:rFonts w:eastAsia="Calibri"/>
          <w:sz w:val="24"/>
          <w:szCs w:val="24"/>
          <w:lang w:val="en-US"/>
        </w:rPr>
        <w:t xml:space="preserve">Material Plastik HDPE sebanyak 8 tabung. Berisi </w:t>
      </w:r>
      <w:proofErr w:type="gramStart"/>
      <w:r w:rsidRPr="00FB4ABE">
        <w:rPr>
          <w:rFonts w:eastAsia="Calibri"/>
          <w:sz w:val="24"/>
          <w:szCs w:val="24"/>
          <w:lang w:val="en-US"/>
        </w:rPr>
        <w:t>sama</w:t>
      </w:r>
      <w:proofErr w:type="gramEnd"/>
      <w:r w:rsidRPr="00FB4ABE">
        <w:rPr>
          <w:rFonts w:eastAsia="Calibri"/>
          <w:sz w:val="24"/>
          <w:szCs w:val="24"/>
          <w:lang w:val="en-US"/>
        </w:rPr>
        <w:t xml:space="preserve"> dengan tabung ke-1 lalu diendapkan selama 24 jam. Kapasitas tabung di tambah 25% sehingga menjadi 38,207 liter.</w:t>
      </w:r>
    </w:p>
    <w:p w:rsidR="00FB4ABE" w:rsidRPr="00FB4ABE" w:rsidRDefault="00FB4ABE" w:rsidP="00FB4ABE">
      <w:pPr>
        <w:numPr>
          <w:ilvl w:val="0"/>
          <w:numId w:val="4"/>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Tabung 3</w:t>
      </w:r>
    </w:p>
    <w:p w:rsidR="00FB4ABE" w:rsidRPr="00FB4ABE" w:rsidRDefault="00FB4ABE" w:rsidP="00FB4ABE">
      <w:pPr>
        <w:tabs>
          <w:tab w:val="left" w:pos="1134"/>
        </w:tabs>
        <w:autoSpaceDE/>
        <w:autoSpaceDN/>
        <w:spacing w:before="120" w:after="240"/>
        <w:ind w:left="644"/>
        <w:contextualSpacing/>
        <w:jc w:val="both"/>
        <w:rPr>
          <w:rFonts w:eastAsia="Calibri"/>
          <w:bCs/>
          <w:sz w:val="24"/>
          <w:szCs w:val="24"/>
          <w:lang w:val="en-ID"/>
        </w:rPr>
      </w:pPr>
      <w:r w:rsidRPr="00FB4ABE">
        <w:rPr>
          <w:rFonts w:eastAsia="Calibri"/>
          <w:sz w:val="24"/>
          <w:szCs w:val="24"/>
          <w:lang w:val="en-US"/>
        </w:rPr>
        <w:t xml:space="preserve">Material Plastik HDPE sebanyak 1 tabung. Berisi sama dengan tabung ke-2 lalu di cuci dengan ditambahkan 2,5 liter asam     cuka  Serta 5 liter air selama 15 menit. </w:t>
      </w:r>
    </w:p>
    <w:p w:rsidR="00FB4ABE" w:rsidRPr="00FB4ABE" w:rsidRDefault="00FB4ABE" w:rsidP="00FB4ABE">
      <w:pPr>
        <w:numPr>
          <w:ilvl w:val="0"/>
          <w:numId w:val="4"/>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Tabung 4</w:t>
      </w:r>
    </w:p>
    <w:p w:rsidR="00FB4ABE" w:rsidRPr="00FB4ABE" w:rsidRDefault="00FB4ABE" w:rsidP="00FB4ABE">
      <w:pPr>
        <w:tabs>
          <w:tab w:val="left" w:pos="1134"/>
        </w:tabs>
        <w:autoSpaceDE/>
        <w:autoSpaceDN/>
        <w:spacing w:before="120" w:after="240"/>
        <w:ind w:left="644"/>
        <w:contextualSpacing/>
        <w:jc w:val="both"/>
        <w:rPr>
          <w:rFonts w:eastAsia="Calibri"/>
          <w:sz w:val="24"/>
          <w:szCs w:val="24"/>
          <w:lang w:val="en-US"/>
        </w:rPr>
      </w:pPr>
      <w:r w:rsidRPr="00FB4ABE">
        <w:rPr>
          <w:rFonts w:eastAsia="Calibri"/>
          <w:sz w:val="24"/>
          <w:szCs w:val="24"/>
          <w:lang w:val="en-US"/>
        </w:rPr>
        <w:t>Material Stainless steel sebanyak 1 tabung. Berisi sama dengan tabung ke-3 lalu di dihilangkan kadar airnya selama 15 menit dan hasilnya 17</w:t>
      </w:r>
      <w:proofErr w:type="gramStart"/>
      <w:r w:rsidRPr="00FB4ABE">
        <w:rPr>
          <w:rFonts w:eastAsia="Calibri"/>
          <w:sz w:val="24"/>
          <w:szCs w:val="24"/>
          <w:lang w:val="en-US"/>
        </w:rPr>
        <w:t>,5</w:t>
      </w:r>
      <w:proofErr w:type="gramEnd"/>
      <w:r w:rsidRPr="00FB4ABE">
        <w:rPr>
          <w:rFonts w:eastAsia="Calibri"/>
          <w:sz w:val="24"/>
          <w:szCs w:val="24"/>
          <w:lang w:val="en-US"/>
        </w:rPr>
        <w:t xml:space="preserve"> liter. Kapasitas tabung di tambah 25% sehingga menjadi 38,207 liter.</w:t>
      </w:r>
    </w:p>
    <w:p w:rsidR="00FB4ABE" w:rsidRPr="00FB4ABE" w:rsidRDefault="00FB4ABE" w:rsidP="00FB4ABE">
      <w:pPr>
        <w:tabs>
          <w:tab w:val="left" w:pos="1134"/>
        </w:tabs>
        <w:autoSpaceDE/>
        <w:autoSpaceDN/>
        <w:spacing w:before="120" w:after="240"/>
        <w:jc w:val="both"/>
        <w:rPr>
          <w:rFonts w:eastAsia="Calibri"/>
          <w:sz w:val="24"/>
          <w:szCs w:val="24"/>
          <w:lang w:val="en-ID"/>
        </w:rPr>
      </w:pPr>
      <w:r w:rsidRPr="00FB4ABE">
        <w:rPr>
          <w:rFonts w:eastAsia="Calibri"/>
          <w:sz w:val="24"/>
          <w:szCs w:val="24"/>
          <w:lang w:val="en-ID"/>
        </w:rPr>
        <w:t>Total output per-hari adalah 144 liter (8 jam produksi)</w:t>
      </w:r>
      <w:r w:rsidR="00BE059F">
        <w:rPr>
          <w:rFonts w:eastAsia="Calibri"/>
          <w:sz w:val="24"/>
          <w:szCs w:val="24"/>
          <w:lang w:val="en-ID"/>
        </w:rPr>
        <w:t>.</w:t>
      </w:r>
    </w:p>
    <w:p w:rsidR="00FB4ABE" w:rsidRPr="00FB4ABE" w:rsidRDefault="00FB4ABE" w:rsidP="00FB4ABE">
      <w:pPr>
        <w:numPr>
          <w:ilvl w:val="0"/>
          <w:numId w:val="3"/>
        </w:numPr>
        <w:tabs>
          <w:tab w:val="left" w:pos="1134"/>
        </w:tabs>
        <w:autoSpaceDE/>
        <w:autoSpaceDN/>
        <w:spacing w:before="120" w:after="240"/>
        <w:ind w:left="284" w:hanging="284"/>
        <w:contextualSpacing/>
        <w:jc w:val="both"/>
        <w:rPr>
          <w:rFonts w:eastAsia="Calibri"/>
          <w:bCs/>
          <w:sz w:val="24"/>
          <w:szCs w:val="24"/>
          <w:lang w:val="en-ID"/>
        </w:rPr>
      </w:pPr>
      <w:r w:rsidRPr="00FB4ABE">
        <w:rPr>
          <w:rFonts w:eastAsia="Calibri"/>
          <w:bCs/>
          <w:sz w:val="24"/>
          <w:szCs w:val="24"/>
          <w:lang w:val="en-ID"/>
        </w:rPr>
        <w:t>Transmisi</w:t>
      </w:r>
    </w:p>
    <w:p w:rsidR="00FB4ABE" w:rsidRPr="00FB4ABE" w:rsidRDefault="00FB4ABE" w:rsidP="00FB4ABE">
      <w:pPr>
        <w:tabs>
          <w:tab w:val="left" w:pos="1134"/>
        </w:tabs>
        <w:autoSpaceDE/>
        <w:autoSpaceDN/>
        <w:spacing w:before="120" w:after="240"/>
        <w:ind w:left="284"/>
        <w:contextualSpacing/>
        <w:jc w:val="both"/>
        <w:rPr>
          <w:rFonts w:eastAsia="Calibri"/>
          <w:bCs/>
          <w:color w:val="FF0000"/>
          <w:sz w:val="24"/>
          <w:szCs w:val="24"/>
          <w:lang w:val="en-ID"/>
        </w:rPr>
      </w:pPr>
      <w:r w:rsidRPr="00FB4ABE">
        <w:rPr>
          <w:rFonts w:eastAsia="Calibri"/>
          <w:bCs/>
          <w:sz w:val="24"/>
          <w:szCs w:val="24"/>
          <w:lang w:val="en-ID"/>
        </w:rPr>
        <w:t>Dalam perancangan dan perhitungan kontruksi mesin reaktor biodiesel ini diperlukan penggerak utama motor listrik yang memenuhi spesifikasi, dimana daya rencana dan momen puntir pada poros harus dilakukan perhitungan diketahui daya motor 0</w:t>
      </w:r>
      <w:proofErr w:type="gramStart"/>
      <w:r w:rsidRPr="00FB4ABE">
        <w:rPr>
          <w:rFonts w:eastAsia="Calibri"/>
          <w:bCs/>
          <w:sz w:val="24"/>
          <w:szCs w:val="24"/>
          <w:lang w:val="en-ID"/>
        </w:rPr>
        <w:t>,5</w:t>
      </w:r>
      <w:proofErr w:type="gramEnd"/>
      <w:r w:rsidRPr="00FB4ABE">
        <w:rPr>
          <w:rFonts w:eastAsia="Calibri"/>
          <w:bCs/>
          <w:sz w:val="24"/>
          <w:szCs w:val="24"/>
          <w:lang w:val="en-ID"/>
        </w:rPr>
        <w:t xml:space="preserve"> HP= 0,37 kW dan faktor koreksi ialah 1,3 Diambil berdasarkan penggunaan mesin 8-10 jam perhari (Soelarso, 1997).</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bCs/>
          <w:sz w:val="24"/>
          <w:szCs w:val="24"/>
          <w:lang w:val="en-ID"/>
        </w:rPr>
        <w:t>Setelah dilakukan perhitungan, diperoleh:</w:t>
      </w:r>
    </w:p>
    <w:p w:rsidR="00FB4ABE" w:rsidRPr="00FB4ABE" w:rsidRDefault="00FB4ABE" w:rsidP="00FB4ABE">
      <w:pPr>
        <w:numPr>
          <w:ilvl w:val="0"/>
          <w:numId w:val="5"/>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Kecepatan sinkron motor = 1330 rpm</w:t>
      </w:r>
    </w:p>
    <w:p w:rsidR="00FB4ABE" w:rsidRPr="00FB4ABE" w:rsidRDefault="00FB4ABE" w:rsidP="00FB4ABE">
      <w:pPr>
        <w:numPr>
          <w:ilvl w:val="0"/>
          <w:numId w:val="5"/>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Slip pada motor = 0</w:t>
      </w:r>
    </w:p>
    <w:p w:rsidR="00FB4ABE" w:rsidRPr="00FB4ABE" w:rsidRDefault="00FB4ABE" w:rsidP="00FB4ABE">
      <w:pPr>
        <w:numPr>
          <w:ilvl w:val="0"/>
          <w:numId w:val="5"/>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Daya rencana = 0,481 kW</w:t>
      </w:r>
    </w:p>
    <w:p w:rsidR="00FB4ABE" w:rsidRPr="00FB4ABE" w:rsidRDefault="00FB4ABE" w:rsidP="00FB4ABE">
      <w:pPr>
        <w:numPr>
          <w:ilvl w:val="0"/>
          <w:numId w:val="5"/>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Torsi yang dihasilkan = 1,97 Nm</w:t>
      </w:r>
    </w:p>
    <w:p w:rsidR="00FB4ABE" w:rsidRPr="00FB4ABE" w:rsidRDefault="00FB4ABE" w:rsidP="00FB4ABE">
      <w:pPr>
        <w:numPr>
          <w:ilvl w:val="0"/>
          <w:numId w:val="5"/>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Putaran motor per detik = 22,1 rps</w:t>
      </w:r>
    </w:p>
    <w:p w:rsidR="00FB4ABE" w:rsidRDefault="00FB4ABE" w:rsidP="00FB4ABE">
      <w:pPr>
        <w:numPr>
          <w:ilvl w:val="0"/>
          <w:numId w:val="5"/>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Daya mekanik = 260 k</w:t>
      </w:r>
      <w:r>
        <w:rPr>
          <w:rFonts w:eastAsia="Calibri"/>
          <w:bCs/>
          <w:sz w:val="24"/>
          <w:szCs w:val="24"/>
          <w:lang w:val="en-ID"/>
        </w:rPr>
        <w:t>W</w:t>
      </w:r>
    </w:p>
    <w:p w:rsidR="00BE059F" w:rsidRPr="00FB4ABE" w:rsidRDefault="00BE059F" w:rsidP="00BE059F">
      <w:pPr>
        <w:tabs>
          <w:tab w:val="left" w:pos="1134"/>
        </w:tabs>
        <w:autoSpaceDE/>
        <w:autoSpaceDN/>
        <w:spacing w:before="120" w:after="240"/>
        <w:ind w:left="644"/>
        <w:contextualSpacing/>
        <w:jc w:val="both"/>
        <w:rPr>
          <w:rFonts w:eastAsia="Calibri"/>
          <w:bCs/>
          <w:sz w:val="24"/>
          <w:szCs w:val="24"/>
          <w:lang w:val="en-ID"/>
        </w:rPr>
      </w:pPr>
    </w:p>
    <w:p w:rsidR="00FB4ABE" w:rsidRPr="00FB4ABE" w:rsidRDefault="00FB4ABE" w:rsidP="00FB4ABE">
      <w:pPr>
        <w:numPr>
          <w:ilvl w:val="0"/>
          <w:numId w:val="3"/>
        </w:numPr>
        <w:tabs>
          <w:tab w:val="left" w:pos="1134"/>
        </w:tabs>
        <w:autoSpaceDE/>
        <w:autoSpaceDN/>
        <w:spacing w:before="120" w:after="240"/>
        <w:ind w:left="284" w:hanging="284"/>
        <w:contextualSpacing/>
        <w:jc w:val="both"/>
        <w:rPr>
          <w:rFonts w:eastAsia="Calibri"/>
          <w:bCs/>
          <w:sz w:val="24"/>
          <w:szCs w:val="24"/>
          <w:lang w:val="en-ID"/>
        </w:rPr>
      </w:pPr>
      <w:r w:rsidRPr="00FB4ABE">
        <w:rPr>
          <w:rFonts w:eastAsia="Calibri"/>
          <w:bCs/>
          <w:sz w:val="24"/>
          <w:szCs w:val="24"/>
          <w:lang w:val="en-ID"/>
        </w:rPr>
        <w:lastRenderedPageBreak/>
        <w:t>Poros</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bCs/>
          <w:sz w:val="24"/>
          <w:szCs w:val="24"/>
          <w:lang w:val="en-ID"/>
        </w:rPr>
        <w:t>Daya dan putaran motor yang telah ditentukan dengan mempertimbangkan bahwa daya yang dibutuhkan tidak terlalu besar maka berdasarkan spesifikasi motor adalah sebagai berikut:</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proofErr w:type="gramStart"/>
      <w:r w:rsidRPr="00FB4ABE">
        <w:rPr>
          <w:rFonts w:eastAsia="Calibri"/>
          <w:bCs/>
          <w:sz w:val="24"/>
          <w:szCs w:val="24"/>
          <w:lang w:val="en-ID"/>
        </w:rPr>
        <w:t>P  =</w:t>
      </w:r>
      <w:proofErr w:type="gramEnd"/>
      <w:r w:rsidRPr="00FB4ABE">
        <w:rPr>
          <w:rFonts w:eastAsia="Calibri"/>
          <w:bCs/>
          <w:sz w:val="24"/>
          <w:szCs w:val="24"/>
          <w:lang w:val="en-ID"/>
        </w:rPr>
        <w:t xml:space="preserve"> 0,5 HP = 0,3675 kW</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bCs/>
          <w:sz w:val="24"/>
          <w:szCs w:val="24"/>
          <w:lang w:val="en-ID"/>
        </w:rPr>
        <w:t>n</w:t>
      </w:r>
      <w:r w:rsidRPr="00FB4ABE">
        <w:rPr>
          <w:rFonts w:eastAsia="Calibri"/>
          <w:bCs/>
          <w:sz w:val="24"/>
          <w:szCs w:val="24"/>
          <w:vertAlign w:val="subscript"/>
          <w:lang w:val="en-ID"/>
        </w:rPr>
        <w:t>1</w:t>
      </w:r>
      <w:r w:rsidRPr="00FB4ABE">
        <w:rPr>
          <w:rFonts w:eastAsia="Calibri"/>
          <w:bCs/>
          <w:sz w:val="24"/>
          <w:szCs w:val="24"/>
          <w:lang w:val="en-ID"/>
        </w:rPr>
        <w:t xml:space="preserve"> = 1400 rpm</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bCs/>
          <w:sz w:val="24"/>
          <w:szCs w:val="24"/>
          <w:lang w:val="en-ID"/>
        </w:rPr>
        <w:t>Hasil perhitungan dari perencanaan poros yang didapat adalah 16,123 mm. Poros yang akan dipilih dalam rancang bangun ini, dengan yang ada di pasaran yaitu dengan menggunakan poros dengan berdiameter 20 mm.</w:t>
      </w:r>
    </w:p>
    <w:p w:rsidR="00FB4ABE" w:rsidRPr="00FB4ABE" w:rsidRDefault="00FB4ABE" w:rsidP="00FB4ABE">
      <w:pPr>
        <w:numPr>
          <w:ilvl w:val="0"/>
          <w:numId w:val="3"/>
        </w:numPr>
        <w:tabs>
          <w:tab w:val="left" w:pos="1134"/>
        </w:tabs>
        <w:autoSpaceDE/>
        <w:autoSpaceDN/>
        <w:spacing w:before="120" w:after="240"/>
        <w:ind w:left="284" w:hanging="284"/>
        <w:contextualSpacing/>
        <w:jc w:val="both"/>
        <w:rPr>
          <w:rFonts w:eastAsia="Calibri"/>
          <w:bCs/>
          <w:sz w:val="24"/>
          <w:szCs w:val="24"/>
          <w:lang w:val="en-ID"/>
        </w:rPr>
      </w:pPr>
      <w:r w:rsidRPr="00FB4ABE">
        <w:rPr>
          <w:rFonts w:eastAsia="Calibri"/>
          <w:bCs/>
          <w:sz w:val="24"/>
          <w:szCs w:val="24"/>
          <w:lang w:val="en-ID"/>
        </w:rPr>
        <w:t>Pasak</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bCs/>
          <w:sz w:val="24"/>
          <w:szCs w:val="24"/>
          <w:lang w:val="en-ID"/>
        </w:rPr>
        <w:t>Penampang pasak yang direncanakan menggunakan persamaan pada rumus, yaitu 6×5 (mm). Bahan pasak yang digunakan adalah S45C.Tegangan geser yang diijinkan = 1</w:t>
      </w:r>
      <w:proofErr w:type="gramStart"/>
      <w:r w:rsidRPr="00FB4ABE">
        <w:rPr>
          <w:rFonts w:eastAsia="Calibri"/>
          <w:bCs/>
          <w:sz w:val="24"/>
          <w:szCs w:val="24"/>
          <w:lang w:val="en-ID"/>
        </w:rPr>
        <w:t>,94</w:t>
      </w:r>
      <w:proofErr w:type="gramEnd"/>
      <w:r w:rsidRPr="00FB4ABE">
        <w:rPr>
          <w:rFonts w:eastAsia="Calibri"/>
          <w:bCs/>
          <w:sz w:val="24"/>
          <w:szCs w:val="24"/>
          <w:lang w:val="en-ID"/>
        </w:rPr>
        <w:t xml:space="preserve">  kg⁄(mm</w:t>
      </w:r>
      <w:r w:rsidRPr="00FB4ABE">
        <w:rPr>
          <w:rFonts w:eastAsia="Calibri"/>
          <w:bCs/>
          <w:sz w:val="24"/>
          <w:szCs w:val="24"/>
          <w:vertAlign w:val="superscript"/>
          <w:lang w:val="en-ID"/>
        </w:rPr>
        <w:t>2</w:t>
      </w:r>
      <w:r w:rsidRPr="00FB4ABE">
        <w:rPr>
          <w:rFonts w:eastAsia="Calibri"/>
          <w:bCs/>
          <w:sz w:val="24"/>
          <w:szCs w:val="24"/>
          <w:lang w:val="en-ID"/>
        </w:rPr>
        <w:t>)=0,000019012 N/m</w:t>
      </w:r>
      <w:r w:rsidRPr="00FB4ABE">
        <w:rPr>
          <w:rFonts w:eastAsia="Calibri"/>
          <w:bCs/>
          <w:sz w:val="24"/>
          <w:szCs w:val="24"/>
          <w:vertAlign w:val="superscript"/>
          <w:lang w:val="en-ID"/>
        </w:rPr>
        <w:t>2</w:t>
      </w:r>
      <w:r w:rsidRPr="00FB4ABE">
        <w:rPr>
          <w:rFonts w:eastAsia="Calibri"/>
          <w:bCs/>
          <w:sz w:val="24"/>
          <w:szCs w:val="24"/>
          <w:lang w:val="en-ID"/>
        </w:rPr>
        <w:t>.</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bCs/>
          <w:sz w:val="24"/>
          <w:szCs w:val="24"/>
          <w:lang w:val="en-ID"/>
        </w:rPr>
        <w:t xml:space="preserve">Tekanan permukaan yang diizinkan pa (kg/mm2) di berikan sebesar 8 kg/mm2 karena poros dengan ukuran berdiameter kecil. Dan untuk mengetahui keamanan pasak, </w:t>
      </w:r>
      <w:proofErr w:type="gramStart"/>
      <w:r w:rsidRPr="00FB4ABE">
        <w:rPr>
          <w:rFonts w:eastAsia="Calibri"/>
          <w:bCs/>
          <w:sz w:val="24"/>
          <w:szCs w:val="24"/>
          <w:lang w:val="en-ID"/>
        </w:rPr>
        <w:t>akan</w:t>
      </w:r>
      <w:proofErr w:type="gramEnd"/>
      <w:r w:rsidRPr="00FB4ABE">
        <w:rPr>
          <w:rFonts w:eastAsia="Calibri"/>
          <w:bCs/>
          <w:sz w:val="24"/>
          <w:szCs w:val="24"/>
          <w:lang w:val="en-ID"/>
        </w:rPr>
        <w:t xml:space="preserve"> dihitung dengan persamaan pada rumus sebagai berikut:</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bCs/>
          <w:sz w:val="24"/>
          <w:szCs w:val="24"/>
          <w:lang w:val="en-ID"/>
        </w:rPr>
        <w:t>b⁄d</w:t>
      </w:r>
      <w:r w:rsidRPr="00FB4ABE">
        <w:rPr>
          <w:rFonts w:eastAsia="Calibri"/>
          <w:bCs/>
          <w:sz w:val="24"/>
          <w:szCs w:val="24"/>
          <w:vertAlign w:val="subscript"/>
          <w:lang w:val="en-ID"/>
        </w:rPr>
        <w:t>s</w:t>
      </w:r>
      <w:r w:rsidRPr="00FB4ABE">
        <w:rPr>
          <w:rFonts w:eastAsia="Calibri"/>
          <w:bCs/>
          <w:sz w:val="24"/>
          <w:szCs w:val="24"/>
          <w:lang w:val="en-ID"/>
        </w:rPr>
        <w:t xml:space="preserve"> =0</w:t>
      </w:r>
      <w:proofErr w:type="gramStart"/>
      <w:r w:rsidRPr="00FB4ABE">
        <w:rPr>
          <w:rFonts w:eastAsia="Calibri"/>
          <w:bCs/>
          <w:sz w:val="24"/>
          <w:szCs w:val="24"/>
          <w:lang w:val="en-ID"/>
        </w:rPr>
        <w:t>,25</w:t>
      </w:r>
      <w:proofErr w:type="gramEnd"/>
      <w:r w:rsidRPr="00FB4ABE">
        <w:rPr>
          <w:rFonts w:eastAsia="Calibri"/>
          <w:bCs/>
          <w:sz w:val="24"/>
          <w:szCs w:val="24"/>
          <w:lang w:val="en-ID"/>
        </w:rPr>
        <w:t>&lt;hasil&lt;0,35</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bCs/>
          <w:sz w:val="24"/>
          <w:szCs w:val="24"/>
          <w:lang w:val="en-ID"/>
        </w:rPr>
        <w:t>6⁄20=0</w:t>
      </w:r>
      <w:proofErr w:type="gramStart"/>
      <w:r w:rsidRPr="00FB4ABE">
        <w:rPr>
          <w:rFonts w:eastAsia="Calibri"/>
          <w:bCs/>
          <w:sz w:val="24"/>
          <w:szCs w:val="24"/>
          <w:lang w:val="en-ID"/>
        </w:rPr>
        <w:t>,3</w:t>
      </w:r>
      <w:proofErr w:type="gramEnd"/>
      <w:r w:rsidRPr="00FB4ABE">
        <w:rPr>
          <w:rFonts w:eastAsia="Calibri"/>
          <w:bCs/>
          <w:sz w:val="24"/>
          <w:szCs w:val="24"/>
          <w:lang w:val="en-ID"/>
        </w:rPr>
        <w:t>; 0,25&lt;0,3&lt;0,35</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bCs/>
          <w:sz w:val="24"/>
          <w:szCs w:val="24"/>
          <w:lang w:val="en-ID"/>
        </w:rPr>
        <w:t>Nilai 0</w:t>
      </w:r>
      <w:proofErr w:type="gramStart"/>
      <w:r w:rsidRPr="00FB4ABE">
        <w:rPr>
          <w:rFonts w:eastAsia="Calibri"/>
          <w:bCs/>
          <w:sz w:val="24"/>
          <w:szCs w:val="24"/>
          <w:lang w:val="en-ID"/>
        </w:rPr>
        <w:t>,3</w:t>
      </w:r>
      <w:proofErr w:type="gramEnd"/>
      <w:r w:rsidRPr="00FB4ABE">
        <w:rPr>
          <w:rFonts w:eastAsia="Calibri"/>
          <w:bCs/>
          <w:sz w:val="24"/>
          <w:szCs w:val="24"/>
          <w:lang w:val="en-ID"/>
        </w:rPr>
        <w:t xml:space="preserve"> adalah nilai yang berada lebih besar dari 0,25 dan lebih kecil dari 0,35, maka hasilnya adalah aman.</w:t>
      </w:r>
    </w:p>
    <w:p w:rsidR="00FB4ABE" w:rsidRPr="00FB4ABE" w:rsidRDefault="00FB4ABE" w:rsidP="00FB4ABE">
      <w:pPr>
        <w:numPr>
          <w:ilvl w:val="0"/>
          <w:numId w:val="3"/>
        </w:numPr>
        <w:tabs>
          <w:tab w:val="left" w:pos="1134"/>
        </w:tabs>
        <w:autoSpaceDE/>
        <w:autoSpaceDN/>
        <w:spacing w:before="120" w:after="240"/>
        <w:ind w:left="284" w:hanging="284"/>
        <w:contextualSpacing/>
        <w:jc w:val="both"/>
        <w:rPr>
          <w:rFonts w:eastAsia="Calibri"/>
          <w:bCs/>
          <w:sz w:val="24"/>
          <w:szCs w:val="24"/>
          <w:lang w:val="en-ID"/>
        </w:rPr>
      </w:pPr>
      <w:r w:rsidRPr="00FB4ABE">
        <w:rPr>
          <w:rFonts w:eastAsia="Calibri"/>
          <w:bCs/>
          <w:sz w:val="24"/>
          <w:szCs w:val="24"/>
          <w:lang w:val="en-ID"/>
        </w:rPr>
        <w:t>Sabuk V</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bCs/>
          <w:sz w:val="24"/>
          <w:szCs w:val="24"/>
          <w:lang w:val="en-ID"/>
        </w:rPr>
        <w:t xml:space="preserve">Jarak antar pusat puli diketahui 250 mm. Jika dihitung melalui diameter luar belt dibutuhkan panjang belt 134 cm. Puli yang digunakan ialah puli tipe-A maka sabuk-V yang digunakan juga menggunakan sabuk-V tipe-A. </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bCs/>
          <w:sz w:val="24"/>
          <w:szCs w:val="24"/>
          <w:lang w:val="en-ID"/>
        </w:rPr>
        <w:t>Momen rencana = 1761</w:t>
      </w:r>
      <w:proofErr w:type="gramStart"/>
      <w:r w:rsidRPr="00FB4ABE">
        <w:rPr>
          <w:rFonts w:eastAsia="Calibri"/>
          <w:bCs/>
          <w:sz w:val="24"/>
          <w:szCs w:val="24"/>
          <w:lang w:val="en-ID"/>
        </w:rPr>
        <w:t>,25</w:t>
      </w:r>
      <w:proofErr w:type="gramEnd"/>
      <w:r w:rsidRPr="00FB4ABE">
        <w:rPr>
          <w:rFonts w:eastAsia="Calibri"/>
          <w:bCs/>
          <w:sz w:val="24"/>
          <w:szCs w:val="24"/>
          <w:lang w:val="en-ID"/>
        </w:rPr>
        <w:t xml:space="preserve"> kg.mm</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bCs/>
          <w:sz w:val="24"/>
          <w:szCs w:val="24"/>
          <w:lang w:val="en-ID"/>
        </w:rPr>
        <w:t>Kecepatan sabuk = 1</w:t>
      </w:r>
      <w:proofErr w:type="gramStart"/>
      <w:r w:rsidRPr="00FB4ABE">
        <w:rPr>
          <w:rFonts w:eastAsia="Calibri"/>
          <w:bCs/>
          <w:sz w:val="24"/>
          <w:szCs w:val="24"/>
          <w:lang w:val="en-ID"/>
        </w:rPr>
        <w:t>,12</w:t>
      </w:r>
      <w:proofErr w:type="gramEnd"/>
      <w:r w:rsidRPr="00FB4ABE">
        <w:rPr>
          <w:rFonts w:eastAsia="Calibri"/>
          <w:bCs/>
          <w:sz w:val="24"/>
          <w:szCs w:val="24"/>
          <w:lang w:val="en-ID"/>
        </w:rPr>
        <w:t xml:space="preserve"> m/s</w:t>
      </w:r>
    </w:p>
    <w:p w:rsidR="00FB4ABE" w:rsidRPr="00FB4ABE" w:rsidRDefault="00FB4ABE" w:rsidP="00FB4ABE">
      <w:pPr>
        <w:numPr>
          <w:ilvl w:val="0"/>
          <w:numId w:val="3"/>
        </w:numPr>
        <w:tabs>
          <w:tab w:val="left" w:pos="1134"/>
        </w:tabs>
        <w:autoSpaceDE/>
        <w:autoSpaceDN/>
        <w:spacing w:before="120" w:after="240"/>
        <w:ind w:left="284" w:hanging="284"/>
        <w:contextualSpacing/>
        <w:jc w:val="both"/>
        <w:rPr>
          <w:rFonts w:eastAsia="Calibri"/>
          <w:bCs/>
          <w:sz w:val="24"/>
          <w:szCs w:val="24"/>
          <w:lang w:val="en-ID"/>
        </w:rPr>
      </w:pPr>
      <w:r w:rsidRPr="00FB4ABE">
        <w:rPr>
          <w:rFonts w:eastAsia="Calibri"/>
          <w:bCs/>
          <w:sz w:val="24"/>
          <w:szCs w:val="24"/>
          <w:lang w:val="en-ID"/>
        </w:rPr>
        <w:t>Bantalan (Bearing)</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bCs/>
          <w:sz w:val="24"/>
          <w:szCs w:val="24"/>
          <w:lang w:val="en-ID"/>
        </w:rPr>
        <w:t>Hasil dari perhitungan perencanaan bantalan ini didapatkan hasil dengan panjang bantalan yaitu sebesar 10 mm. Maka dari hasil panjang bantalan dan diameter poros yang digunakan maka dipilih menggunakan bantalan gelinding yang ada dipasaran dengan nomor bantalan 6204</w:t>
      </w:r>
      <w:r>
        <w:rPr>
          <w:rFonts w:eastAsia="Calibri"/>
          <w:bCs/>
          <w:sz w:val="24"/>
          <w:szCs w:val="24"/>
          <w:lang w:val="en-ID"/>
        </w:rPr>
        <w:t xml:space="preserve"> zz dengan diameter dalam </w:t>
      </w:r>
      <w:r>
        <w:rPr>
          <w:rFonts w:eastAsia="Calibri"/>
          <w:bCs/>
          <w:sz w:val="24"/>
          <w:szCs w:val="24"/>
          <w:lang w:val="en-ID"/>
        </w:rPr>
        <w:lastRenderedPageBreak/>
        <w:t>20 mm</w:t>
      </w:r>
      <w:r w:rsidRPr="00FB4ABE">
        <w:rPr>
          <w:rFonts w:eastAsia="Calibri"/>
          <w:bCs/>
          <w:sz w:val="24"/>
          <w:szCs w:val="24"/>
          <w:lang w:val="en-ID"/>
        </w:rPr>
        <w:t>, diameter luar 47 mm dan lebar 14 mm.</w:t>
      </w:r>
    </w:p>
    <w:p w:rsidR="00FB4ABE" w:rsidRPr="00FB4ABE" w:rsidRDefault="00FB4ABE" w:rsidP="00FB4ABE">
      <w:pPr>
        <w:tabs>
          <w:tab w:val="left" w:pos="1134"/>
        </w:tabs>
        <w:autoSpaceDE/>
        <w:autoSpaceDN/>
        <w:spacing w:before="120" w:after="240"/>
        <w:ind w:left="284"/>
        <w:contextualSpacing/>
        <w:jc w:val="both"/>
        <w:rPr>
          <w:rFonts w:eastAsia="Calibri"/>
          <w:bCs/>
          <w:sz w:val="24"/>
          <w:szCs w:val="24"/>
          <w:lang w:val="en-ID"/>
        </w:rPr>
      </w:pPr>
      <w:r w:rsidRPr="00FB4ABE">
        <w:rPr>
          <w:rFonts w:eastAsia="Calibri"/>
          <w:bCs/>
          <w:sz w:val="24"/>
          <w:szCs w:val="24"/>
          <w:lang w:val="en-ID"/>
        </w:rPr>
        <w:t>Dari hasil perhitungan diatas, umur bantalan dapat memiliki masa pakai yang sangat baik yaitu 1.181.995 jam.</w:t>
      </w:r>
    </w:p>
    <w:p w:rsidR="00FB4ABE" w:rsidRPr="00FB4ABE" w:rsidRDefault="00FB4ABE" w:rsidP="00FB4ABE">
      <w:pPr>
        <w:numPr>
          <w:ilvl w:val="0"/>
          <w:numId w:val="3"/>
        </w:numPr>
        <w:tabs>
          <w:tab w:val="left" w:pos="1134"/>
        </w:tabs>
        <w:autoSpaceDE/>
        <w:autoSpaceDN/>
        <w:spacing w:before="120" w:after="240"/>
        <w:ind w:left="284" w:hanging="284"/>
        <w:contextualSpacing/>
        <w:jc w:val="both"/>
        <w:rPr>
          <w:rFonts w:eastAsia="Calibri"/>
          <w:bCs/>
          <w:sz w:val="24"/>
          <w:szCs w:val="24"/>
          <w:lang w:val="en-ID"/>
        </w:rPr>
      </w:pPr>
      <w:r w:rsidRPr="00FB4ABE">
        <w:rPr>
          <w:rFonts w:eastAsia="Calibri"/>
          <w:bCs/>
          <w:sz w:val="24"/>
          <w:szCs w:val="24"/>
          <w:lang w:val="en-ID"/>
        </w:rPr>
        <w:t>Bevel Gear</w:t>
      </w:r>
    </w:p>
    <w:p w:rsidR="00FB4ABE" w:rsidRPr="00FB4ABE" w:rsidRDefault="00FB4ABE" w:rsidP="00FB4ABE">
      <w:pPr>
        <w:numPr>
          <w:ilvl w:val="0"/>
          <w:numId w:val="6"/>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Factor koreksi = 1,2,  daya rencana = 0,441 kW</w:t>
      </w:r>
    </w:p>
    <w:p w:rsidR="00FB4ABE" w:rsidRPr="00FB4ABE" w:rsidRDefault="00FB4ABE" w:rsidP="00FB4ABE">
      <w:pPr>
        <w:numPr>
          <w:ilvl w:val="0"/>
          <w:numId w:val="6"/>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 xml:space="preserve">Jumlah mata gigi yang digunakan pada roda gigi penggerak berjumlah 10 gigi dan 16 gigi pada roda gigi yang digerakkan, maka </w:t>
      </w:r>
      <w:r w:rsidRPr="00FB4ABE">
        <w:rPr>
          <w:rFonts w:eastAsia="Calibri"/>
          <w:bCs/>
          <w:i/>
          <w:sz w:val="24"/>
          <w:szCs w:val="24"/>
          <w:lang w:val="en-ID"/>
        </w:rPr>
        <w:t>gear ratio</w:t>
      </w:r>
      <w:r w:rsidRPr="00FB4ABE">
        <w:rPr>
          <w:rFonts w:eastAsia="Calibri"/>
          <w:bCs/>
          <w:sz w:val="24"/>
          <w:szCs w:val="24"/>
          <w:lang w:val="en-ID"/>
        </w:rPr>
        <w:t xml:space="preserve"> = 1,6.</w:t>
      </w:r>
    </w:p>
    <w:p w:rsidR="00FB4ABE" w:rsidRPr="00FB4ABE" w:rsidRDefault="00FB4ABE" w:rsidP="00FB4ABE">
      <w:pPr>
        <w:numPr>
          <w:ilvl w:val="0"/>
          <w:numId w:val="6"/>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Sudut kerucut jarak bagi = 58</w:t>
      </w:r>
      <w:r w:rsidRPr="00FB4ABE">
        <w:rPr>
          <w:rFonts w:eastAsia="Calibri"/>
          <w:bCs/>
          <w:sz w:val="24"/>
          <w:szCs w:val="24"/>
          <w:vertAlign w:val="superscript"/>
          <w:lang w:val="en-ID"/>
        </w:rPr>
        <w:t>o</w:t>
      </w:r>
      <w:r w:rsidRPr="00FB4ABE">
        <w:rPr>
          <w:rFonts w:eastAsia="Calibri"/>
          <w:bCs/>
          <w:sz w:val="24"/>
          <w:szCs w:val="24"/>
          <w:lang w:val="en-ID"/>
        </w:rPr>
        <w:t>.</w:t>
      </w:r>
    </w:p>
    <w:p w:rsidR="00FB4ABE" w:rsidRPr="00FB4ABE" w:rsidRDefault="00FB4ABE" w:rsidP="00FB4ABE">
      <w:pPr>
        <w:numPr>
          <w:ilvl w:val="0"/>
          <w:numId w:val="6"/>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Diameter lingkaran jarak bagi:</w:t>
      </w:r>
    </w:p>
    <w:p w:rsidR="00FB4ABE" w:rsidRPr="00FB4ABE" w:rsidRDefault="00FB4ABE" w:rsidP="00FB4ABE">
      <w:pPr>
        <w:tabs>
          <w:tab w:val="left" w:pos="1134"/>
        </w:tabs>
        <w:autoSpaceDE/>
        <w:autoSpaceDN/>
        <w:spacing w:before="120" w:after="240"/>
        <w:ind w:left="644"/>
        <w:contextualSpacing/>
        <w:jc w:val="both"/>
        <w:rPr>
          <w:rFonts w:eastAsia="Calibri"/>
          <w:bCs/>
          <w:sz w:val="24"/>
          <w:szCs w:val="24"/>
          <w:lang w:val="en-ID"/>
        </w:rPr>
      </w:pPr>
      <w:r w:rsidRPr="00FB4ABE">
        <w:rPr>
          <w:rFonts w:eastAsia="Calibri"/>
          <w:bCs/>
          <w:sz w:val="24"/>
          <w:szCs w:val="24"/>
          <w:lang w:val="en-ID"/>
        </w:rPr>
        <w:t>d</w:t>
      </w:r>
      <w:r w:rsidRPr="00FB4ABE">
        <w:rPr>
          <w:rFonts w:eastAsia="Calibri"/>
          <w:bCs/>
          <w:sz w:val="24"/>
          <w:szCs w:val="24"/>
          <w:vertAlign w:val="subscript"/>
          <w:lang w:val="en-ID"/>
        </w:rPr>
        <w:t>1</w:t>
      </w:r>
      <w:r w:rsidRPr="00FB4ABE">
        <w:rPr>
          <w:rFonts w:eastAsia="Calibri"/>
          <w:bCs/>
          <w:sz w:val="24"/>
          <w:szCs w:val="24"/>
          <w:lang w:val="en-ID"/>
        </w:rPr>
        <w:t xml:space="preserve"> = 137</w:t>
      </w:r>
      <w:proofErr w:type="gramStart"/>
      <w:r w:rsidRPr="00FB4ABE">
        <w:rPr>
          <w:rFonts w:eastAsia="Calibri"/>
          <w:bCs/>
          <w:sz w:val="24"/>
          <w:szCs w:val="24"/>
          <w:lang w:val="en-ID"/>
        </w:rPr>
        <w:t>,79</w:t>
      </w:r>
      <w:proofErr w:type="gramEnd"/>
      <w:r w:rsidRPr="00FB4ABE">
        <w:rPr>
          <w:rFonts w:eastAsia="Calibri"/>
          <w:bCs/>
          <w:sz w:val="24"/>
          <w:szCs w:val="24"/>
          <w:lang w:val="en-ID"/>
        </w:rPr>
        <w:t xml:space="preserve"> mm</w:t>
      </w:r>
    </w:p>
    <w:p w:rsidR="00FB4ABE" w:rsidRPr="00FB4ABE" w:rsidRDefault="00FB4ABE" w:rsidP="00FB4ABE">
      <w:pPr>
        <w:tabs>
          <w:tab w:val="left" w:pos="1134"/>
        </w:tabs>
        <w:autoSpaceDE/>
        <w:autoSpaceDN/>
        <w:spacing w:before="120" w:after="240"/>
        <w:ind w:left="644"/>
        <w:contextualSpacing/>
        <w:jc w:val="both"/>
        <w:rPr>
          <w:rFonts w:eastAsia="Calibri"/>
          <w:bCs/>
          <w:sz w:val="24"/>
          <w:szCs w:val="24"/>
          <w:lang w:val="en-ID"/>
        </w:rPr>
      </w:pPr>
      <w:r w:rsidRPr="00FB4ABE">
        <w:rPr>
          <w:rFonts w:eastAsia="Calibri"/>
          <w:bCs/>
          <w:sz w:val="24"/>
          <w:szCs w:val="24"/>
          <w:lang w:val="en-ID"/>
        </w:rPr>
        <w:t>d</w:t>
      </w:r>
      <w:r w:rsidRPr="00FB4ABE">
        <w:rPr>
          <w:rFonts w:eastAsia="Calibri"/>
          <w:bCs/>
          <w:sz w:val="24"/>
          <w:szCs w:val="24"/>
          <w:vertAlign w:val="subscript"/>
          <w:lang w:val="en-ID"/>
        </w:rPr>
        <w:t>2</w:t>
      </w:r>
      <w:r w:rsidRPr="00FB4ABE">
        <w:rPr>
          <w:rFonts w:eastAsia="Calibri"/>
          <w:bCs/>
          <w:sz w:val="24"/>
          <w:szCs w:val="24"/>
          <w:lang w:val="en-ID"/>
        </w:rPr>
        <w:t xml:space="preserve"> = 220</w:t>
      </w:r>
      <w:proofErr w:type="gramStart"/>
      <w:r w:rsidRPr="00FB4ABE">
        <w:rPr>
          <w:rFonts w:eastAsia="Calibri"/>
          <w:bCs/>
          <w:sz w:val="24"/>
          <w:szCs w:val="24"/>
          <w:lang w:val="en-ID"/>
        </w:rPr>
        <w:t>,50</w:t>
      </w:r>
      <w:proofErr w:type="gramEnd"/>
      <w:r w:rsidRPr="00FB4ABE">
        <w:rPr>
          <w:rFonts w:eastAsia="Calibri"/>
          <w:bCs/>
          <w:sz w:val="24"/>
          <w:szCs w:val="24"/>
          <w:lang w:val="en-ID"/>
        </w:rPr>
        <w:t xml:space="preserve"> mm</w:t>
      </w:r>
    </w:p>
    <w:p w:rsidR="00FB4ABE" w:rsidRPr="00FB4ABE" w:rsidRDefault="00FB4ABE" w:rsidP="00FB4ABE">
      <w:pPr>
        <w:numPr>
          <w:ilvl w:val="0"/>
          <w:numId w:val="6"/>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Modul = 5</w:t>
      </w:r>
      <w:proofErr w:type="gramStart"/>
      <w:r w:rsidRPr="00FB4ABE">
        <w:rPr>
          <w:rFonts w:eastAsia="Calibri"/>
          <w:bCs/>
          <w:sz w:val="24"/>
          <w:szCs w:val="24"/>
          <w:lang w:val="en-ID"/>
        </w:rPr>
        <w:t>,08</w:t>
      </w:r>
      <w:proofErr w:type="gramEnd"/>
      <w:r w:rsidRPr="00FB4ABE">
        <w:rPr>
          <w:rFonts w:eastAsia="Calibri"/>
          <w:bCs/>
          <w:sz w:val="24"/>
          <w:szCs w:val="24"/>
          <w:lang w:val="en-ID"/>
        </w:rPr>
        <w:t xml:space="preserve"> mm.</w:t>
      </w:r>
    </w:p>
    <w:p w:rsidR="00FB4ABE" w:rsidRPr="00FB4ABE" w:rsidRDefault="00FB4ABE" w:rsidP="00FB4ABE">
      <w:pPr>
        <w:numPr>
          <w:ilvl w:val="0"/>
          <w:numId w:val="6"/>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Kecepatan keliling = 10</w:t>
      </w:r>
      <w:proofErr w:type="gramStart"/>
      <w:r w:rsidRPr="00FB4ABE">
        <w:rPr>
          <w:rFonts w:eastAsia="Calibri"/>
          <w:bCs/>
          <w:sz w:val="24"/>
          <w:szCs w:val="24"/>
          <w:lang w:val="en-ID"/>
        </w:rPr>
        <w:t>,09</w:t>
      </w:r>
      <w:proofErr w:type="gramEnd"/>
      <w:r w:rsidRPr="00FB4ABE">
        <w:rPr>
          <w:rFonts w:eastAsia="Calibri"/>
          <w:bCs/>
          <w:sz w:val="24"/>
          <w:szCs w:val="24"/>
          <w:lang w:val="en-ID"/>
        </w:rPr>
        <w:t xml:space="preserve"> m/s.</w:t>
      </w:r>
    </w:p>
    <w:p w:rsidR="00FB4ABE" w:rsidRPr="00FB4ABE" w:rsidRDefault="00FB4ABE" w:rsidP="00FB4ABE">
      <w:pPr>
        <w:numPr>
          <w:ilvl w:val="0"/>
          <w:numId w:val="6"/>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Gaya tangensial = 43,798 N.</w:t>
      </w:r>
    </w:p>
    <w:p w:rsidR="00FB4ABE" w:rsidRPr="00FB4ABE" w:rsidRDefault="00FB4ABE" w:rsidP="00FB4ABE">
      <w:pPr>
        <w:numPr>
          <w:ilvl w:val="0"/>
          <w:numId w:val="6"/>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Kelonggaran puncak didapat sebesar ck=0</w:t>
      </w:r>
      <w:proofErr w:type="gramStart"/>
      <w:r w:rsidRPr="00FB4ABE">
        <w:rPr>
          <w:rFonts w:eastAsia="Calibri"/>
          <w:bCs/>
          <w:sz w:val="24"/>
          <w:szCs w:val="24"/>
          <w:lang w:val="en-ID"/>
        </w:rPr>
        <w:t>,25</w:t>
      </w:r>
      <w:proofErr w:type="gramEnd"/>
      <w:r w:rsidRPr="00FB4ABE">
        <w:rPr>
          <w:rFonts w:eastAsia="Calibri"/>
          <w:bCs/>
          <w:sz w:val="24"/>
          <w:szCs w:val="24"/>
          <w:lang w:val="en-ID"/>
        </w:rPr>
        <w:t>×5,08=1,27 mm.</w:t>
      </w:r>
    </w:p>
    <w:p w:rsidR="00FB4ABE" w:rsidRPr="00FB4ABE" w:rsidRDefault="00FB4ABE" w:rsidP="00FB4ABE">
      <w:pPr>
        <w:numPr>
          <w:ilvl w:val="0"/>
          <w:numId w:val="6"/>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Jenis roda gigi yang digunakan adalah bahan S45C baja dicelup dingin dan temper.</w:t>
      </w:r>
    </w:p>
    <w:p w:rsidR="00FB4ABE" w:rsidRPr="00FB4ABE" w:rsidRDefault="00FB4ABE" w:rsidP="00FB4ABE">
      <w:pPr>
        <w:numPr>
          <w:ilvl w:val="0"/>
          <w:numId w:val="3"/>
        </w:numPr>
        <w:tabs>
          <w:tab w:val="left" w:pos="1134"/>
        </w:tabs>
        <w:autoSpaceDE/>
        <w:autoSpaceDN/>
        <w:spacing w:before="120" w:after="240"/>
        <w:ind w:left="284" w:hanging="284"/>
        <w:contextualSpacing/>
        <w:jc w:val="both"/>
        <w:rPr>
          <w:rFonts w:eastAsia="Calibri"/>
          <w:bCs/>
          <w:sz w:val="24"/>
          <w:szCs w:val="24"/>
          <w:lang w:val="en-ID"/>
        </w:rPr>
      </w:pPr>
      <w:r w:rsidRPr="00FB4ABE">
        <w:rPr>
          <w:rFonts w:eastAsia="Calibri"/>
          <w:bCs/>
          <w:sz w:val="24"/>
          <w:szCs w:val="24"/>
          <w:lang w:val="en-ID"/>
        </w:rPr>
        <w:t>Mur dan Baut</w:t>
      </w:r>
    </w:p>
    <w:p w:rsidR="00FB4ABE" w:rsidRPr="00FB4ABE" w:rsidRDefault="00FB4ABE" w:rsidP="00C2365A">
      <w:pPr>
        <w:numPr>
          <w:ilvl w:val="0"/>
          <w:numId w:val="7"/>
        </w:numPr>
        <w:autoSpaceDE/>
        <w:autoSpaceDN/>
        <w:spacing w:before="120" w:after="240"/>
        <w:contextualSpacing/>
        <w:jc w:val="both"/>
        <w:rPr>
          <w:sz w:val="24"/>
          <w:szCs w:val="24"/>
          <w:lang w:val="en-US"/>
        </w:rPr>
      </w:pPr>
      <w:r w:rsidRPr="00FB4ABE">
        <w:rPr>
          <w:sz w:val="24"/>
          <w:szCs w:val="24"/>
          <w:lang w:val="en-US"/>
        </w:rPr>
        <w:t xml:space="preserve">Menentukan besarnya beban maksimum yang diterima oleh masing masing baut dan </w:t>
      </w:r>
      <w:proofErr w:type="gramStart"/>
      <w:r w:rsidRPr="00FB4ABE">
        <w:rPr>
          <w:sz w:val="24"/>
          <w:szCs w:val="24"/>
          <w:lang w:val="en-US"/>
        </w:rPr>
        <w:t>mur</w:t>
      </w:r>
      <w:proofErr w:type="gramEnd"/>
      <w:r w:rsidRPr="00FB4ABE">
        <w:rPr>
          <w:sz w:val="24"/>
          <w:szCs w:val="24"/>
          <w:lang w:val="en-US"/>
        </w:rPr>
        <w:t xml:space="preserve">. Dengan faktor </w:t>
      </w:r>
      <w:proofErr w:type="gramStart"/>
      <w:r w:rsidRPr="00FB4ABE">
        <w:rPr>
          <w:sz w:val="24"/>
          <w:szCs w:val="24"/>
          <w:lang w:val="en-US"/>
        </w:rPr>
        <w:t>koreksi  f</w:t>
      </w:r>
      <w:r w:rsidRPr="00FB4ABE">
        <w:rPr>
          <w:sz w:val="24"/>
          <w:szCs w:val="24"/>
          <w:vertAlign w:val="subscript"/>
          <w:lang w:val="en-US"/>
        </w:rPr>
        <w:t>c</w:t>
      </w:r>
      <w:proofErr w:type="gramEnd"/>
      <w:r w:rsidRPr="00FB4ABE">
        <w:rPr>
          <w:sz w:val="24"/>
          <w:szCs w:val="24"/>
          <w:lang w:val="en-US"/>
        </w:rPr>
        <w:t>=1,2-2.0 maka faktor koreksi yang dipilih adalah f</w:t>
      </w:r>
      <w:r w:rsidRPr="00FB4ABE">
        <w:rPr>
          <w:sz w:val="24"/>
          <w:szCs w:val="24"/>
          <w:vertAlign w:val="subscript"/>
          <w:lang w:val="en-US"/>
        </w:rPr>
        <w:t>c</w:t>
      </w:r>
      <w:r w:rsidRPr="00FB4ABE">
        <w:rPr>
          <w:sz w:val="24"/>
          <w:szCs w:val="24"/>
          <w:lang w:val="en-US"/>
        </w:rPr>
        <w:t>=1,2 . Untuk perhitungan terhadap deformasi. Beban W yaitu diambil dari jumlah beban total komponen dan rangka sebesar 66</w:t>
      </w:r>
      <w:proofErr w:type="gramStart"/>
      <w:r w:rsidRPr="00FB4ABE">
        <w:rPr>
          <w:sz w:val="24"/>
          <w:szCs w:val="24"/>
          <w:lang w:val="en-US"/>
        </w:rPr>
        <w:t>,8</w:t>
      </w:r>
      <w:proofErr w:type="gramEnd"/>
      <w:r w:rsidRPr="00FB4ABE">
        <w:rPr>
          <w:sz w:val="24"/>
          <w:szCs w:val="24"/>
          <w:lang w:val="en-US"/>
        </w:rPr>
        <w:t xml:space="preserve"> kg dimana melitputi wadah dan saringan.</w:t>
      </w:r>
    </w:p>
    <w:p w:rsidR="00FB4ABE" w:rsidRPr="00FB4ABE" w:rsidRDefault="00FB4ABE" w:rsidP="00FB4ABE">
      <w:pPr>
        <w:autoSpaceDE/>
        <w:autoSpaceDN/>
        <w:spacing w:before="120" w:after="240"/>
        <w:ind w:left="720"/>
        <w:contextualSpacing/>
        <w:jc w:val="both"/>
        <w:rPr>
          <w:sz w:val="24"/>
          <w:szCs w:val="24"/>
          <w:lang w:val="en-US"/>
        </w:rPr>
      </w:pPr>
      <w:r w:rsidRPr="00FB4ABE">
        <w:rPr>
          <w:sz w:val="24"/>
          <w:szCs w:val="24"/>
          <w:lang w:val="en-US"/>
        </w:rPr>
        <w:t>W</w:t>
      </w:r>
      <w:r w:rsidRPr="00FB4ABE">
        <w:rPr>
          <w:sz w:val="24"/>
          <w:szCs w:val="24"/>
          <w:vertAlign w:val="subscript"/>
          <w:lang w:val="en-US"/>
        </w:rPr>
        <w:t>max</w:t>
      </w:r>
      <w:r w:rsidRPr="00FB4ABE">
        <w:rPr>
          <w:sz w:val="24"/>
          <w:szCs w:val="24"/>
          <w:lang w:val="en-US"/>
        </w:rPr>
        <w:t xml:space="preserve"> = 173,124 kg.</w:t>
      </w:r>
    </w:p>
    <w:p w:rsidR="00FB4ABE" w:rsidRPr="00FB4ABE" w:rsidRDefault="00FB4ABE" w:rsidP="00FB4ABE">
      <w:pPr>
        <w:numPr>
          <w:ilvl w:val="0"/>
          <w:numId w:val="7"/>
        </w:numPr>
        <w:tabs>
          <w:tab w:val="left" w:pos="1134"/>
        </w:tabs>
        <w:autoSpaceDE/>
        <w:autoSpaceDN/>
        <w:spacing w:before="120" w:after="240"/>
        <w:contextualSpacing/>
        <w:jc w:val="both"/>
        <w:rPr>
          <w:sz w:val="24"/>
          <w:szCs w:val="24"/>
          <w:lang w:val="en-US"/>
        </w:rPr>
      </w:pPr>
      <w:r w:rsidRPr="00FB4ABE">
        <w:rPr>
          <w:sz w:val="24"/>
          <w:szCs w:val="24"/>
          <w:lang w:val="en-US"/>
        </w:rPr>
        <w:t>Bahan baut dan mur yang direncanakan dari baja liat dengan kadar karbon 0</w:t>
      </w:r>
      <w:proofErr w:type="gramStart"/>
      <w:r w:rsidRPr="00FB4ABE">
        <w:rPr>
          <w:sz w:val="24"/>
          <w:szCs w:val="24"/>
          <w:lang w:val="en-US"/>
        </w:rPr>
        <w:t>,2</w:t>
      </w:r>
      <w:proofErr w:type="gramEnd"/>
      <w:r w:rsidRPr="00FB4ABE">
        <w:rPr>
          <w:sz w:val="24"/>
          <w:szCs w:val="24"/>
          <w:lang w:val="en-US"/>
        </w:rPr>
        <w:t>% C = ST-34.</w:t>
      </w:r>
    </w:p>
    <w:p w:rsidR="00FB4ABE" w:rsidRPr="00FB4ABE" w:rsidRDefault="00FB4ABE" w:rsidP="00FB4ABE">
      <w:pPr>
        <w:numPr>
          <w:ilvl w:val="0"/>
          <w:numId w:val="7"/>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Kekuatan Tarik = 41,25 kg/mm</w:t>
      </w:r>
    </w:p>
    <w:p w:rsidR="00FB4ABE" w:rsidRPr="00FB4ABE" w:rsidRDefault="00FB4ABE" w:rsidP="00FB4ABE">
      <w:pPr>
        <w:numPr>
          <w:ilvl w:val="0"/>
          <w:numId w:val="7"/>
        </w:numPr>
        <w:tabs>
          <w:tab w:val="left" w:pos="1134"/>
        </w:tabs>
        <w:autoSpaceDE/>
        <w:autoSpaceDN/>
        <w:spacing w:before="120" w:after="240"/>
        <w:contextualSpacing/>
        <w:jc w:val="both"/>
        <w:rPr>
          <w:rFonts w:eastAsia="Calibri"/>
          <w:bCs/>
          <w:sz w:val="24"/>
          <w:szCs w:val="24"/>
          <w:lang w:val="en-ID"/>
        </w:rPr>
      </w:pPr>
      <w:r w:rsidRPr="00FB4ABE">
        <w:rPr>
          <w:rFonts w:eastAsia="Calibri"/>
          <w:bCs/>
          <w:sz w:val="24"/>
          <w:szCs w:val="24"/>
          <w:lang w:val="en-ID"/>
        </w:rPr>
        <w:t>Kekuatan geser = 20,625 kg/mm</w:t>
      </w:r>
    </w:p>
    <w:p w:rsidR="00FB4ABE" w:rsidRPr="00FB4ABE" w:rsidRDefault="00FB4ABE" w:rsidP="00FB4ABE">
      <w:pPr>
        <w:numPr>
          <w:ilvl w:val="0"/>
          <w:numId w:val="3"/>
        </w:numPr>
        <w:tabs>
          <w:tab w:val="left" w:pos="1134"/>
        </w:tabs>
        <w:autoSpaceDE/>
        <w:autoSpaceDN/>
        <w:spacing w:before="120" w:after="240"/>
        <w:ind w:left="284" w:hanging="284"/>
        <w:contextualSpacing/>
        <w:jc w:val="both"/>
        <w:rPr>
          <w:rFonts w:eastAsia="Calibri"/>
          <w:bCs/>
          <w:sz w:val="24"/>
          <w:szCs w:val="24"/>
          <w:lang w:val="en-ID"/>
        </w:rPr>
      </w:pPr>
      <w:r w:rsidRPr="00FB4ABE">
        <w:rPr>
          <w:rFonts w:eastAsia="Calibri"/>
          <w:bCs/>
          <w:sz w:val="24"/>
          <w:szCs w:val="24"/>
          <w:lang w:val="en-ID"/>
        </w:rPr>
        <w:t xml:space="preserve">Pengelasan bertujuan untuk menyambung-kan besi yang sudah dipotong sesuai ukuran. </w:t>
      </w:r>
      <w:r w:rsidRPr="00FB4ABE">
        <w:rPr>
          <w:rFonts w:eastAsia="Calibri"/>
          <w:sz w:val="24"/>
          <w:szCs w:val="24"/>
          <w:lang w:val="en-US"/>
        </w:rPr>
        <w:t>Pengelasan Teknik pengelasan yang digunakan adalah las busur listrik atau SMAW (</w:t>
      </w:r>
      <w:r w:rsidRPr="00FB4ABE">
        <w:rPr>
          <w:rFonts w:eastAsia="Calibri"/>
          <w:i/>
          <w:sz w:val="24"/>
          <w:szCs w:val="24"/>
          <w:lang w:val="en-US"/>
        </w:rPr>
        <w:t>Shield Metal Arc Welding</w:t>
      </w:r>
      <w:r w:rsidRPr="00FB4ABE">
        <w:rPr>
          <w:rFonts w:eastAsia="Calibri"/>
          <w:sz w:val="24"/>
          <w:szCs w:val="24"/>
          <w:lang w:val="en-US"/>
        </w:rPr>
        <w:t xml:space="preserve">). Pada proses ini digunakan elektroda dengan ukuran Ø </w:t>
      </w:r>
      <w:r w:rsidRPr="00FB4ABE">
        <w:rPr>
          <w:rFonts w:eastAsia="Calibri"/>
          <w:sz w:val="24"/>
          <w:szCs w:val="24"/>
          <w:lang w:val="en-US"/>
        </w:rPr>
        <w:lastRenderedPageBreak/>
        <w:t>3</w:t>
      </w:r>
      <w:proofErr w:type="gramStart"/>
      <w:r w:rsidRPr="00FB4ABE">
        <w:rPr>
          <w:rFonts w:eastAsia="Calibri"/>
          <w:sz w:val="24"/>
          <w:szCs w:val="24"/>
          <w:lang w:val="en-US"/>
        </w:rPr>
        <w:t>,2</w:t>
      </w:r>
      <w:proofErr w:type="gramEnd"/>
      <w:r w:rsidRPr="00FB4ABE">
        <w:rPr>
          <w:rFonts w:eastAsia="Calibri"/>
          <w:sz w:val="24"/>
          <w:szCs w:val="24"/>
          <w:lang w:val="en-US"/>
        </w:rPr>
        <w:t xml:space="preserve"> X 350 mm, dan spesifikasi E6013. Digunakan jenis las tersebut karena </w:t>
      </w:r>
      <w:proofErr w:type="gramStart"/>
      <w:r w:rsidRPr="00FB4ABE">
        <w:rPr>
          <w:rFonts w:eastAsia="Calibri"/>
          <w:sz w:val="24"/>
          <w:szCs w:val="24"/>
          <w:lang w:val="en-US"/>
        </w:rPr>
        <w:t>akan</w:t>
      </w:r>
      <w:proofErr w:type="gramEnd"/>
      <w:r w:rsidRPr="00FB4ABE">
        <w:rPr>
          <w:rFonts w:eastAsia="Calibri"/>
          <w:sz w:val="24"/>
          <w:szCs w:val="24"/>
          <w:lang w:val="en-US"/>
        </w:rPr>
        <w:t xml:space="preserve"> lebih mudah di lakukan dan hasil penyambungan cukup kuat.</w:t>
      </w:r>
    </w:p>
    <w:p w:rsidR="00FB4ABE" w:rsidRPr="00FB4ABE" w:rsidRDefault="00FB4ABE" w:rsidP="00FB4ABE">
      <w:pPr>
        <w:tabs>
          <w:tab w:val="left" w:pos="1134"/>
        </w:tabs>
        <w:autoSpaceDE/>
        <w:autoSpaceDN/>
        <w:spacing w:before="120" w:after="240"/>
        <w:jc w:val="both"/>
        <w:rPr>
          <w:rFonts w:eastAsia="Calibri"/>
          <w:bCs/>
          <w:sz w:val="24"/>
          <w:szCs w:val="24"/>
          <w:lang w:val="en-ID"/>
        </w:rPr>
      </w:pPr>
      <w:r w:rsidRPr="00FB4ABE">
        <w:rPr>
          <w:rFonts w:eastAsia="Calibri"/>
          <w:bCs/>
          <w:sz w:val="24"/>
          <w:szCs w:val="24"/>
          <w:lang w:val="en-ID"/>
        </w:rPr>
        <w:t>Berdasarkan perhitungan di atas maka didesain reaktor sitem batch menggunakan solidwork 2015.</w:t>
      </w:r>
    </w:p>
    <w:p w:rsidR="00FB4ABE" w:rsidRPr="00FB4ABE" w:rsidRDefault="00FB4ABE" w:rsidP="00FB4ABE">
      <w:pPr>
        <w:tabs>
          <w:tab w:val="left" w:pos="1134"/>
        </w:tabs>
        <w:autoSpaceDE/>
        <w:autoSpaceDN/>
        <w:spacing w:before="120" w:after="240"/>
        <w:jc w:val="both"/>
        <w:rPr>
          <w:rFonts w:eastAsia="Calibri"/>
          <w:bCs/>
          <w:sz w:val="24"/>
          <w:szCs w:val="24"/>
          <w:lang w:val="en-ID"/>
        </w:rPr>
      </w:pPr>
    </w:p>
    <w:p w:rsidR="00FB4ABE" w:rsidRPr="00FB4ABE" w:rsidRDefault="00FB4ABE" w:rsidP="00FB4ABE">
      <w:pPr>
        <w:tabs>
          <w:tab w:val="left" w:pos="1134"/>
        </w:tabs>
        <w:autoSpaceDE/>
        <w:autoSpaceDN/>
        <w:spacing w:before="120" w:after="240"/>
        <w:jc w:val="center"/>
        <w:rPr>
          <w:rFonts w:eastAsia="Calibri"/>
          <w:bCs/>
          <w:sz w:val="24"/>
          <w:szCs w:val="24"/>
          <w:lang w:val="en-ID"/>
        </w:rPr>
      </w:pPr>
      <w:r w:rsidRPr="00FB4ABE">
        <w:rPr>
          <w:rFonts w:eastAsia="Calibri"/>
          <w:noProof/>
          <w:sz w:val="24"/>
          <w:szCs w:val="24"/>
          <w:lang w:val="en-US"/>
        </w:rPr>
        <w:drawing>
          <wp:inline distT="0" distB="0" distL="0" distR="0" wp14:anchorId="265FEB4E" wp14:editId="6BE38500">
            <wp:extent cx="2305050" cy="1981200"/>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5050" cy="1981200"/>
                    </a:xfrm>
                    <a:prstGeom prst="rect">
                      <a:avLst/>
                    </a:prstGeom>
                    <a:noFill/>
                    <a:ln>
                      <a:noFill/>
                    </a:ln>
                  </pic:spPr>
                </pic:pic>
              </a:graphicData>
            </a:graphic>
          </wp:inline>
        </w:drawing>
      </w:r>
    </w:p>
    <w:p w:rsidR="00D5765D" w:rsidRPr="00D5765D" w:rsidRDefault="00C2365A" w:rsidP="00D5765D">
      <w:pPr>
        <w:tabs>
          <w:tab w:val="left" w:pos="1134"/>
        </w:tabs>
        <w:autoSpaceDE/>
        <w:autoSpaceDN/>
        <w:spacing w:before="120" w:after="240"/>
        <w:jc w:val="center"/>
        <w:rPr>
          <w:rFonts w:eastAsia="Calibri"/>
          <w:bCs/>
          <w:sz w:val="24"/>
          <w:szCs w:val="24"/>
          <w:lang w:val="en-ID"/>
        </w:rPr>
      </w:pPr>
      <w:r>
        <w:rPr>
          <w:rFonts w:eastAsia="Calibri"/>
          <w:bCs/>
          <w:sz w:val="24"/>
          <w:szCs w:val="24"/>
          <w:lang w:val="en-ID"/>
        </w:rPr>
        <w:t xml:space="preserve">Gambar </w:t>
      </w:r>
      <w:r w:rsidR="003D41BE">
        <w:rPr>
          <w:rFonts w:eastAsia="Calibri"/>
          <w:bCs/>
          <w:sz w:val="24"/>
          <w:szCs w:val="24"/>
          <w:lang w:val="en-ID"/>
        </w:rPr>
        <w:t xml:space="preserve">4. </w:t>
      </w:r>
      <w:proofErr w:type="gramStart"/>
      <w:r>
        <w:rPr>
          <w:rFonts w:eastAsia="Calibri"/>
          <w:bCs/>
          <w:sz w:val="24"/>
          <w:szCs w:val="24"/>
          <w:lang w:val="en-ID"/>
        </w:rPr>
        <w:t>desain</w:t>
      </w:r>
      <w:proofErr w:type="gramEnd"/>
      <w:r>
        <w:rPr>
          <w:rFonts w:eastAsia="Calibri"/>
          <w:bCs/>
          <w:sz w:val="24"/>
          <w:szCs w:val="24"/>
          <w:lang w:val="en-ID"/>
        </w:rPr>
        <w:t xml:space="preserve"> reaktor </w:t>
      </w:r>
      <w:r w:rsidR="00FB4ABE" w:rsidRPr="00FB4ABE">
        <w:rPr>
          <w:rFonts w:eastAsia="Calibri"/>
          <w:bCs/>
          <w:sz w:val="24"/>
          <w:szCs w:val="24"/>
          <w:lang w:val="en-ID"/>
        </w:rPr>
        <w:t>sistem batch</w:t>
      </w:r>
      <w:r>
        <w:rPr>
          <w:rFonts w:eastAsia="Calibri"/>
          <w:bCs/>
          <w:sz w:val="24"/>
          <w:szCs w:val="24"/>
          <w:lang w:val="en-ID"/>
        </w:rPr>
        <w:t xml:space="preserve"> untuk produksi biodiesel</w:t>
      </w:r>
    </w:p>
    <w:p w:rsidR="00F30817" w:rsidRPr="002A6DEB" w:rsidRDefault="00764FEF" w:rsidP="0040261E">
      <w:pPr>
        <w:pStyle w:val="TTPSectionHeading"/>
        <w:spacing w:before="240"/>
      </w:pPr>
      <w:r w:rsidRPr="002A6DEB">
        <w:t>Kesimpulan</w:t>
      </w:r>
    </w:p>
    <w:p w:rsidR="00F30817" w:rsidRPr="002A6DEB" w:rsidRDefault="00FB4ABE" w:rsidP="002A6DEB">
      <w:pPr>
        <w:pStyle w:val="TTPParagraphothers"/>
        <w:ind w:firstLine="709"/>
      </w:pPr>
      <w:r w:rsidRPr="00FB4ABE">
        <w:t>Reaktor biodiesel sistem batch yang telah didesain memiliki kapasitas produksi 144 liter per-hari dengan spesifikasi</w:t>
      </w:r>
      <w:r>
        <w:t xml:space="preserve"> sebagai</w:t>
      </w:r>
      <w:r w:rsidRPr="00FB4ABE">
        <w:t xml:space="preserve"> berikut: terdiri dari 2 tabung volume masing-masing adalah 38,2 liter dengan material Stainless Steel dan 2 tabung volume masing-masing adalah 38,2 liter dengan material plastik HDPE daya motor adalah 260 Kw, diameter poros 20 mm, panjang puli 134 cm menggunakan tipe A, proses pengadukan menggunakan bevel gear, dan jenis roda gigi yang digunakan adalah bahan S45C baja dicelup dingin dan temper.</w:t>
      </w:r>
    </w:p>
    <w:p w:rsidR="00621C54" w:rsidRPr="002A6DEB" w:rsidRDefault="002A6DEB" w:rsidP="0040261E">
      <w:pPr>
        <w:pStyle w:val="TTPSectionHeading"/>
        <w:spacing w:before="240"/>
      </w:pPr>
      <w:r>
        <w:rPr>
          <w:lang w:val="id-ID"/>
        </w:rPr>
        <w:t xml:space="preserve">Ucapan </w:t>
      </w:r>
      <w:r w:rsidRPr="0040261E">
        <w:t>terimakasih</w:t>
      </w:r>
    </w:p>
    <w:p w:rsidR="00621C54" w:rsidRDefault="00FB4ABE" w:rsidP="002A6DEB">
      <w:pPr>
        <w:pStyle w:val="TTPParagraphothers"/>
        <w:ind w:firstLine="709"/>
      </w:pPr>
      <w:r w:rsidRPr="00FB4ABE">
        <w:t>Ucapan terima kasih kami sampaikan kepada Kementrian Riset, Teknologi, dan Perguruan Tinggi yang telah membiayai penelitian ini dan juga kepada LPPM Universitas Muhammadiyah Tasikmalaya yang telah mengarahkan, memonitor, dan megevaluasi penelitian ini.</w:t>
      </w:r>
    </w:p>
    <w:p w:rsidR="00D5765D" w:rsidRPr="002A6DEB" w:rsidRDefault="00D5765D" w:rsidP="002A6DEB">
      <w:pPr>
        <w:pStyle w:val="TTPParagraphothers"/>
        <w:ind w:firstLine="709"/>
      </w:pPr>
    </w:p>
    <w:p w:rsidR="00F30817" w:rsidRDefault="00764FEF" w:rsidP="0040261E">
      <w:pPr>
        <w:pStyle w:val="TTPSectionHeading"/>
        <w:spacing w:before="240"/>
        <w:rPr>
          <w:lang w:val="id-ID"/>
        </w:rPr>
      </w:pPr>
      <w:r w:rsidRPr="002A6DEB">
        <w:lastRenderedPageBreak/>
        <w:t>Referensi</w:t>
      </w:r>
      <w:r w:rsidR="007C4583" w:rsidRPr="002A6DEB">
        <w:rPr>
          <w:lang w:val="id-ID"/>
        </w:rPr>
        <w:t xml:space="preserve"> </w:t>
      </w:r>
    </w:p>
    <w:p w:rsidR="00BE059F" w:rsidRDefault="00BE059F" w:rsidP="00BE059F">
      <w:pPr>
        <w:widowControl w:val="0"/>
        <w:numPr>
          <w:ilvl w:val="0"/>
          <w:numId w:val="13"/>
        </w:numPr>
        <w:autoSpaceDE/>
        <w:autoSpaceDN/>
        <w:spacing w:after="200"/>
        <w:ind w:left="426" w:hanging="426"/>
        <w:jc w:val="both"/>
        <w:rPr>
          <w:sz w:val="24"/>
          <w:szCs w:val="24"/>
          <w:lang w:val="en-US"/>
        </w:rPr>
      </w:pPr>
      <w:r w:rsidRPr="00BE059F">
        <w:rPr>
          <w:sz w:val="24"/>
          <w:szCs w:val="24"/>
          <w:lang w:val="en-US"/>
        </w:rPr>
        <w:t>Hambali, E., Mujdalipah, S., Tambuan, A. H., Pattiwiri, A. W., &amp; Hendroko, R. (2007). Teknologi Bioenergi. Jakarta: Agromedia.</w:t>
      </w:r>
    </w:p>
    <w:p w:rsidR="00BE059F" w:rsidRPr="00BE059F" w:rsidRDefault="00BE059F" w:rsidP="00BE059F">
      <w:pPr>
        <w:widowControl w:val="0"/>
        <w:numPr>
          <w:ilvl w:val="0"/>
          <w:numId w:val="13"/>
        </w:numPr>
        <w:autoSpaceDE/>
        <w:autoSpaceDN/>
        <w:spacing w:after="200"/>
        <w:ind w:left="425" w:hanging="425"/>
        <w:jc w:val="both"/>
        <w:rPr>
          <w:sz w:val="24"/>
          <w:szCs w:val="24"/>
          <w:lang w:val="en-US"/>
        </w:rPr>
      </w:pPr>
      <w:r w:rsidRPr="00BE059F">
        <w:rPr>
          <w:sz w:val="24"/>
          <w:szCs w:val="24"/>
          <w:lang w:val="en-US"/>
        </w:rPr>
        <w:t>Hendrawati, T. Y., &amp; Ramadhan, A. I. (2018). Pemetaan Bahan Baku dan analisis Teknoekonomi Biodiesel dari Kelapa sawit. In Pengembangan Energi Baru Terbarukan (EB</w:t>
      </w:r>
      <w:bookmarkStart w:id="0" w:name="_GoBack"/>
      <w:bookmarkEnd w:id="0"/>
      <w:r w:rsidRPr="00BE059F">
        <w:rPr>
          <w:sz w:val="24"/>
          <w:szCs w:val="24"/>
          <w:lang w:val="en-US"/>
        </w:rPr>
        <w:t>T) dan green Technology untuk Memandirian Bangsa (p. EBT-3). Jakarta: Fakultas Teknik Universitas Pancasila.</w:t>
      </w:r>
    </w:p>
    <w:p w:rsidR="00345974" w:rsidRDefault="00BE059F" w:rsidP="00345974">
      <w:pPr>
        <w:widowControl w:val="0"/>
        <w:numPr>
          <w:ilvl w:val="0"/>
          <w:numId w:val="13"/>
        </w:numPr>
        <w:autoSpaceDE/>
        <w:autoSpaceDN/>
        <w:spacing w:after="200"/>
        <w:ind w:left="425" w:hanging="425"/>
        <w:jc w:val="both"/>
        <w:rPr>
          <w:sz w:val="24"/>
          <w:szCs w:val="24"/>
          <w:lang w:val="en-US"/>
        </w:rPr>
      </w:pPr>
      <w:r w:rsidRPr="00BE059F">
        <w:rPr>
          <w:sz w:val="24"/>
          <w:szCs w:val="24"/>
          <w:lang w:val="en-US"/>
        </w:rPr>
        <w:t xml:space="preserve">Lubis, M. S. W. (2017). Ini 20 Perusahaan Pemasok Biodiesel ke Pertamina &amp;amp; AKR. Retrieved from </w:t>
      </w:r>
      <w:hyperlink r:id="rId15" w:history="1">
        <w:r w:rsidRPr="00BE059F">
          <w:rPr>
            <w:color w:val="000000" w:themeColor="text1"/>
            <w:sz w:val="24"/>
            <w:szCs w:val="24"/>
            <w:lang w:val="en-US"/>
          </w:rPr>
          <w:t>http://industri.bisnis.com/read/20171103/44/705707/ini-20-perusahaan-pemasok-biodiesel-ke-pertamina-akr</w:t>
        </w:r>
      </w:hyperlink>
    </w:p>
    <w:p w:rsidR="00345974" w:rsidRPr="00345974" w:rsidRDefault="00345974" w:rsidP="00345974">
      <w:pPr>
        <w:widowControl w:val="0"/>
        <w:numPr>
          <w:ilvl w:val="0"/>
          <w:numId w:val="13"/>
        </w:numPr>
        <w:autoSpaceDE/>
        <w:autoSpaceDN/>
        <w:spacing w:after="200"/>
        <w:ind w:left="425" w:hanging="425"/>
        <w:jc w:val="both"/>
        <w:rPr>
          <w:sz w:val="24"/>
          <w:szCs w:val="24"/>
          <w:lang w:val="en-US"/>
        </w:rPr>
      </w:pPr>
      <w:r w:rsidRPr="00345974">
        <w:rPr>
          <w:sz w:val="24"/>
          <w:szCs w:val="24"/>
          <w:lang w:val="en-US"/>
        </w:rPr>
        <w:t>Riza. (2015). Spesifikasi Mutu B-20 di Idonesia dan Perbandingannya dengan spesifikasi Biodiesel, Minyak solar dan standard International. Jakarta: Balai Rekayasa Desain dan Sistem Teknologi-BPPT.</w:t>
      </w:r>
    </w:p>
    <w:p w:rsidR="00BE059F" w:rsidRPr="00BE059F" w:rsidRDefault="00BE059F" w:rsidP="00BE059F">
      <w:pPr>
        <w:widowControl w:val="0"/>
        <w:numPr>
          <w:ilvl w:val="0"/>
          <w:numId w:val="13"/>
        </w:numPr>
        <w:autoSpaceDE/>
        <w:autoSpaceDN/>
        <w:spacing w:after="200"/>
        <w:ind w:left="425" w:hanging="425"/>
        <w:jc w:val="both"/>
        <w:rPr>
          <w:sz w:val="24"/>
          <w:szCs w:val="24"/>
          <w:lang w:val="en-US"/>
        </w:rPr>
      </w:pPr>
      <w:r w:rsidRPr="00BE059F">
        <w:rPr>
          <w:sz w:val="24"/>
          <w:szCs w:val="24"/>
          <w:lang w:val="en-US"/>
        </w:rPr>
        <w:t xml:space="preserve">Setiawati, E., Riset, F. E. B., Standardisasi, D., &amp; Banjarbaru, I. (n.d.). SEBAGAI ALTERNATIF BAHAN BAKAR MESIN DIESEL (TECHNOLOGY PROCESSING OF BIODIESEL FROM USED COOKING OIL BY MICROFILTRATION AND TRANSESTERIFICATION TECHNIQUES AS AN ALTERNATIVE FUEL OF DIESEL ENGINE) 1) 2). Retrieved from </w:t>
      </w:r>
      <w:hyperlink r:id="rId16" w:history="1">
        <w:r w:rsidRPr="00BE059F">
          <w:rPr>
            <w:color w:val="000000" w:themeColor="text1"/>
            <w:sz w:val="24"/>
            <w:szCs w:val="24"/>
            <w:lang w:val="en-US"/>
          </w:rPr>
          <w:t>http://aesigit.multiply.com/journal/item/1</w:t>
        </w:r>
      </w:hyperlink>
    </w:p>
    <w:p w:rsidR="00BE059F" w:rsidRPr="00BE059F" w:rsidRDefault="00BE059F" w:rsidP="00BE059F">
      <w:pPr>
        <w:widowControl w:val="0"/>
        <w:numPr>
          <w:ilvl w:val="0"/>
          <w:numId w:val="13"/>
        </w:numPr>
        <w:autoSpaceDE/>
        <w:autoSpaceDN/>
        <w:spacing w:after="200"/>
        <w:ind w:left="425" w:hanging="425"/>
        <w:jc w:val="both"/>
        <w:rPr>
          <w:sz w:val="24"/>
          <w:szCs w:val="24"/>
          <w:lang w:val="en-US"/>
        </w:rPr>
      </w:pPr>
      <w:r w:rsidRPr="00BE059F">
        <w:rPr>
          <w:sz w:val="24"/>
          <w:szCs w:val="24"/>
          <w:lang w:val="en-US"/>
        </w:rPr>
        <w:t>Soelarso. (1997). Dasar-dasar perencanaan dan pemilihan elemen mesin, Pradya Pramita, Jakarta.</w:t>
      </w:r>
    </w:p>
    <w:p w:rsidR="00345974" w:rsidRDefault="00BE059F" w:rsidP="00345974">
      <w:pPr>
        <w:widowControl w:val="0"/>
        <w:numPr>
          <w:ilvl w:val="0"/>
          <w:numId w:val="13"/>
        </w:numPr>
        <w:autoSpaceDE/>
        <w:autoSpaceDN/>
        <w:spacing w:after="200"/>
        <w:ind w:left="425" w:hanging="425"/>
        <w:jc w:val="both"/>
        <w:rPr>
          <w:sz w:val="24"/>
          <w:szCs w:val="24"/>
          <w:lang w:val="en-US"/>
        </w:rPr>
      </w:pPr>
      <w:r w:rsidRPr="00BE059F">
        <w:rPr>
          <w:sz w:val="24"/>
          <w:szCs w:val="24"/>
          <w:lang w:val="en-US"/>
        </w:rPr>
        <w:t>Suharto. (2017). Bioteknologi dalam Bahan Bakar Nonfosil. Yogyakarta: Andi Yogyakarta.</w:t>
      </w:r>
    </w:p>
    <w:p w:rsidR="00345974" w:rsidRPr="00345974" w:rsidRDefault="00345974" w:rsidP="00345974">
      <w:pPr>
        <w:widowControl w:val="0"/>
        <w:numPr>
          <w:ilvl w:val="0"/>
          <w:numId w:val="13"/>
        </w:numPr>
        <w:autoSpaceDE/>
        <w:autoSpaceDN/>
        <w:spacing w:after="200"/>
        <w:ind w:left="425" w:hanging="425"/>
        <w:jc w:val="both"/>
        <w:rPr>
          <w:sz w:val="24"/>
          <w:szCs w:val="24"/>
          <w:lang w:val="en-US"/>
        </w:rPr>
      </w:pPr>
      <w:r w:rsidRPr="00345974">
        <w:rPr>
          <w:sz w:val="24"/>
          <w:szCs w:val="24"/>
          <w:lang w:val="en-US"/>
        </w:rPr>
        <w:t xml:space="preserve">Triwahyuningsih, N., &amp; Adiprasetya, R. </w:t>
      </w:r>
      <w:r w:rsidRPr="00345974">
        <w:rPr>
          <w:sz w:val="24"/>
          <w:szCs w:val="24"/>
          <w:lang w:val="en-US"/>
        </w:rPr>
        <w:lastRenderedPageBreak/>
        <w:t>(2008). Pemanfaatan Energi Biomassa sebagai Biofuel : Konsep Sinergi dengan Ketahanan Pangan. Yogyakarta.</w:t>
      </w:r>
    </w:p>
    <w:p w:rsidR="00BE059F" w:rsidRDefault="00BE059F" w:rsidP="00BE059F">
      <w:pPr>
        <w:widowControl w:val="0"/>
        <w:numPr>
          <w:ilvl w:val="0"/>
          <w:numId w:val="13"/>
        </w:numPr>
        <w:autoSpaceDE/>
        <w:autoSpaceDN/>
        <w:spacing w:after="200"/>
        <w:ind w:left="425" w:hanging="425"/>
        <w:jc w:val="both"/>
        <w:rPr>
          <w:sz w:val="24"/>
          <w:szCs w:val="24"/>
          <w:lang w:val="en-US"/>
        </w:rPr>
      </w:pPr>
      <w:r w:rsidRPr="00BE059F">
        <w:rPr>
          <w:sz w:val="24"/>
          <w:szCs w:val="24"/>
          <w:lang w:val="en-US"/>
        </w:rPr>
        <w:t>Ula, S., &amp; Kurniadi, W. (2017). STUDI KELAYAKAN PRODUKSI BIODIESEL DARI MINYAK JELANTAH SKALA INDUSTRI KECIL. Al Jazari Journal of Mechanical Engineering (Vol. 2).</w:t>
      </w:r>
    </w:p>
    <w:p w:rsidR="004B3192" w:rsidRPr="00BE059F" w:rsidRDefault="004B3192" w:rsidP="00345974">
      <w:pPr>
        <w:widowControl w:val="0"/>
        <w:numPr>
          <w:ilvl w:val="0"/>
          <w:numId w:val="13"/>
        </w:numPr>
        <w:autoSpaceDE/>
        <w:autoSpaceDN/>
        <w:spacing w:after="200"/>
        <w:ind w:left="426" w:hanging="426"/>
        <w:jc w:val="both"/>
        <w:rPr>
          <w:sz w:val="24"/>
          <w:szCs w:val="24"/>
          <w:lang w:val="en-US"/>
        </w:rPr>
      </w:pPr>
      <w:r>
        <w:rPr>
          <w:sz w:val="24"/>
          <w:szCs w:val="24"/>
          <w:lang w:val="en-US"/>
        </w:rPr>
        <w:t xml:space="preserve">Widodo. (2011). </w:t>
      </w:r>
      <w:r w:rsidRPr="004B3192">
        <w:rPr>
          <w:sz w:val="24"/>
          <w:szCs w:val="24"/>
          <w:lang w:val="en-US"/>
        </w:rPr>
        <w:t>Analisis Kelayakan Usaha Pengolahan Minyak Jelantah (Waste Cooking Oil) Menjadi Biodiesel</w:t>
      </w:r>
      <w:r>
        <w:rPr>
          <w:sz w:val="24"/>
          <w:szCs w:val="24"/>
          <w:lang w:val="en-US"/>
        </w:rPr>
        <w:t xml:space="preserve">. </w:t>
      </w:r>
      <w:r w:rsidR="00345974">
        <w:rPr>
          <w:sz w:val="24"/>
          <w:szCs w:val="24"/>
          <w:lang w:val="en-US"/>
        </w:rPr>
        <w:t>Thesis (</w:t>
      </w:r>
      <w:r w:rsidR="00345974" w:rsidRPr="00345974">
        <w:rPr>
          <w:sz w:val="24"/>
          <w:szCs w:val="24"/>
          <w:lang w:val="en-US"/>
        </w:rPr>
        <w:t>https://</w:t>
      </w:r>
      <w:r w:rsidR="00345974">
        <w:rPr>
          <w:sz w:val="24"/>
          <w:szCs w:val="24"/>
          <w:lang w:val="en-US"/>
        </w:rPr>
        <w:t xml:space="preserve"> </w:t>
      </w:r>
      <w:r w:rsidR="00345974" w:rsidRPr="00345974">
        <w:rPr>
          <w:sz w:val="24"/>
          <w:szCs w:val="24"/>
          <w:lang w:val="en-US"/>
        </w:rPr>
        <w:t>repository.ipb.ac.id/handle/123456789/53191</w:t>
      </w:r>
      <w:r w:rsidR="00345974">
        <w:rPr>
          <w:sz w:val="24"/>
          <w:szCs w:val="24"/>
          <w:lang w:val="en-US"/>
        </w:rPr>
        <w:t>).</w:t>
      </w:r>
    </w:p>
    <w:p w:rsidR="00BE059F" w:rsidRPr="00BE059F" w:rsidRDefault="00BE059F" w:rsidP="00BE059F">
      <w:pPr>
        <w:pStyle w:val="TTPParagraph1st"/>
        <w:rPr>
          <w:lang w:val="id-ID"/>
        </w:rPr>
      </w:pPr>
    </w:p>
    <w:sectPr w:rsidR="00BE059F" w:rsidRPr="00BE059F" w:rsidSect="007F18B8">
      <w:type w:val="continuous"/>
      <w:pgSz w:w="11907" w:h="16840" w:code="9"/>
      <w:pgMar w:top="1440" w:right="1440" w:bottom="1440" w:left="1440" w:header="851" w:footer="283" w:gutter="0"/>
      <w:cols w:num="2" w:space="567"/>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500" w:rsidRDefault="00D75500">
      <w:r>
        <w:separator/>
      </w:r>
    </w:p>
  </w:endnote>
  <w:endnote w:type="continuationSeparator" w:id="0">
    <w:p w:rsidR="00D75500" w:rsidRDefault="00D7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EEF" w:rsidRDefault="00311EEF">
    <w:pPr>
      <w:pStyle w:val="Footer"/>
      <w:jc w:val="right"/>
    </w:pPr>
    <w:r w:rsidRPr="00A55639">
      <w:rPr>
        <w:b/>
        <w:bCs/>
        <w:lang w:val="id-ID"/>
      </w:rPr>
      <w:t xml:space="preserve">(Jangan diubah)  </w:t>
    </w:r>
    <w:r>
      <w:rPr>
        <w:lang w:val="id-ID"/>
      </w:rPr>
      <w:t xml:space="preserve"> </w:t>
    </w:r>
    <w:sdt>
      <w:sdtPr>
        <w:id w:val="-1155536398"/>
        <w:docPartObj>
          <w:docPartGallery w:val="Page Numbers (Bottom of Page)"/>
          <w:docPartUnique/>
        </w:docPartObj>
      </w:sdtPr>
      <w:sdtEndPr/>
      <w:sdtContent>
        <w:r>
          <w:t xml:space="preserve"> | </w:t>
        </w:r>
        <w:r>
          <w:fldChar w:fldCharType="begin"/>
        </w:r>
        <w:r>
          <w:instrText xml:space="preserve"> PAGE   \* MERGEFORMAT </w:instrText>
        </w:r>
        <w:r>
          <w:fldChar w:fldCharType="separate"/>
        </w:r>
        <w:r w:rsidR="00A51950">
          <w:rPr>
            <w:noProof/>
          </w:rPr>
          <w:t>8</w:t>
        </w:r>
        <w:r>
          <w:rPr>
            <w:noProof/>
          </w:rPr>
          <w:fldChar w:fldCharType="end"/>
        </w:r>
        <w:r>
          <w:t xml:space="preserve"> </w:t>
        </w:r>
      </w:sdtContent>
    </w:sdt>
  </w:p>
  <w:p w:rsidR="00311EEF" w:rsidRDefault="00311E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500" w:rsidRDefault="00D75500">
      <w:r>
        <w:separator/>
      </w:r>
    </w:p>
  </w:footnote>
  <w:footnote w:type="continuationSeparator" w:id="0">
    <w:p w:rsidR="00D75500" w:rsidRDefault="00D755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1EEF" w:rsidRDefault="00311EEF">
    <w:pPr>
      <w:pStyle w:val="Header"/>
      <w:spacing w:after="24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111"/>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69"/>
    </w:tblGrid>
    <w:tr w:rsidR="00311EEF" w:rsidRPr="00342D39" w:rsidTr="00311EEF">
      <w:trPr>
        <w:jc w:val="center"/>
      </w:trPr>
      <w:tc>
        <w:tcPr>
          <w:tcW w:w="5103" w:type="dxa"/>
          <w:hideMark/>
        </w:tcPr>
        <w:p w:rsidR="00311EEF" w:rsidRPr="00342D39" w:rsidRDefault="00311EEF" w:rsidP="00D93872">
          <w:pPr>
            <w:ind w:left="-108"/>
          </w:pPr>
          <w:r w:rsidRPr="00342D39">
            <w:t>T</w:t>
          </w:r>
          <w:r>
            <w:t>URBO Vol. 8 No. 2</w:t>
          </w:r>
          <w:r w:rsidRPr="00342D39">
            <w:t>. 2019</w:t>
          </w:r>
        </w:p>
      </w:tc>
      <w:tc>
        <w:tcPr>
          <w:tcW w:w="3969" w:type="dxa"/>
          <w:hideMark/>
        </w:tcPr>
        <w:p w:rsidR="00311EEF" w:rsidRPr="00342D39" w:rsidRDefault="00311EEF" w:rsidP="00D93872">
          <w:pPr>
            <w:tabs>
              <w:tab w:val="right" w:pos="9072"/>
            </w:tabs>
          </w:pPr>
          <w:r w:rsidRPr="00342D39">
            <w:t>p-ISSN: 2301-6663, e-ISSN: 2477-250X</w:t>
          </w:r>
        </w:p>
      </w:tc>
    </w:tr>
    <w:tr w:rsidR="00311EEF" w:rsidRPr="00342D39" w:rsidTr="00311EEF">
      <w:trPr>
        <w:jc w:val="center"/>
      </w:trPr>
      <w:tc>
        <w:tcPr>
          <w:tcW w:w="5103" w:type="dxa"/>
          <w:hideMark/>
        </w:tcPr>
        <w:p w:rsidR="00311EEF" w:rsidRPr="00342D39" w:rsidRDefault="00311EEF" w:rsidP="00D93872">
          <w:pPr>
            <w:ind w:left="-108"/>
          </w:pPr>
          <w:r w:rsidRPr="00342D39">
            <w:t xml:space="preserve">Jurnal </w:t>
          </w:r>
          <w:r w:rsidRPr="00342D39">
            <w:rPr>
              <w:lang w:val="id-ID"/>
            </w:rPr>
            <w:t xml:space="preserve">Program Studi </w:t>
          </w:r>
          <w:r w:rsidRPr="00342D39">
            <w:t>Teknik Mesin UM Metro</w:t>
          </w:r>
        </w:p>
      </w:tc>
      <w:tc>
        <w:tcPr>
          <w:tcW w:w="3969" w:type="dxa"/>
          <w:hideMark/>
        </w:tcPr>
        <w:p w:rsidR="00311EEF" w:rsidRPr="00342D39" w:rsidRDefault="00311EEF" w:rsidP="00D93872">
          <w:pPr>
            <w:tabs>
              <w:tab w:val="right" w:pos="9072"/>
            </w:tabs>
          </w:pPr>
          <w:r w:rsidRPr="00342D39">
            <w:t>URL: http://ojs.ummetro.ac.id/index.php/turbo</w:t>
          </w:r>
        </w:p>
      </w:tc>
    </w:tr>
  </w:tbl>
  <w:p w:rsidR="00311EEF" w:rsidRPr="00D93872" w:rsidRDefault="00311EEF" w:rsidP="00D93872">
    <w:pPr>
      <w:pBdr>
        <w:top w:val="nil"/>
        <w:left w:val="nil"/>
        <w:bottom w:val="nil"/>
        <w:right w:val="nil"/>
        <w:between w:val="nil"/>
      </w:pBdr>
      <w:tabs>
        <w:tab w:val="center" w:pos="4536"/>
        <w:tab w:val="right" w:pos="9072"/>
      </w:tabs>
      <w:spacing w:line="256" w:lineRule="auto"/>
      <w:rPr>
        <w:rFonts w:ascii="Malgun Gothic" w:hAnsi="Malgun Gothic"/>
        <w:color w:val="000000"/>
        <w:kern w:val="2"/>
        <w:lang w:eastAsia="ko-KR"/>
      </w:rPr>
    </w:pPr>
    <w:r w:rsidRPr="00342D39">
      <w:rPr>
        <w:noProof/>
        <w:color w:val="000000"/>
        <w:lang w:val="en-US"/>
      </w:rPr>
      <mc:AlternateContent>
        <mc:Choice Requires="wps">
          <w:drawing>
            <wp:anchor distT="4294967292" distB="4294967292" distL="114300" distR="114300" simplePos="0" relativeHeight="251659264" behindDoc="0" locked="0" layoutInCell="1" allowOverlap="1" wp14:anchorId="06928E2E" wp14:editId="3F653ADA">
              <wp:simplePos x="0" y="0"/>
              <wp:positionH relativeFrom="column">
                <wp:posOffset>-19050</wp:posOffset>
              </wp:positionH>
              <wp:positionV relativeFrom="paragraph">
                <wp:posOffset>67944</wp:posOffset>
              </wp:positionV>
              <wp:extent cx="5734050" cy="0"/>
              <wp:effectExtent l="0" t="1905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28575"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9FEF2A9" id="Straight Connector 9"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5.35pt" to="45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" strokecolor="#ed7d31" strokeweight="2.25pt">
              <v:stroke joinstyle="miter"/>
              <o:lock v:ext="edit" shapetype="f"/>
            </v:line>
          </w:pict>
        </mc:Fallback>
      </mc:AlternateContent>
    </w:r>
    <w:r w:rsidRPr="00342D39">
      <w:rPr>
        <w:noProof/>
        <w:color w:val="000000"/>
        <w:lang w:val="en-US"/>
      </w:rPr>
      <mc:AlternateContent>
        <mc:Choice Requires="wps">
          <w:drawing>
            <wp:anchor distT="4294967292" distB="4294967292" distL="114300" distR="114300" simplePos="0" relativeHeight="251660288" behindDoc="0" locked="0" layoutInCell="1" allowOverlap="1" wp14:anchorId="298F8341" wp14:editId="01AB2816">
              <wp:simplePos x="0" y="0"/>
              <wp:positionH relativeFrom="column">
                <wp:posOffset>-19050</wp:posOffset>
              </wp:positionH>
              <wp:positionV relativeFrom="paragraph">
                <wp:posOffset>106044</wp:posOffset>
              </wp:positionV>
              <wp:extent cx="573405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92A1510" id="Straight Connector 10"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8.35pt" to="45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" strokecolor="#ed7d31" strokeweight=".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33310"/>
    <w:multiLevelType w:val="hybridMultilevel"/>
    <w:tmpl w:val="D9B2042C"/>
    <w:lvl w:ilvl="0" w:tplc="43B4BD82">
      <w:start w:val="1"/>
      <w:numFmt w:val="decimal"/>
      <w:lvlText w:val="[%1]"/>
      <w:lvlJc w:val="left"/>
      <w:pPr>
        <w:ind w:left="720" w:hanging="360"/>
      </w:pPr>
      <w:rPr>
        <w:rFonts w:ascii="Times New Roman" w:eastAsia="Calibri" w:hAnsi="Times New Roman" w:cs="Times New Roman" w:hint="default"/>
        <w:b w:val="0"/>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D717BD9"/>
    <w:multiLevelType w:val="hybridMultilevel"/>
    <w:tmpl w:val="27B47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B70385"/>
    <w:multiLevelType w:val="hybridMultilevel"/>
    <w:tmpl w:val="298066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BC36E2E"/>
    <w:multiLevelType w:val="hybridMultilevel"/>
    <w:tmpl w:val="C58C1138"/>
    <w:lvl w:ilvl="0" w:tplc="2DD6B49E">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
    <w:nsid w:val="3EC00FD7"/>
    <w:multiLevelType w:val="hybridMultilevel"/>
    <w:tmpl w:val="B44EC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nsid w:val="56FE0387"/>
    <w:multiLevelType w:val="hybridMultilevel"/>
    <w:tmpl w:val="15AE05C4"/>
    <w:lvl w:ilvl="0" w:tplc="DECCBF8C">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9F2A08"/>
    <w:multiLevelType w:val="hybridMultilevel"/>
    <w:tmpl w:val="5ABE88EA"/>
    <w:lvl w:ilvl="0" w:tplc="E86C059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6EAA3F80"/>
    <w:multiLevelType w:val="hybridMultilevel"/>
    <w:tmpl w:val="EA5C4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3F0C59"/>
    <w:multiLevelType w:val="hybridMultilevel"/>
    <w:tmpl w:val="99106A82"/>
    <w:lvl w:ilvl="0" w:tplc="63505036">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7A9A3326"/>
    <w:multiLevelType w:val="hybridMultilevel"/>
    <w:tmpl w:val="88F6A6F8"/>
    <w:lvl w:ilvl="0" w:tplc="C4C085C0">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num w:numId="1">
    <w:abstractNumId w:val="8"/>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 w:numId="10">
    <w:abstractNumId w:val="6"/>
  </w:num>
  <w:num w:numId="11">
    <w:abstractNumId w:val="4"/>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817"/>
    <w:rsid w:val="00002163"/>
    <w:rsid w:val="00007382"/>
    <w:rsid w:val="00026EEB"/>
    <w:rsid w:val="00036594"/>
    <w:rsid w:val="00037A49"/>
    <w:rsid w:val="000436E5"/>
    <w:rsid w:val="00047A13"/>
    <w:rsid w:val="00053BF2"/>
    <w:rsid w:val="00077B79"/>
    <w:rsid w:val="000A3B42"/>
    <w:rsid w:val="000C160C"/>
    <w:rsid w:val="000E0F19"/>
    <w:rsid w:val="000E40FD"/>
    <w:rsid w:val="000F0724"/>
    <w:rsid w:val="000F4864"/>
    <w:rsid w:val="001413E1"/>
    <w:rsid w:val="00150C87"/>
    <w:rsid w:val="001553C0"/>
    <w:rsid w:val="00157157"/>
    <w:rsid w:val="00170702"/>
    <w:rsid w:val="001910AE"/>
    <w:rsid w:val="00191D51"/>
    <w:rsid w:val="00192CBA"/>
    <w:rsid w:val="001A5293"/>
    <w:rsid w:val="001B2AB7"/>
    <w:rsid w:val="001C5B52"/>
    <w:rsid w:val="001E3336"/>
    <w:rsid w:val="00200D90"/>
    <w:rsid w:val="002117CC"/>
    <w:rsid w:val="00231B9B"/>
    <w:rsid w:val="00233600"/>
    <w:rsid w:val="002510F4"/>
    <w:rsid w:val="00251A99"/>
    <w:rsid w:val="00266B6B"/>
    <w:rsid w:val="00295485"/>
    <w:rsid w:val="002A6DEB"/>
    <w:rsid w:val="002B3485"/>
    <w:rsid w:val="002C1997"/>
    <w:rsid w:val="002C1E36"/>
    <w:rsid w:val="002D389A"/>
    <w:rsid w:val="002E3910"/>
    <w:rsid w:val="002F4E15"/>
    <w:rsid w:val="00311693"/>
    <w:rsid w:val="00311EEF"/>
    <w:rsid w:val="0031718F"/>
    <w:rsid w:val="00343CF0"/>
    <w:rsid w:val="00345974"/>
    <w:rsid w:val="00371E53"/>
    <w:rsid w:val="003825CD"/>
    <w:rsid w:val="0038451C"/>
    <w:rsid w:val="003A7424"/>
    <w:rsid w:val="003D41BE"/>
    <w:rsid w:val="003D504F"/>
    <w:rsid w:val="003E7890"/>
    <w:rsid w:val="00401B4E"/>
    <w:rsid w:val="0040261E"/>
    <w:rsid w:val="00483C98"/>
    <w:rsid w:val="00493480"/>
    <w:rsid w:val="0049544C"/>
    <w:rsid w:val="0049651B"/>
    <w:rsid w:val="004A2CDF"/>
    <w:rsid w:val="004B3192"/>
    <w:rsid w:val="004C48B6"/>
    <w:rsid w:val="004D18B0"/>
    <w:rsid w:val="004D6BFB"/>
    <w:rsid w:val="004F7AE3"/>
    <w:rsid w:val="0050027D"/>
    <w:rsid w:val="00532900"/>
    <w:rsid w:val="00537DB6"/>
    <w:rsid w:val="00552712"/>
    <w:rsid w:val="00580DFD"/>
    <w:rsid w:val="005829C6"/>
    <w:rsid w:val="005957A9"/>
    <w:rsid w:val="005A22D8"/>
    <w:rsid w:val="005A3C18"/>
    <w:rsid w:val="005A6E99"/>
    <w:rsid w:val="005D1D01"/>
    <w:rsid w:val="005D3BB8"/>
    <w:rsid w:val="00606332"/>
    <w:rsid w:val="00611020"/>
    <w:rsid w:val="00621C54"/>
    <w:rsid w:val="00637202"/>
    <w:rsid w:val="006577AC"/>
    <w:rsid w:val="0066001F"/>
    <w:rsid w:val="00660A63"/>
    <w:rsid w:val="00673838"/>
    <w:rsid w:val="00677888"/>
    <w:rsid w:val="006919CE"/>
    <w:rsid w:val="00692651"/>
    <w:rsid w:val="006A6ED6"/>
    <w:rsid w:val="006B347C"/>
    <w:rsid w:val="006B5DF6"/>
    <w:rsid w:val="006C2709"/>
    <w:rsid w:val="006D025D"/>
    <w:rsid w:val="006E2248"/>
    <w:rsid w:val="006E5365"/>
    <w:rsid w:val="00710935"/>
    <w:rsid w:val="0071668E"/>
    <w:rsid w:val="00723AE8"/>
    <w:rsid w:val="00734736"/>
    <w:rsid w:val="00764FEF"/>
    <w:rsid w:val="00774597"/>
    <w:rsid w:val="00775F93"/>
    <w:rsid w:val="007A072D"/>
    <w:rsid w:val="007A1ECC"/>
    <w:rsid w:val="007B480D"/>
    <w:rsid w:val="007C4583"/>
    <w:rsid w:val="007C5CDB"/>
    <w:rsid w:val="007C7D61"/>
    <w:rsid w:val="007F18B8"/>
    <w:rsid w:val="00800F74"/>
    <w:rsid w:val="00801B01"/>
    <w:rsid w:val="00805BBF"/>
    <w:rsid w:val="008065F1"/>
    <w:rsid w:val="00807385"/>
    <w:rsid w:val="00850B18"/>
    <w:rsid w:val="00853B6B"/>
    <w:rsid w:val="00854631"/>
    <w:rsid w:val="00874B43"/>
    <w:rsid w:val="00876813"/>
    <w:rsid w:val="00880E43"/>
    <w:rsid w:val="00881AD7"/>
    <w:rsid w:val="008C02F3"/>
    <w:rsid w:val="008D4C48"/>
    <w:rsid w:val="008D5F72"/>
    <w:rsid w:val="00962128"/>
    <w:rsid w:val="00971A7A"/>
    <w:rsid w:val="00975783"/>
    <w:rsid w:val="00983FDC"/>
    <w:rsid w:val="009A0215"/>
    <w:rsid w:val="009A5F89"/>
    <w:rsid w:val="009B1658"/>
    <w:rsid w:val="009C3704"/>
    <w:rsid w:val="00A00487"/>
    <w:rsid w:val="00A04E8E"/>
    <w:rsid w:val="00A05306"/>
    <w:rsid w:val="00A203BF"/>
    <w:rsid w:val="00A24AFB"/>
    <w:rsid w:val="00A353D7"/>
    <w:rsid w:val="00A36A0E"/>
    <w:rsid w:val="00A37610"/>
    <w:rsid w:val="00A51950"/>
    <w:rsid w:val="00A55639"/>
    <w:rsid w:val="00A76C04"/>
    <w:rsid w:val="00A9498D"/>
    <w:rsid w:val="00AC716C"/>
    <w:rsid w:val="00AD347B"/>
    <w:rsid w:val="00AD3A4F"/>
    <w:rsid w:val="00AD4BA0"/>
    <w:rsid w:val="00AF1052"/>
    <w:rsid w:val="00B1009C"/>
    <w:rsid w:val="00B11627"/>
    <w:rsid w:val="00B23B1B"/>
    <w:rsid w:val="00B35F75"/>
    <w:rsid w:val="00B37FF9"/>
    <w:rsid w:val="00B45EA3"/>
    <w:rsid w:val="00B56E8D"/>
    <w:rsid w:val="00B64AC4"/>
    <w:rsid w:val="00B67D6B"/>
    <w:rsid w:val="00B82BC6"/>
    <w:rsid w:val="00B82E4D"/>
    <w:rsid w:val="00B85FEF"/>
    <w:rsid w:val="00B94B57"/>
    <w:rsid w:val="00BA4564"/>
    <w:rsid w:val="00BA6FC3"/>
    <w:rsid w:val="00BB5958"/>
    <w:rsid w:val="00BC3ABB"/>
    <w:rsid w:val="00BD0743"/>
    <w:rsid w:val="00BD54EA"/>
    <w:rsid w:val="00BE059F"/>
    <w:rsid w:val="00BE2400"/>
    <w:rsid w:val="00C2365A"/>
    <w:rsid w:val="00C37E30"/>
    <w:rsid w:val="00C42366"/>
    <w:rsid w:val="00C42F96"/>
    <w:rsid w:val="00C43386"/>
    <w:rsid w:val="00C47345"/>
    <w:rsid w:val="00C83653"/>
    <w:rsid w:val="00C940C2"/>
    <w:rsid w:val="00CC00CA"/>
    <w:rsid w:val="00CC0CCE"/>
    <w:rsid w:val="00CD442A"/>
    <w:rsid w:val="00CE0238"/>
    <w:rsid w:val="00CE0634"/>
    <w:rsid w:val="00CF1396"/>
    <w:rsid w:val="00CF539E"/>
    <w:rsid w:val="00D05700"/>
    <w:rsid w:val="00D121D0"/>
    <w:rsid w:val="00D21AFA"/>
    <w:rsid w:val="00D22891"/>
    <w:rsid w:val="00D328CF"/>
    <w:rsid w:val="00D34097"/>
    <w:rsid w:val="00D3599A"/>
    <w:rsid w:val="00D427B4"/>
    <w:rsid w:val="00D430B7"/>
    <w:rsid w:val="00D5765D"/>
    <w:rsid w:val="00D75500"/>
    <w:rsid w:val="00D83A32"/>
    <w:rsid w:val="00D91DD9"/>
    <w:rsid w:val="00D93872"/>
    <w:rsid w:val="00DB1460"/>
    <w:rsid w:val="00DB721A"/>
    <w:rsid w:val="00DD3D57"/>
    <w:rsid w:val="00DD4B6F"/>
    <w:rsid w:val="00DD4E1D"/>
    <w:rsid w:val="00DE3BC5"/>
    <w:rsid w:val="00DE4B8C"/>
    <w:rsid w:val="00DF5779"/>
    <w:rsid w:val="00E05C84"/>
    <w:rsid w:val="00E068AD"/>
    <w:rsid w:val="00E21A5C"/>
    <w:rsid w:val="00E23B54"/>
    <w:rsid w:val="00E44D2D"/>
    <w:rsid w:val="00E56305"/>
    <w:rsid w:val="00E64EA6"/>
    <w:rsid w:val="00E652B6"/>
    <w:rsid w:val="00E8033E"/>
    <w:rsid w:val="00E82702"/>
    <w:rsid w:val="00E92BEF"/>
    <w:rsid w:val="00EA14ED"/>
    <w:rsid w:val="00EB154E"/>
    <w:rsid w:val="00EB6961"/>
    <w:rsid w:val="00F16E30"/>
    <w:rsid w:val="00F30817"/>
    <w:rsid w:val="00F47BBB"/>
    <w:rsid w:val="00F83EB3"/>
    <w:rsid w:val="00F96D06"/>
    <w:rsid w:val="00FA14D3"/>
    <w:rsid w:val="00FB0911"/>
    <w:rsid w:val="00FB29CF"/>
    <w:rsid w:val="00FB445B"/>
    <w:rsid w:val="00FB4ABE"/>
    <w:rsid w:val="00FC0727"/>
    <w:rsid w:val="00FC333C"/>
    <w:rsid w:val="00FC5460"/>
    <w:rsid w:val="00FD4398"/>
    <w:rsid w:val="00FE39F8"/>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FFE088DF-64B6-4BB6-BF02-992D85E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uiPriority w:val="39"/>
    <w:locked/>
    <w:rsid w:val="00266B6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996185">
      <w:bodyDiv w:val="1"/>
      <w:marLeft w:val="0"/>
      <w:marRight w:val="0"/>
      <w:marTop w:val="0"/>
      <w:marBottom w:val="0"/>
      <w:divBdr>
        <w:top w:val="none" w:sz="0" w:space="0" w:color="auto"/>
        <w:left w:val="none" w:sz="0" w:space="0" w:color="auto"/>
        <w:bottom w:val="none" w:sz="0" w:space="0" w:color="auto"/>
        <w:right w:val="none" w:sz="0" w:space="0" w:color="auto"/>
      </w:divBdr>
    </w:div>
    <w:div w:id="1286082241">
      <w:bodyDiv w:val="1"/>
      <w:marLeft w:val="0"/>
      <w:marRight w:val="0"/>
      <w:marTop w:val="0"/>
      <w:marBottom w:val="0"/>
      <w:divBdr>
        <w:top w:val="none" w:sz="0" w:space="0" w:color="auto"/>
        <w:left w:val="none" w:sz="0" w:space="0" w:color="auto"/>
        <w:bottom w:val="none" w:sz="0" w:space="0" w:color="auto"/>
        <w:right w:val="none" w:sz="0" w:space="0" w:color="auto"/>
      </w:divBdr>
    </w:div>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esigit.multiply.com/journal/item/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industri.bisnis.com/read/20171103/44/705707/ini-20-perusahaan-pemasok-biodiesel-ke-pertamina-akr"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517E2-5C44-4ACE-B8FC-07EB35D3F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8</Pages>
  <Words>3317</Words>
  <Characters>18912</Characters>
  <Application>Microsoft Office Word</Application>
  <DocSecurity>0</DocSecurity>
  <Lines>157</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title of your paper</vt:lpstr>
      <vt:lpstr>Your Paper's Title Starts Here:</vt:lpstr>
    </vt:vector>
  </TitlesOfParts>
  <Company/>
  <LinksUpToDate>false</LinksUpToDate>
  <CharactersWithSpaces>22185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your paper</dc:title>
  <dc:subject/>
  <dc:creator>IYAN</dc:creator>
  <cp:keywords/>
  <cp:lastModifiedBy>Windows User</cp:lastModifiedBy>
  <cp:revision>14</cp:revision>
  <cp:lastPrinted>2013-08-22T07:17:00Z</cp:lastPrinted>
  <dcterms:created xsi:type="dcterms:W3CDTF">2019-10-14T01:33:00Z</dcterms:created>
  <dcterms:modified xsi:type="dcterms:W3CDTF">2019-11-25T05:52:00Z</dcterms:modified>
</cp:coreProperties>
</file>