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792" w:rsidRDefault="00456792" w:rsidP="00456792">
      <w:pPr>
        <w:jc w:val="center"/>
        <w:rPr>
          <w:rFonts w:eastAsia="SimSun"/>
          <w:b/>
          <w:sz w:val="28"/>
          <w:szCs w:val="28"/>
          <w:lang w:val="en-US" w:eastAsia="zh-CN"/>
        </w:rPr>
      </w:pPr>
      <w:r w:rsidRPr="00834CD0">
        <w:rPr>
          <w:rFonts w:eastAsia="SimSun"/>
          <w:b/>
          <w:sz w:val="28"/>
          <w:szCs w:val="28"/>
          <w:lang w:val="en-US" w:eastAsia="zh-CN"/>
        </w:rPr>
        <w:t xml:space="preserve">PENGARUH ARAH ALIRAN INPUT RESIN SINTETIS PADA PROSES VACUUM INFUSION RESIN TERHADAP KEKUATAN TARIK KOMPOSIT SERAT </w:t>
      </w:r>
      <w:r>
        <w:rPr>
          <w:rFonts w:eastAsia="SimSun"/>
          <w:b/>
          <w:sz w:val="28"/>
          <w:szCs w:val="28"/>
          <w:lang w:val="en-US" w:eastAsia="zh-CN"/>
        </w:rPr>
        <w:t>KULIT WARU (HIBISCUS TILIACEUS)</w:t>
      </w:r>
    </w:p>
    <w:p w:rsidR="00456792" w:rsidRPr="00DE6955" w:rsidRDefault="00456792" w:rsidP="00DE6955">
      <w:pPr>
        <w:spacing w:line="276" w:lineRule="auto"/>
        <w:jc w:val="center"/>
        <w:rPr>
          <w:b/>
          <w:sz w:val="28"/>
          <w:szCs w:val="28"/>
        </w:rPr>
      </w:pPr>
    </w:p>
    <w:p w:rsidR="00DE6955" w:rsidRDefault="00DE6955" w:rsidP="00DE6955">
      <w:pPr>
        <w:tabs>
          <w:tab w:val="left" w:pos="2694"/>
          <w:tab w:val="left" w:pos="4111"/>
          <w:tab w:val="left" w:pos="5670"/>
        </w:tabs>
        <w:spacing w:line="360" w:lineRule="auto"/>
        <w:jc w:val="center"/>
        <w:rPr>
          <w:sz w:val="24"/>
          <w:szCs w:val="24"/>
        </w:rPr>
      </w:pPr>
    </w:p>
    <w:p w:rsidR="00790920" w:rsidRPr="00467EE0" w:rsidRDefault="00456792" w:rsidP="00790920">
      <w:pPr>
        <w:tabs>
          <w:tab w:val="left" w:pos="2694"/>
          <w:tab w:val="left" w:pos="4111"/>
          <w:tab w:val="left" w:pos="5670"/>
        </w:tabs>
        <w:spacing w:line="360" w:lineRule="auto"/>
        <w:jc w:val="center"/>
        <w:rPr>
          <w:sz w:val="24"/>
          <w:szCs w:val="24"/>
          <w:vertAlign w:val="superscript"/>
        </w:rPr>
      </w:pPr>
      <w:r w:rsidRPr="00456792">
        <w:rPr>
          <w:rFonts w:eastAsia="SimSun"/>
          <w:sz w:val="24"/>
          <w:szCs w:val="24"/>
          <w:lang w:val="en-US" w:eastAsia="zh-CN"/>
        </w:rPr>
        <w:t>Deky Framasta</w:t>
      </w:r>
      <w:r w:rsidR="00790920" w:rsidRPr="00DD4B6F">
        <w:rPr>
          <w:b/>
          <w:sz w:val="24"/>
          <w:szCs w:val="24"/>
          <w:vertAlign w:val="superscript"/>
        </w:rPr>
        <w:t>1</w:t>
      </w:r>
      <w:r w:rsidR="00790920" w:rsidRPr="00C506AA">
        <w:rPr>
          <w:b/>
          <w:sz w:val="24"/>
          <w:szCs w:val="24"/>
          <w:vertAlign w:val="superscript"/>
          <w:lang w:val="id-ID"/>
        </w:rPr>
        <w:t>*</w:t>
      </w:r>
      <w:r w:rsidR="00C506AA">
        <w:rPr>
          <w:sz w:val="24"/>
          <w:szCs w:val="24"/>
        </w:rPr>
        <w:t xml:space="preserve">, </w:t>
      </w:r>
      <w:r w:rsidRPr="00C506AA">
        <w:rPr>
          <w:sz w:val="24"/>
          <w:szCs w:val="24"/>
        </w:rPr>
        <w:t>Akhmad</w:t>
      </w:r>
      <w:r>
        <w:rPr>
          <w:sz w:val="24"/>
          <w:szCs w:val="24"/>
        </w:rPr>
        <w:t xml:space="preserve"> Farid</w:t>
      </w:r>
      <w:r w:rsidRPr="00790920">
        <w:rPr>
          <w:b/>
          <w:sz w:val="24"/>
          <w:szCs w:val="24"/>
          <w:vertAlign w:val="superscript"/>
        </w:rPr>
        <w:t xml:space="preserve"> </w:t>
      </w:r>
      <w:r w:rsidR="003F35EB">
        <w:rPr>
          <w:b/>
          <w:sz w:val="24"/>
          <w:szCs w:val="24"/>
          <w:vertAlign w:val="superscript"/>
        </w:rPr>
        <w:t>2</w:t>
      </w:r>
      <w:r w:rsidR="00C506AA">
        <w:rPr>
          <w:b/>
          <w:sz w:val="24"/>
          <w:szCs w:val="24"/>
        </w:rPr>
        <w:t xml:space="preserve">, </w:t>
      </w:r>
      <w:r>
        <w:rPr>
          <w:sz w:val="24"/>
          <w:szCs w:val="24"/>
        </w:rPr>
        <w:t>Nova R. Ismail</w:t>
      </w:r>
      <w:r w:rsidRPr="00790920">
        <w:rPr>
          <w:b/>
          <w:sz w:val="24"/>
          <w:szCs w:val="24"/>
          <w:vertAlign w:val="superscript"/>
        </w:rPr>
        <w:t xml:space="preserve"> </w:t>
      </w:r>
      <w:r w:rsidR="003F35EB">
        <w:rPr>
          <w:b/>
          <w:sz w:val="24"/>
          <w:szCs w:val="24"/>
          <w:vertAlign w:val="superscript"/>
        </w:rPr>
        <w:t>3</w:t>
      </w:r>
      <w:r w:rsidR="00467EE0">
        <w:rPr>
          <w:b/>
          <w:sz w:val="24"/>
          <w:szCs w:val="24"/>
        </w:rPr>
        <w:t xml:space="preserve">, </w:t>
      </w:r>
      <w:r w:rsidR="00467EE0">
        <w:rPr>
          <w:sz w:val="24"/>
          <w:szCs w:val="24"/>
        </w:rPr>
        <w:t>Arief Rizki F</w:t>
      </w:r>
      <w:r w:rsidR="00467EE0">
        <w:rPr>
          <w:sz w:val="24"/>
          <w:szCs w:val="24"/>
          <w:vertAlign w:val="superscript"/>
        </w:rPr>
        <w:t>4</w:t>
      </w:r>
    </w:p>
    <w:p w:rsidR="00FC2743" w:rsidRDefault="00FC2743" w:rsidP="00FC2743">
      <w:pPr>
        <w:jc w:val="center"/>
        <w:rPr>
          <w:sz w:val="24"/>
          <w:szCs w:val="24"/>
        </w:rPr>
      </w:pPr>
      <w:r>
        <w:rPr>
          <w:sz w:val="24"/>
          <w:szCs w:val="24"/>
        </w:rPr>
        <w:t>Teknik Mesin, Fakultas Teknik, Universitas Widyagama Malang</w:t>
      </w:r>
      <w:r w:rsidR="003F35EB" w:rsidRPr="003F35EB">
        <w:rPr>
          <w:sz w:val="24"/>
          <w:szCs w:val="24"/>
          <w:vertAlign w:val="superscript"/>
        </w:rPr>
        <w:t>1.2.3</w:t>
      </w:r>
      <w:r w:rsidR="00467EE0">
        <w:rPr>
          <w:sz w:val="24"/>
          <w:szCs w:val="24"/>
          <w:vertAlign w:val="superscript"/>
        </w:rPr>
        <w:t>.4</w:t>
      </w:r>
    </w:p>
    <w:p w:rsidR="00FC2743" w:rsidRDefault="00FC2743" w:rsidP="00E572BF">
      <w:pPr>
        <w:jc w:val="center"/>
        <w:rPr>
          <w:sz w:val="24"/>
          <w:szCs w:val="24"/>
        </w:rPr>
      </w:pPr>
      <w:r>
        <w:rPr>
          <w:sz w:val="24"/>
          <w:szCs w:val="24"/>
        </w:rPr>
        <w:t>Jalan borobudur No 35, Malang, Indonesia</w:t>
      </w:r>
    </w:p>
    <w:p w:rsidR="00CC3EFD" w:rsidRDefault="00CC3EFD" w:rsidP="00E572BF">
      <w:pPr>
        <w:jc w:val="center"/>
      </w:pPr>
    </w:p>
    <w:p w:rsidR="00CC3EFD" w:rsidRPr="00467EE0" w:rsidRDefault="00CC3EFD" w:rsidP="00E572BF">
      <w:pPr>
        <w:jc w:val="center"/>
        <w:rPr>
          <w:color w:val="FF0000"/>
          <w:sz w:val="24"/>
          <w:szCs w:val="24"/>
        </w:rPr>
      </w:pPr>
      <w:r w:rsidRPr="00456792">
        <w:t xml:space="preserve">Email: </w:t>
      </w:r>
      <w:r w:rsidR="00456792" w:rsidRPr="00456792">
        <w:rPr>
          <w:shd w:val="clear" w:color="auto" w:fill="FFFFFF"/>
        </w:rPr>
        <w:t>dekyframasta45@gmail.com</w:t>
      </w:r>
      <w:r w:rsidR="00456792" w:rsidRPr="00456792">
        <w:rPr>
          <w:vertAlign w:val="superscript"/>
        </w:rPr>
        <w:t xml:space="preserve"> </w:t>
      </w:r>
      <w:r w:rsidRPr="00456792">
        <w:rPr>
          <w:vertAlign w:val="superscript"/>
        </w:rPr>
        <w:t>1</w:t>
      </w:r>
      <w:r w:rsidRPr="00456792">
        <w:t xml:space="preserve">, </w:t>
      </w:r>
      <w:r w:rsidR="00456792" w:rsidRPr="00456792">
        <w:rPr>
          <w:color w:val="000000"/>
          <w:sz w:val="22"/>
          <w:szCs w:val="22"/>
        </w:rPr>
        <w:t>af_arid@yahoo.com</w:t>
      </w:r>
      <w:r w:rsidR="00456792" w:rsidRPr="00456792">
        <w:rPr>
          <w:vertAlign w:val="superscript"/>
        </w:rPr>
        <w:t>2</w:t>
      </w:r>
      <w:r w:rsidR="00456792" w:rsidRPr="00456792">
        <w:t xml:space="preserve">, </w:t>
      </w:r>
      <w:r w:rsidRPr="00456792">
        <w:t>novarislampung@yahoo.co.id</w:t>
      </w:r>
      <w:r w:rsidR="00456792" w:rsidRPr="00456792">
        <w:rPr>
          <w:vertAlign w:val="superscript"/>
        </w:rPr>
        <w:t>3</w:t>
      </w:r>
      <w:r w:rsidR="00467EE0">
        <w:t>, arief.rizki.f@widyagama.ac.id</w:t>
      </w:r>
      <w:r w:rsidR="00467EE0">
        <w:rPr>
          <w:vertAlign w:val="superscript"/>
        </w:rPr>
        <w:t>4</w:t>
      </w:r>
    </w:p>
    <w:p w:rsidR="00E572BF" w:rsidRPr="00E572BF" w:rsidRDefault="00E572BF" w:rsidP="00E572BF">
      <w:pPr>
        <w:jc w:val="center"/>
        <w:rPr>
          <w:sz w:val="24"/>
          <w:szCs w:val="24"/>
        </w:rPr>
      </w:pPr>
    </w:p>
    <w:p w:rsidR="003F35EB" w:rsidRPr="003F35EB" w:rsidRDefault="003F35EB" w:rsidP="00F12C4F">
      <w:pPr>
        <w:jc w:val="center"/>
        <w:rPr>
          <w:sz w:val="24"/>
          <w:szCs w:val="24"/>
        </w:rPr>
      </w:pPr>
      <w:r w:rsidRPr="003F35EB">
        <w:rPr>
          <w:sz w:val="24"/>
          <w:szCs w:val="24"/>
        </w:rPr>
        <w:t>Abstract</w:t>
      </w:r>
    </w:p>
    <w:p w:rsidR="006C11F3" w:rsidRPr="006C11F3" w:rsidRDefault="006C11F3" w:rsidP="006C11F3">
      <w:pPr>
        <w:jc w:val="both"/>
        <w:rPr>
          <w:sz w:val="24"/>
          <w:szCs w:val="24"/>
          <w:lang w:val="en" w:eastAsia="id-ID"/>
        </w:rPr>
      </w:pPr>
      <w:r w:rsidRPr="006C11F3">
        <w:rPr>
          <w:sz w:val="24"/>
          <w:szCs w:val="24"/>
          <w:lang w:val="en" w:eastAsia="id-ID"/>
        </w:rPr>
        <w:t xml:space="preserve">The use of natural fibers as a reinforcing material or reinforcement in composite materials has long been developed. Natural fibers are environmentally friendly materials in the development of engineering materials. Environmentally friendly materials are materials that, when used and disposed of, do not have the potential to damage the environment and harm health. Natural fibers have different characteristics and properties for each type. The bark fibers of the hibiscus tree (Hibiscus tiliaceus) can also be seen as the characteristics of several factors that affect the tensile strength. This study aims to analyze the fault by knowing the direction of flow of synthetic resin input with the Vacuum Infusion Resin Method using the bark fiber of the waru tree and bisphenol resin to tensile strength. The bark of the hibiscus tree was treated with 6% NaOH immersion for 120 minutes. And variations in the direction of resin flow input 1 In 1 Out, 2 In 1 </w:t>
      </w:r>
      <w:proofErr w:type="gramStart"/>
      <w:r w:rsidRPr="006C11F3">
        <w:rPr>
          <w:sz w:val="24"/>
          <w:szCs w:val="24"/>
          <w:lang w:val="en" w:eastAsia="id-ID"/>
        </w:rPr>
        <w:t>Out</w:t>
      </w:r>
      <w:proofErr w:type="gramEnd"/>
      <w:r w:rsidRPr="006C11F3">
        <w:rPr>
          <w:sz w:val="24"/>
          <w:szCs w:val="24"/>
          <w:lang w:val="en" w:eastAsia="id-ID"/>
        </w:rPr>
        <w:t xml:space="preserve"> and 4 In 1 Out. The resin used is Bisphenol. The result of the tensile test is the variation of the flow direction of 2 In 1 </w:t>
      </w:r>
      <w:proofErr w:type="gramStart"/>
      <w:r w:rsidRPr="006C11F3">
        <w:rPr>
          <w:sz w:val="24"/>
          <w:szCs w:val="24"/>
          <w:lang w:val="en" w:eastAsia="id-ID"/>
        </w:rPr>
        <w:t>Out</w:t>
      </w:r>
      <w:proofErr w:type="gramEnd"/>
      <w:r w:rsidRPr="006C11F3">
        <w:rPr>
          <w:sz w:val="24"/>
          <w:szCs w:val="24"/>
          <w:lang w:val="en" w:eastAsia="id-ID"/>
        </w:rPr>
        <w:t xml:space="preserve">, the highest tensile stress value is 328.18 Mpa, the lowest tensile stress is the variation in the flow direction of 4 In 1 Out with a value of 271.17 Mpa. The fault model of all variations in the flow direction is multiple areas, as well as fiber pull out in the 1 In 1 </w:t>
      </w:r>
      <w:proofErr w:type="gramStart"/>
      <w:r w:rsidRPr="006C11F3">
        <w:rPr>
          <w:sz w:val="24"/>
          <w:szCs w:val="24"/>
          <w:lang w:val="en" w:eastAsia="id-ID"/>
        </w:rPr>
        <w:t>Out</w:t>
      </w:r>
      <w:proofErr w:type="gramEnd"/>
      <w:r w:rsidRPr="006C11F3">
        <w:rPr>
          <w:sz w:val="24"/>
          <w:szCs w:val="24"/>
          <w:lang w:val="en" w:eastAsia="id-ID"/>
        </w:rPr>
        <w:t xml:space="preserve"> and 4 In 1 Out flow directions. For 2 In</w:t>
      </w:r>
      <w:r>
        <w:rPr>
          <w:sz w:val="24"/>
          <w:szCs w:val="24"/>
          <w:lang w:val="en" w:eastAsia="id-ID"/>
        </w:rPr>
        <w:t xml:space="preserve"> 1 </w:t>
      </w:r>
      <w:proofErr w:type="gramStart"/>
      <w:r>
        <w:rPr>
          <w:sz w:val="24"/>
          <w:szCs w:val="24"/>
          <w:lang w:val="en" w:eastAsia="id-ID"/>
        </w:rPr>
        <w:t>Out</w:t>
      </w:r>
      <w:proofErr w:type="gramEnd"/>
      <w:r>
        <w:rPr>
          <w:sz w:val="24"/>
          <w:szCs w:val="24"/>
          <w:lang w:val="en" w:eastAsia="id-ID"/>
        </w:rPr>
        <w:t xml:space="preserve"> delamination fault mode.</w:t>
      </w:r>
    </w:p>
    <w:p w:rsidR="003F35EB" w:rsidRDefault="006C11F3" w:rsidP="006C11F3">
      <w:pPr>
        <w:jc w:val="both"/>
        <w:rPr>
          <w:sz w:val="24"/>
          <w:szCs w:val="24"/>
          <w:lang w:val="en" w:eastAsia="id-ID"/>
        </w:rPr>
      </w:pPr>
      <w:r w:rsidRPr="006C11F3">
        <w:rPr>
          <w:i/>
          <w:sz w:val="24"/>
          <w:szCs w:val="24"/>
          <w:lang w:val="en" w:eastAsia="id-ID"/>
        </w:rPr>
        <w:t>Keywords: Composite, Natural Fiber, Free Variables, Bound Variables</w:t>
      </w:r>
      <w:r w:rsidRPr="006C11F3">
        <w:rPr>
          <w:sz w:val="24"/>
          <w:szCs w:val="24"/>
          <w:lang w:val="en" w:eastAsia="id-ID"/>
        </w:rPr>
        <w:t>.</w:t>
      </w:r>
    </w:p>
    <w:p w:rsidR="006C11F3" w:rsidRDefault="006C11F3" w:rsidP="006C11F3">
      <w:pPr>
        <w:jc w:val="both"/>
        <w:rPr>
          <w:sz w:val="24"/>
          <w:szCs w:val="24"/>
        </w:rPr>
      </w:pPr>
    </w:p>
    <w:p w:rsidR="00DE6955" w:rsidRPr="00DE6955" w:rsidRDefault="00DE6955" w:rsidP="00DE6955">
      <w:pPr>
        <w:jc w:val="center"/>
        <w:rPr>
          <w:sz w:val="24"/>
          <w:szCs w:val="24"/>
        </w:rPr>
      </w:pPr>
      <w:r w:rsidRPr="00DE6955">
        <w:rPr>
          <w:sz w:val="24"/>
          <w:szCs w:val="24"/>
        </w:rPr>
        <w:t>Abstrak</w:t>
      </w:r>
    </w:p>
    <w:p w:rsidR="006C11F3" w:rsidRPr="006C11F3" w:rsidRDefault="006C11F3" w:rsidP="006C11F3">
      <w:pPr>
        <w:jc w:val="both"/>
        <w:rPr>
          <w:sz w:val="24"/>
          <w:szCs w:val="24"/>
          <w:lang w:val="en-US"/>
        </w:rPr>
      </w:pPr>
      <w:proofErr w:type="gramStart"/>
      <w:r w:rsidRPr="006C11F3">
        <w:rPr>
          <w:sz w:val="24"/>
          <w:szCs w:val="24"/>
          <w:lang w:val="en-US"/>
        </w:rPr>
        <w:t>Pemanfaatan serat alam (natural fiber) sebagai bahan penguat atau reinforcement pada bahan komposit telah lama dikembangkan.</w:t>
      </w:r>
      <w:proofErr w:type="gramEnd"/>
      <w:r w:rsidRPr="006C11F3">
        <w:rPr>
          <w:sz w:val="24"/>
          <w:szCs w:val="24"/>
          <w:lang w:val="en-US"/>
        </w:rPr>
        <w:t xml:space="preserve"> </w:t>
      </w:r>
      <w:proofErr w:type="gramStart"/>
      <w:r w:rsidRPr="006C11F3">
        <w:rPr>
          <w:sz w:val="24"/>
          <w:szCs w:val="24"/>
          <w:lang w:val="en-US"/>
        </w:rPr>
        <w:t>Serat alam merupakan bahan ramah lingkungan dalam pengembangan material teknik.</w:t>
      </w:r>
      <w:proofErr w:type="gramEnd"/>
      <w:r w:rsidRPr="006C11F3">
        <w:rPr>
          <w:sz w:val="24"/>
          <w:szCs w:val="24"/>
          <w:lang w:val="en-US"/>
        </w:rPr>
        <w:t xml:space="preserve">  </w:t>
      </w:r>
      <w:proofErr w:type="gramStart"/>
      <w:r w:rsidRPr="006C11F3">
        <w:rPr>
          <w:sz w:val="24"/>
          <w:szCs w:val="24"/>
          <w:lang w:val="en-US"/>
        </w:rPr>
        <w:t>Material ramah lingkungan adalah material yang pada saat digunakan dan dibuang tidak memiliki potensi merusak lingkungan dan mengganggu kesehatan.</w:t>
      </w:r>
      <w:proofErr w:type="gramEnd"/>
      <w:r w:rsidRPr="006C11F3">
        <w:rPr>
          <w:sz w:val="24"/>
          <w:szCs w:val="24"/>
          <w:lang w:val="en-US"/>
        </w:rPr>
        <w:t xml:space="preserve"> </w:t>
      </w:r>
      <w:proofErr w:type="gramStart"/>
      <w:r w:rsidRPr="006C11F3">
        <w:rPr>
          <w:sz w:val="24"/>
          <w:szCs w:val="24"/>
          <w:lang w:val="en-US"/>
        </w:rPr>
        <w:t>Serat alam memiliki karakteristik dan sifat yang berbeda setiap jenisnya.</w:t>
      </w:r>
      <w:proofErr w:type="gramEnd"/>
      <w:r w:rsidRPr="006C11F3">
        <w:rPr>
          <w:sz w:val="24"/>
          <w:szCs w:val="24"/>
          <w:lang w:val="en-US"/>
        </w:rPr>
        <w:t xml:space="preserve"> </w:t>
      </w:r>
      <w:proofErr w:type="gramStart"/>
      <w:r w:rsidRPr="006C11F3">
        <w:rPr>
          <w:sz w:val="24"/>
          <w:szCs w:val="24"/>
          <w:lang w:val="en-US"/>
        </w:rPr>
        <w:t>Serat kulit pohon waru (Hibiscus tiliaceus) juga dapat dilihat karakteristik dari beberapa faktor yang mempengaruhi kekuatan tarik.</w:t>
      </w:r>
      <w:proofErr w:type="gramEnd"/>
      <w:r w:rsidRPr="006C11F3">
        <w:rPr>
          <w:sz w:val="24"/>
          <w:szCs w:val="24"/>
          <w:lang w:val="en-US"/>
        </w:rPr>
        <w:t xml:space="preserve"> </w:t>
      </w:r>
      <w:proofErr w:type="gramStart"/>
      <w:r w:rsidRPr="006C11F3">
        <w:rPr>
          <w:sz w:val="24"/>
          <w:szCs w:val="24"/>
          <w:lang w:val="en-US"/>
        </w:rPr>
        <w:t>penelitian</w:t>
      </w:r>
      <w:proofErr w:type="gramEnd"/>
      <w:r w:rsidRPr="006C11F3">
        <w:rPr>
          <w:sz w:val="24"/>
          <w:szCs w:val="24"/>
          <w:lang w:val="en-US"/>
        </w:rPr>
        <w:t xml:space="preserve"> ini bertujuan untuk menganalisa patahan  dengan mengetahui arah aliran input resin sintetis dengan Metode Vacuum Infusion Resin yang menggunakan serat kulit pohon waru dan resin bisphenol terhadap kekuatan tarik. Serat kulit pohon waru diberi perlakuan </w:t>
      </w:r>
      <w:proofErr w:type="gramStart"/>
      <w:r w:rsidRPr="006C11F3">
        <w:rPr>
          <w:sz w:val="24"/>
          <w:szCs w:val="24"/>
          <w:lang w:val="en-US"/>
        </w:rPr>
        <w:t>perendaman  NaOH</w:t>
      </w:r>
      <w:proofErr w:type="gramEnd"/>
      <w:r w:rsidRPr="006C11F3">
        <w:rPr>
          <w:sz w:val="24"/>
          <w:szCs w:val="24"/>
          <w:lang w:val="en-US"/>
        </w:rPr>
        <w:t xml:space="preserve"> 6% selama 120 menit. Dan variasi arah input aliran resin 1 In 1 Out, 2 In 1 Out dan 4 In 1 Out. Resin yang digunakan adalah Bisphenol. Hasil dari pengujian tarik adalah variasi arah aliran 2 In 1 Out nilai tegangan tarik tertinggi 328,18 Mpa, tegangan tarik terendah pada variasi arah aliran 4 In 1 Out dengan nilai 271,17 Mpa. Model patahan seluruh variasi arah aliran adalah multiple area, serta fiber pull out pada variasi arah aliran 1 In 1 Out dan 4 In 1 Out. Untuk 2 </w:t>
      </w:r>
      <w:proofErr w:type="gramStart"/>
      <w:r w:rsidRPr="006C11F3">
        <w:rPr>
          <w:sz w:val="24"/>
          <w:szCs w:val="24"/>
          <w:lang w:val="en-US"/>
        </w:rPr>
        <w:t>In</w:t>
      </w:r>
      <w:proofErr w:type="gramEnd"/>
      <w:r w:rsidRPr="006C11F3">
        <w:rPr>
          <w:sz w:val="24"/>
          <w:szCs w:val="24"/>
          <w:lang w:val="en-US"/>
        </w:rPr>
        <w:t xml:space="preserve"> 1 Out mode patahan delaminasi.</w:t>
      </w:r>
    </w:p>
    <w:p w:rsidR="006C11F3" w:rsidRPr="006C11F3" w:rsidRDefault="006C11F3" w:rsidP="006C11F3">
      <w:pPr>
        <w:jc w:val="both"/>
        <w:rPr>
          <w:sz w:val="24"/>
          <w:szCs w:val="24"/>
          <w:lang w:val="en-US"/>
        </w:rPr>
      </w:pPr>
    </w:p>
    <w:p w:rsidR="00456792" w:rsidRDefault="006C11F3" w:rsidP="006C11F3">
      <w:pPr>
        <w:jc w:val="both"/>
        <w:rPr>
          <w:sz w:val="24"/>
          <w:szCs w:val="24"/>
        </w:rPr>
      </w:pPr>
      <w:r w:rsidRPr="006C11F3">
        <w:rPr>
          <w:b/>
          <w:sz w:val="24"/>
          <w:szCs w:val="24"/>
          <w:lang w:val="en-US"/>
        </w:rPr>
        <w:lastRenderedPageBreak/>
        <w:t xml:space="preserve">Kata </w:t>
      </w:r>
      <w:proofErr w:type="gramStart"/>
      <w:r w:rsidRPr="006C11F3">
        <w:rPr>
          <w:b/>
          <w:sz w:val="24"/>
          <w:szCs w:val="24"/>
          <w:lang w:val="en-US"/>
        </w:rPr>
        <w:t>kunci</w:t>
      </w:r>
      <w:r w:rsidRPr="006C11F3">
        <w:rPr>
          <w:sz w:val="24"/>
          <w:szCs w:val="24"/>
          <w:lang w:val="en-US"/>
        </w:rPr>
        <w:t xml:space="preserve"> :</w:t>
      </w:r>
      <w:proofErr w:type="gramEnd"/>
      <w:r w:rsidRPr="006C11F3">
        <w:rPr>
          <w:sz w:val="24"/>
          <w:szCs w:val="24"/>
          <w:lang w:val="en-US"/>
        </w:rPr>
        <w:t xml:space="preserve"> Komposit, Serat Alam, Variabel Bebas, Variabel Terikat.</w:t>
      </w:r>
    </w:p>
    <w:p w:rsidR="006C11F3" w:rsidRPr="00DE6955" w:rsidRDefault="006C11F3" w:rsidP="006C11F3">
      <w:pPr>
        <w:jc w:val="both"/>
        <w:rPr>
          <w:sz w:val="24"/>
          <w:szCs w:val="24"/>
        </w:rPr>
      </w:pPr>
    </w:p>
    <w:p w:rsidR="00AF1052" w:rsidRDefault="00AF1052" w:rsidP="00AF1052">
      <w:pPr>
        <w:pStyle w:val="TTPParagraphothers"/>
        <w:ind w:firstLine="0"/>
        <w:rPr>
          <w:sz w:val="22"/>
          <w:szCs w:val="22"/>
        </w:rPr>
      </w:pPr>
      <w:r>
        <w:rPr>
          <w:noProof/>
          <w:sz w:val="22"/>
          <w:szCs w:val="22"/>
          <w:lang w:val="id-ID" w:eastAsia="id-ID"/>
        </w:rPr>
        <mc:AlternateContent>
          <mc:Choice Requires="wps">
            <w:drawing>
              <wp:anchor distT="0" distB="0" distL="114300" distR="114300" simplePos="0" relativeHeight="251659264" behindDoc="0" locked="0" layoutInCell="1" allowOverlap="1" wp14:anchorId="2637DF4C" wp14:editId="487E2540">
                <wp:simplePos x="0" y="0"/>
                <wp:positionH relativeFrom="column">
                  <wp:posOffset>635</wp:posOffset>
                </wp:positionH>
                <wp:positionV relativeFrom="paragraph">
                  <wp:posOffset>5715</wp:posOffset>
                </wp:positionV>
                <wp:extent cx="5760000" cy="0"/>
                <wp:effectExtent l="0" t="0" r="31750" b="19050"/>
                <wp:wrapNone/>
                <wp:docPr id="2" name="Straight Connector 2"/>
                <wp:cNvGraphicFramePr/>
                <a:graphic xmlns:a="http://schemas.openxmlformats.org/drawingml/2006/main">
                  <a:graphicData uri="http://schemas.microsoft.com/office/word/2010/wordprocessingShape">
                    <wps:wsp>
                      <wps:cNvCnPr/>
                      <wps:spPr>
                        <a:xfrm>
                          <a:off x="0" y="0"/>
                          <a:ext cx="57600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21EDF498"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45pt" to="453.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" strokecolor="black [3200]" strokeweight=".25pt">
                <v:stroke joinstyle="miter"/>
              </v:line>
            </w:pict>
          </mc:Fallback>
        </mc:AlternateContent>
      </w:r>
    </w:p>
    <w:p w:rsidR="00AF1052" w:rsidRPr="0066001F" w:rsidRDefault="00AF1052" w:rsidP="00AF1052">
      <w:pPr>
        <w:pStyle w:val="TTPParagraphothers"/>
        <w:ind w:firstLine="0"/>
        <w:rPr>
          <w:sz w:val="22"/>
          <w:szCs w:val="22"/>
        </w:rPr>
        <w:sectPr w:rsidR="00AF1052" w:rsidRPr="0066001F" w:rsidSect="00D93872">
          <w:headerReference w:type="even" r:id="rId9"/>
          <w:footerReference w:type="default" r:id="rId10"/>
          <w:headerReference w:type="first" r:id="rId11"/>
          <w:pgSz w:w="11907" w:h="16840" w:code="9"/>
          <w:pgMar w:top="1440" w:right="1440" w:bottom="1440" w:left="1440" w:header="709" w:footer="709" w:gutter="0"/>
          <w:cols w:space="709"/>
          <w:noEndnote/>
          <w:titlePg/>
          <w:docGrid w:linePitch="272"/>
        </w:sectPr>
      </w:pPr>
    </w:p>
    <w:p w:rsidR="00DE6955" w:rsidRPr="00DE6955" w:rsidRDefault="00DE6955" w:rsidP="00DE6955">
      <w:pPr>
        <w:pStyle w:val="Heading1"/>
        <w:jc w:val="both"/>
        <w:rPr>
          <w:rFonts w:ascii="Times New Roman" w:hAnsi="Times New Roman"/>
          <w:b w:val="0"/>
          <w:sz w:val="24"/>
          <w:szCs w:val="24"/>
        </w:rPr>
      </w:pPr>
      <w:bookmarkStart w:id="0" w:name="_Toc24366515"/>
      <w:bookmarkStart w:id="1" w:name="_Toc17161764"/>
      <w:r w:rsidRPr="00DE6955">
        <w:rPr>
          <w:rFonts w:ascii="Times New Roman" w:hAnsi="Times New Roman"/>
          <w:sz w:val="24"/>
          <w:szCs w:val="24"/>
        </w:rPr>
        <w:lastRenderedPageBreak/>
        <w:t>PENDAHULUAN</w:t>
      </w:r>
      <w:bookmarkEnd w:id="0"/>
      <w:bookmarkEnd w:id="1"/>
    </w:p>
    <w:p w:rsidR="00456792" w:rsidRDefault="00456792" w:rsidP="00456792">
      <w:pPr>
        <w:ind w:firstLine="720"/>
        <w:jc w:val="both"/>
        <w:rPr>
          <w:sz w:val="24"/>
          <w:szCs w:val="24"/>
          <w:lang w:val="en-US"/>
        </w:rPr>
      </w:pPr>
      <w:proofErr w:type="gramStart"/>
      <w:r>
        <w:rPr>
          <w:sz w:val="24"/>
          <w:szCs w:val="24"/>
          <w:lang w:val="en-US"/>
        </w:rPr>
        <w:t>Pemanfaatan serat alam (natural fiber) sebagai bahan penguat atau reinforcement pada bahan komposit telah lama dikembangkan.</w:t>
      </w:r>
      <w:proofErr w:type="gramEnd"/>
      <w:r>
        <w:rPr>
          <w:sz w:val="24"/>
          <w:szCs w:val="24"/>
          <w:lang w:val="en-US"/>
        </w:rPr>
        <w:t xml:space="preserve"> </w:t>
      </w:r>
      <w:proofErr w:type="gramStart"/>
      <w:r>
        <w:rPr>
          <w:sz w:val="24"/>
          <w:szCs w:val="24"/>
          <w:lang w:val="en-US"/>
        </w:rPr>
        <w:t>Serat alam merupakan bahan ramah lingkungan dalam pengembangan material teknik.</w:t>
      </w:r>
      <w:proofErr w:type="gramEnd"/>
      <w:r>
        <w:rPr>
          <w:sz w:val="24"/>
          <w:szCs w:val="24"/>
          <w:lang w:val="en-US"/>
        </w:rPr>
        <w:t xml:space="preserve">  </w:t>
      </w:r>
      <w:proofErr w:type="gramStart"/>
      <w:r>
        <w:rPr>
          <w:sz w:val="24"/>
          <w:szCs w:val="24"/>
          <w:lang w:val="en-US"/>
        </w:rPr>
        <w:t>Material ramah lingkungan adalah material yang pada saat digunakan dan dibuang tidak memiliki potensi merusak lingkungan dan mengganggu kesehatan.</w:t>
      </w:r>
      <w:proofErr w:type="gramEnd"/>
      <w:r>
        <w:rPr>
          <w:sz w:val="24"/>
          <w:szCs w:val="24"/>
          <w:lang w:val="en-US"/>
        </w:rPr>
        <w:t xml:space="preserve"> </w:t>
      </w:r>
      <w:proofErr w:type="gramStart"/>
      <w:r>
        <w:rPr>
          <w:sz w:val="24"/>
          <w:szCs w:val="24"/>
          <w:lang w:val="en-US"/>
        </w:rPr>
        <w:t>Serat alam adalah serat yang dihasilkan dari hewan atau tumbuh-tumbuhan.</w:t>
      </w:r>
      <w:proofErr w:type="gramEnd"/>
      <w:r>
        <w:rPr>
          <w:sz w:val="24"/>
          <w:szCs w:val="24"/>
          <w:lang w:val="en-US"/>
        </w:rPr>
        <w:t xml:space="preserve"> </w:t>
      </w:r>
      <w:proofErr w:type="gramStart"/>
      <w:r>
        <w:rPr>
          <w:sz w:val="24"/>
          <w:szCs w:val="24"/>
          <w:lang w:val="en-US"/>
        </w:rPr>
        <w:t>Serat dari hewan dihasilkan dari kulit dan bulu.</w:t>
      </w:r>
      <w:proofErr w:type="gramEnd"/>
      <w:r>
        <w:rPr>
          <w:sz w:val="24"/>
          <w:szCs w:val="24"/>
          <w:lang w:val="en-US"/>
        </w:rPr>
        <w:t xml:space="preserve"> </w:t>
      </w:r>
      <w:proofErr w:type="gramStart"/>
      <w:r>
        <w:rPr>
          <w:sz w:val="24"/>
          <w:szCs w:val="24"/>
          <w:lang w:val="en-US"/>
        </w:rPr>
        <w:t>Serat dari tumbuh-tumbuhan dihasilkan dari biji, kulit dan daun.</w:t>
      </w:r>
      <w:proofErr w:type="gramEnd"/>
      <w:r>
        <w:rPr>
          <w:sz w:val="24"/>
          <w:szCs w:val="24"/>
          <w:lang w:val="en-US"/>
        </w:rPr>
        <w:t xml:space="preserve"> </w:t>
      </w:r>
      <w:proofErr w:type="gramStart"/>
      <w:r>
        <w:rPr>
          <w:sz w:val="24"/>
          <w:szCs w:val="24"/>
          <w:lang w:val="en-US"/>
        </w:rPr>
        <w:t>Salah satu tanaman yang menghasilkan serat dari kulitnya adalah pohon waru.</w:t>
      </w:r>
      <w:proofErr w:type="gramEnd"/>
      <w:r>
        <w:rPr>
          <w:sz w:val="24"/>
          <w:szCs w:val="24"/>
          <w:lang w:val="en-US"/>
        </w:rPr>
        <w:t xml:space="preserve"> Pemanfaatan serat alam sebagai penguat komposit merupakan salah satu alternatif untuk mengembangkan material ramah lingkungan dengan syarat tetap menjaga ekosistem bahan </w:t>
      </w:r>
      <w:proofErr w:type="gramStart"/>
      <w:r>
        <w:rPr>
          <w:sz w:val="24"/>
          <w:szCs w:val="24"/>
          <w:lang w:val="en-US"/>
        </w:rPr>
        <w:t>baku</w:t>
      </w:r>
      <w:proofErr w:type="gramEnd"/>
      <w:r>
        <w:rPr>
          <w:sz w:val="24"/>
          <w:szCs w:val="24"/>
          <w:lang w:val="en-US"/>
        </w:rPr>
        <w:t xml:space="preserve"> serat tersebut </w:t>
      </w:r>
      <w:r w:rsidR="00F12C4F">
        <w:rPr>
          <w:sz w:val="24"/>
          <w:szCs w:val="24"/>
          <w:lang w:val="en-US"/>
        </w:rPr>
        <w:t>[1]</w:t>
      </w:r>
      <w:r>
        <w:rPr>
          <w:sz w:val="24"/>
          <w:szCs w:val="24"/>
          <w:lang w:val="en-US"/>
        </w:rPr>
        <w:t>.</w:t>
      </w:r>
    </w:p>
    <w:p w:rsidR="00456792" w:rsidRDefault="00456792" w:rsidP="00456792">
      <w:pPr>
        <w:ind w:firstLine="720"/>
        <w:jc w:val="both"/>
        <w:rPr>
          <w:sz w:val="24"/>
          <w:szCs w:val="24"/>
          <w:lang w:val="en-US"/>
        </w:rPr>
      </w:pPr>
      <w:proofErr w:type="gramStart"/>
      <w:r>
        <w:rPr>
          <w:sz w:val="24"/>
          <w:szCs w:val="24"/>
          <w:lang w:val="en-US"/>
        </w:rPr>
        <w:t>Material komposit adalah material yang tersusun atas dua campuran atau lebih material dengan sifat kimia dan fisika berbeda, dan menghasilkan sebuah material baru yang memiliki sifat-sifat berbeda dengan material –material pengusunnya.</w:t>
      </w:r>
      <w:proofErr w:type="gramEnd"/>
      <w:r>
        <w:rPr>
          <w:sz w:val="24"/>
          <w:szCs w:val="24"/>
          <w:lang w:val="en-US"/>
        </w:rPr>
        <w:t xml:space="preserve"> Dewasa ini pemanfaatan material komposit semakin meningkat, seiring dengan pemakaian komposit mulai dari yang sederhana sampai ke bentuk yang rumit seperti alat-alat rumah tangga sampai sektor industri baik dari skala kecil ataupun skala besar </w:t>
      </w:r>
      <w:r>
        <w:rPr>
          <w:sz w:val="24"/>
          <w:szCs w:val="24"/>
          <w:lang w:val="en-US"/>
        </w:rPr>
        <w:fldChar w:fldCharType="begin"/>
      </w:r>
      <w:r>
        <w:rPr>
          <w:sz w:val="24"/>
          <w:szCs w:val="24"/>
          <w:lang w:val="en-US"/>
        </w:rPr>
        <w:instrText xml:space="preserve"> ADDIN ZOTERO_ITEM CSL_CITATION {"citationID":"udvygPqg","properties":{"formattedCitation":"(Fauzi dkk., 2017)","plainCitation":"(Fauzi dkk., 2017)","noteIndex":0},"citationItems":[{"id":69,"uris":["http://zotero.org/users/local/izWtJXA8/items/5KVJNK4R"],"uri":["http://zotero.org/users/local/izWtJXA8/items/5KVJNK4R"],"itemData":{"id":69,"type":"article-journal","container-title":"Rekayasa Mesin","ISSN":"2477-6041","issue":"3","journalAbbreviation":"Rekayasa Mesin","page":"129-134","title":"Pengaruh Tekanan Vacuum terhadap Kekuatan Tarik dan Kekuatan Lentur pada Biokomposit Serat Purun Tikus (Eleocharis Dulcis)","volume":"7","author":[{"family":"Fauzi","given":"Yusuf Rizal"},{"family":"Sonief","given":"Achmad As’ad"},{"family":"Suprapto","given":"Wahyono"}],"issued":{"date-parts":[["2017"]]}}}],"schema":"https://github.com/citation-style-language/schema/raw/master/csl-citation.json"} </w:instrText>
      </w:r>
      <w:r>
        <w:rPr>
          <w:sz w:val="24"/>
          <w:szCs w:val="24"/>
          <w:lang w:val="en-US"/>
        </w:rPr>
        <w:fldChar w:fldCharType="separate"/>
      </w:r>
      <w:r w:rsidR="00F12C4F">
        <w:rPr>
          <w:sz w:val="24"/>
          <w:szCs w:val="24"/>
          <w:lang w:val="en-US"/>
        </w:rPr>
        <w:t>[2]</w:t>
      </w:r>
      <w:r>
        <w:rPr>
          <w:sz w:val="24"/>
          <w:szCs w:val="24"/>
          <w:lang w:val="en-US"/>
        </w:rPr>
        <w:fldChar w:fldCharType="end"/>
      </w:r>
      <w:r>
        <w:rPr>
          <w:sz w:val="24"/>
          <w:szCs w:val="24"/>
          <w:lang w:val="en-US"/>
        </w:rPr>
        <w:t xml:space="preserve">. </w:t>
      </w:r>
    </w:p>
    <w:p w:rsidR="00456792" w:rsidRDefault="00456792" w:rsidP="00456792">
      <w:pPr>
        <w:ind w:firstLine="720"/>
        <w:jc w:val="both"/>
        <w:rPr>
          <w:sz w:val="24"/>
          <w:szCs w:val="24"/>
          <w:lang w:val="en-US"/>
        </w:rPr>
      </w:pPr>
      <w:r>
        <w:rPr>
          <w:sz w:val="24"/>
          <w:szCs w:val="24"/>
          <w:lang w:val="en-US"/>
        </w:rPr>
        <w:t xml:space="preserve">Adapun keunggulan serat alam yang dimanfaatkan sebagai </w:t>
      </w:r>
      <w:r>
        <w:rPr>
          <w:i/>
          <w:sz w:val="24"/>
          <w:szCs w:val="24"/>
          <w:lang w:val="en-US"/>
        </w:rPr>
        <w:t xml:space="preserve">reinforcement, </w:t>
      </w:r>
      <w:r>
        <w:rPr>
          <w:sz w:val="24"/>
          <w:szCs w:val="24"/>
          <w:lang w:val="en-US"/>
        </w:rPr>
        <w:t xml:space="preserve">antara </w:t>
      </w:r>
      <w:proofErr w:type="gramStart"/>
      <w:r>
        <w:rPr>
          <w:sz w:val="24"/>
          <w:szCs w:val="24"/>
          <w:lang w:val="en-US"/>
        </w:rPr>
        <w:t>lain :</w:t>
      </w:r>
      <w:proofErr w:type="gramEnd"/>
      <w:r>
        <w:rPr>
          <w:sz w:val="24"/>
          <w:szCs w:val="24"/>
          <w:lang w:val="en-US"/>
        </w:rPr>
        <w:t xml:space="preserve"> ringan , kuat, ramah lingkungan dan ekonomis. Beberapa serat alam yang digunakan sebagai </w:t>
      </w:r>
      <w:r>
        <w:rPr>
          <w:i/>
          <w:sz w:val="24"/>
          <w:szCs w:val="24"/>
          <w:lang w:val="en-US"/>
        </w:rPr>
        <w:t xml:space="preserve">reinforcement </w:t>
      </w:r>
      <w:r>
        <w:rPr>
          <w:sz w:val="24"/>
          <w:szCs w:val="24"/>
          <w:lang w:val="en-US"/>
        </w:rPr>
        <w:t xml:space="preserve">antara </w:t>
      </w:r>
      <w:proofErr w:type="gramStart"/>
      <w:r>
        <w:rPr>
          <w:sz w:val="24"/>
          <w:szCs w:val="24"/>
          <w:lang w:val="en-US"/>
        </w:rPr>
        <w:t>lain :</w:t>
      </w:r>
      <w:proofErr w:type="gramEnd"/>
      <w:r>
        <w:rPr>
          <w:sz w:val="24"/>
          <w:szCs w:val="24"/>
          <w:lang w:val="en-US"/>
        </w:rPr>
        <w:t xml:space="preserve"> enceng  gondok, ampas tebu, kapas, serat rami dan serat kulit pohon waru. Komposit terdiri dari matrik dan </w:t>
      </w:r>
      <w:proofErr w:type="gramStart"/>
      <w:r>
        <w:rPr>
          <w:sz w:val="24"/>
          <w:szCs w:val="24"/>
          <w:lang w:val="en-US"/>
        </w:rPr>
        <w:t>penguat.,</w:t>
      </w:r>
      <w:proofErr w:type="gramEnd"/>
      <w:r>
        <w:rPr>
          <w:sz w:val="24"/>
          <w:szCs w:val="24"/>
          <w:lang w:val="en-US"/>
        </w:rPr>
        <w:t xml:space="preserve"> matrik berfungsi sebagai pengisi sedangkan bahan penguat berfungsi menguatkan komposit tersebut. Serat kulit pohon waru </w:t>
      </w:r>
      <w:r>
        <w:rPr>
          <w:sz w:val="24"/>
          <w:szCs w:val="24"/>
          <w:lang w:val="en-US"/>
        </w:rPr>
        <w:lastRenderedPageBreak/>
        <w:t xml:space="preserve">berpotensi sangat baik sebagai reinforced pada komposit serat alam, </w:t>
      </w:r>
      <w:proofErr w:type="gramStart"/>
      <w:r>
        <w:rPr>
          <w:sz w:val="24"/>
          <w:szCs w:val="24"/>
          <w:lang w:val="en-US"/>
        </w:rPr>
        <w:t>akan</w:t>
      </w:r>
      <w:proofErr w:type="gramEnd"/>
      <w:r>
        <w:rPr>
          <w:sz w:val="24"/>
          <w:szCs w:val="24"/>
          <w:lang w:val="en-US"/>
        </w:rPr>
        <w:t xml:space="preserve"> tetapi perlu adanya pengembangan penelitian mengenai jenis matrik yang digunakan pada komposit sehingga akan menghasilkan iikatan antar serat dan matrik yang lebih baik </w:t>
      </w:r>
      <w:r w:rsidR="00F12C4F">
        <w:rPr>
          <w:sz w:val="24"/>
          <w:szCs w:val="24"/>
          <w:lang w:val="en-US"/>
        </w:rPr>
        <w:t>[3]</w:t>
      </w:r>
      <w:r>
        <w:rPr>
          <w:sz w:val="24"/>
          <w:szCs w:val="24"/>
          <w:lang w:val="en-US"/>
        </w:rPr>
        <w:t xml:space="preserve">. </w:t>
      </w:r>
      <w:proofErr w:type="gramStart"/>
      <w:r>
        <w:rPr>
          <w:sz w:val="24"/>
          <w:szCs w:val="24"/>
          <w:lang w:val="en-US"/>
        </w:rPr>
        <w:t xml:space="preserve">Salah satu penggunaan serat alam untuk material komposit yaitu serat kulit pohon waru </w:t>
      </w:r>
      <w:r w:rsidRPr="00476808">
        <w:rPr>
          <w:sz w:val="24"/>
          <w:szCs w:val="24"/>
          <w:lang w:val="en-US"/>
        </w:rPr>
        <w:t>(Hibiscus tiliaceus)</w:t>
      </w:r>
      <w:r>
        <w:rPr>
          <w:sz w:val="24"/>
          <w:szCs w:val="24"/>
          <w:lang w:val="en-US"/>
        </w:rPr>
        <w:t>.</w:t>
      </w:r>
      <w:proofErr w:type="gramEnd"/>
      <w:r>
        <w:rPr>
          <w:sz w:val="24"/>
          <w:szCs w:val="24"/>
          <w:lang w:val="en-US"/>
        </w:rPr>
        <w:t xml:space="preserve"> </w:t>
      </w:r>
      <w:proofErr w:type="gramStart"/>
      <w:r>
        <w:rPr>
          <w:sz w:val="24"/>
          <w:szCs w:val="24"/>
          <w:lang w:val="en-US"/>
        </w:rPr>
        <w:t>Pohon waru adalah tanaman yang mengandung banyak serat di dalamnya terutama pada kulit batangnya.</w:t>
      </w:r>
      <w:proofErr w:type="gramEnd"/>
      <w:r>
        <w:rPr>
          <w:sz w:val="24"/>
          <w:szCs w:val="24"/>
          <w:lang w:val="en-US"/>
        </w:rPr>
        <w:t xml:space="preserve"> </w:t>
      </w:r>
      <w:proofErr w:type="gramStart"/>
      <w:r>
        <w:rPr>
          <w:sz w:val="24"/>
          <w:szCs w:val="24"/>
          <w:lang w:val="en-US"/>
        </w:rPr>
        <w:t>Pohon waru ini mudah ditemukan di negara Indonesia karena mudah tumbuh dan penyebarannya yang luas.</w:t>
      </w:r>
      <w:proofErr w:type="gramEnd"/>
      <w:r>
        <w:rPr>
          <w:sz w:val="24"/>
          <w:szCs w:val="24"/>
          <w:lang w:val="en-US"/>
        </w:rPr>
        <w:t xml:space="preserve"> Pohon waru memiliki tinggi sekitar 5 sampai 15 meter, warnanya coklat, batang berkayu, bercabang, bulat, kayu terasnya agak ringan, cukup padat, berstruktur cukup halus dan tidak begitu keras, liat dan awet bertahan dalam tanah. </w:t>
      </w:r>
    </w:p>
    <w:p w:rsidR="00456792" w:rsidRDefault="00F12C4F" w:rsidP="00456792">
      <w:pPr>
        <w:ind w:firstLine="720"/>
        <w:jc w:val="both"/>
        <w:rPr>
          <w:sz w:val="24"/>
          <w:szCs w:val="24"/>
          <w:lang w:val="en-US"/>
        </w:rPr>
      </w:pPr>
      <w:proofErr w:type="gramStart"/>
      <w:r>
        <w:rPr>
          <w:sz w:val="24"/>
          <w:szCs w:val="24"/>
          <w:lang w:val="en-US"/>
        </w:rPr>
        <w:t>M</w:t>
      </w:r>
      <w:r w:rsidR="00456792">
        <w:rPr>
          <w:sz w:val="24"/>
          <w:szCs w:val="24"/>
          <w:lang w:val="en-US"/>
        </w:rPr>
        <w:t>elakukan penelitian komposit serat kulit pohon waru.</w:t>
      </w:r>
      <w:proofErr w:type="gramEnd"/>
      <w:r w:rsidR="00456792">
        <w:rPr>
          <w:sz w:val="24"/>
          <w:szCs w:val="24"/>
          <w:lang w:val="en-US"/>
        </w:rPr>
        <w:t xml:space="preserve"> Material penguat untuk komposit menggunakan serat kulit pohon waru </w:t>
      </w:r>
      <w:proofErr w:type="gramStart"/>
      <w:r w:rsidR="00456792">
        <w:rPr>
          <w:sz w:val="24"/>
          <w:szCs w:val="24"/>
          <w:lang w:val="en-US"/>
        </w:rPr>
        <w:t>yang  dapat</w:t>
      </w:r>
      <w:proofErr w:type="gramEnd"/>
      <w:r w:rsidR="00456792">
        <w:rPr>
          <w:sz w:val="24"/>
          <w:szCs w:val="24"/>
          <w:lang w:val="en-US"/>
        </w:rPr>
        <w:t xml:space="preserve"> digunakan sebagai </w:t>
      </w:r>
      <w:r w:rsidR="00456792">
        <w:rPr>
          <w:i/>
          <w:sz w:val="24"/>
          <w:szCs w:val="24"/>
          <w:lang w:val="en-US"/>
        </w:rPr>
        <w:t xml:space="preserve">reinforcement </w:t>
      </w:r>
      <w:r w:rsidR="00456792">
        <w:rPr>
          <w:sz w:val="24"/>
          <w:szCs w:val="24"/>
          <w:lang w:val="en-US"/>
        </w:rPr>
        <w:t xml:space="preserve">dalam komposit. </w:t>
      </w:r>
      <w:proofErr w:type="gramStart"/>
      <w:r w:rsidR="00456792">
        <w:rPr>
          <w:sz w:val="24"/>
          <w:szCs w:val="24"/>
          <w:lang w:val="en-US"/>
        </w:rPr>
        <w:t>Komposit  berpenguat</w:t>
      </w:r>
      <w:proofErr w:type="gramEnd"/>
      <w:r w:rsidR="00456792">
        <w:rPr>
          <w:sz w:val="24"/>
          <w:szCs w:val="24"/>
          <w:lang w:val="en-US"/>
        </w:rPr>
        <w:t xml:space="preserve"> kulit pohon waru kontinyu laminat dengan perlakuan alkali NaOH sebesar 6% selama 120 menit. Penelitian ini menggunakan variasi jenis resin, antara lain : polyester BTQN 157, bisphenol A LP – 1Q – EX, ripoxy R- 802 dan epoxy. Rasio </w:t>
      </w:r>
      <w:proofErr w:type="gramStart"/>
      <w:r w:rsidR="00456792">
        <w:rPr>
          <w:sz w:val="24"/>
          <w:szCs w:val="24"/>
          <w:lang w:val="en-US"/>
        </w:rPr>
        <w:t>fraksi  massa</w:t>
      </w:r>
      <w:proofErr w:type="gramEnd"/>
      <w:r w:rsidR="00456792">
        <w:rPr>
          <w:sz w:val="24"/>
          <w:szCs w:val="24"/>
          <w:lang w:val="en-US"/>
        </w:rPr>
        <w:t xml:space="preserve"> antara serat dan fiber adalah 60 : 40. Komposit menggunakan metode Vacuum Bagging dengan tekanan mencapai -27 Atm. Dari penelitian tersebut dikatahui bahwa regangan maksimum resin poliester, resin bisphenol dan resin ripoksi masing-masing adalah sebesar 0.0233 mm/mm, 0.0318 mm/mm dan 0.0241 mm/mm. Resin epoksi menghasilkan regangan maksimum sebesar 0.0271 mm/mm. Komposit dengan regangan maksimum tertinggi terdapat pada komposit dengan resin bispheol, sedangkan regangan maksimum terendah terdapat pada komposit dengan resin Poliester. Jadi berdasarkan hasil kekuatan tarik dan regangan maksimum diatas, maka dapat </w:t>
      </w:r>
      <w:r w:rsidR="00456792">
        <w:rPr>
          <w:sz w:val="24"/>
          <w:szCs w:val="24"/>
          <w:lang w:val="en-US"/>
        </w:rPr>
        <w:lastRenderedPageBreak/>
        <w:t xml:space="preserve">diketahui bahwa komposit serat kulit pohon </w:t>
      </w:r>
      <w:proofErr w:type="gramStart"/>
      <w:r w:rsidR="00456792">
        <w:rPr>
          <w:sz w:val="24"/>
          <w:szCs w:val="24"/>
          <w:lang w:val="en-US"/>
        </w:rPr>
        <w:t>waru  dengan</w:t>
      </w:r>
      <w:proofErr w:type="gramEnd"/>
      <w:r w:rsidR="00456792">
        <w:rPr>
          <w:sz w:val="24"/>
          <w:szCs w:val="24"/>
          <w:lang w:val="en-US"/>
        </w:rPr>
        <w:t xml:space="preserve"> resin bisphenol memiliki kekuatan tarik dan regangan maksimum tertinggi, sedangkan yang terendah adalah komposit dengan resin poliester. Hal ini dikarenakan, resin bisphenol memiliki sifat lentur dan mulur yang menjadikan regangan dan kuat tarik </w:t>
      </w:r>
      <w:proofErr w:type="gramStart"/>
      <w:r w:rsidR="00456792">
        <w:rPr>
          <w:sz w:val="24"/>
          <w:szCs w:val="24"/>
          <w:lang w:val="en-US"/>
        </w:rPr>
        <w:t>akan</w:t>
      </w:r>
      <w:proofErr w:type="gramEnd"/>
      <w:r w:rsidR="00456792">
        <w:rPr>
          <w:sz w:val="24"/>
          <w:szCs w:val="24"/>
          <w:lang w:val="en-US"/>
        </w:rPr>
        <w:t xml:space="preserve"> lebih tinggi serta ikatan yang dihasilkan antara matrik bisphenol dan serat waru lebih baik daripada resin lainnya. Dan untuk analisa patahan hasil uji tarik diketahui bahwa patahan yang terjadi pada seluruh variasi jenis resin tidak terjadi patahan yang terpusat pada satu titik atau tidak dapat diprediksi posisi patahan kecuali patahan dengan resin Epoksi A dan B yang memiliki fracture area lebih kecil</w:t>
      </w:r>
      <w:r>
        <w:rPr>
          <w:sz w:val="24"/>
          <w:szCs w:val="24"/>
          <w:lang w:val="en-US"/>
        </w:rPr>
        <w:t xml:space="preserve"> [4]</w:t>
      </w:r>
      <w:r w:rsidR="00456792">
        <w:rPr>
          <w:sz w:val="24"/>
          <w:szCs w:val="24"/>
          <w:lang w:val="en-US"/>
        </w:rPr>
        <w:t>.</w:t>
      </w:r>
    </w:p>
    <w:p w:rsidR="00456792" w:rsidRDefault="00456792" w:rsidP="00456792">
      <w:pPr>
        <w:jc w:val="both"/>
        <w:rPr>
          <w:sz w:val="24"/>
          <w:szCs w:val="24"/>
          <w:lang w:val="en-US"/>
        </w:rPr>
      </w:pPr>
      <w:r>
        <w:rPr>
          <w:sz w:val="24"/>
          <w:szCs w:val="24"/>
          <w:lang w:val="en-US"/>
        </w:rPr>
        <w:tab/>
      </w:r>
      <w:r w:rsidR="00F12C4F">
        <w:rPr>
          <w:sz w:val="24"/>
          <w:szCs w:val="24"/>
          <w:lang w:val="en-US"/>
        </w:rPr>
        <w:t>M</w:t>
      </w:r>
      <w:r>
        <w:rPr>
          <w:sz w:val="24"/>
          <w:szCs w:val="24"/>
          <w:lang w:val="en-US"/>
        </w:rPr>
        <w:t>elakukan penelitian pengaruh tekanan vacuum terhadap kekuatan Tarik dan kekuatan lentur pada biokomposit serat purun tikus (eleocharis dulcis). Proses biokomposit menggunakan metode laminat dalam kondisi vacuum dan menvariasikan tekanannya agar mendapatkan tekanan yang optimum. Metode vacuum digunakan untuk meningkatkan kekuatan mekanik dan mencegah gelembung udara pada resin (void). Void dihindari karena dapat mengurangi kekuatan material tersebut, sehingga aliran matriks untuk membasahi serat berjalan dengan baik dan udara yang terjebak dapat dikeluarkan karena adanya proses vacuum. Hasil dari penelitian tersebut dimana kekuatan Tarik maksimum tertinggi terjadi pada tekanan  vacuum 26cmHG dengan 54,7 MPa dan kekuatan Tarik terendah terjadi di tekanan 76 cmHg dengan harga 41,6 MPa</w:t>
      </w:r>
      <w:r w:rsidR="00F12C4F">
        <w:rPr>
          <w:sz w:val="24"/>
          <w:szCs w:val="24"/>
          <w:lang w:val="en-US"/>
        </w:rPr>
        <w:t xml:space="preserve">[2] </w:t>
      </w:r>
      <w:r>
        <w:rPr>
          <w:sz w:val="24"/>
          <w:szCs w:val="24"/>
          <w:lang w:val="en-US"/>
        </w:rPr>
        <w:t xml:space="preserve">. </w:t>
      </w:r>
    </w:p>
    <w:p w:rsidR="00456792" w:rsidRDefault="00456792" w:rsidP="00456792">
      <w:pPr>
        <w:jc w:val="both"/>
        <w:rPr>
          <w:sz w:val="24"/>
          <w:szCs w:val="24"/>
          <w:lang w:val="en-US"/>
        </w:rPr>
      </w:pPr>
      <w:r>
        <w:rPr>
          <w:sz w:val="24"/>
          <w:szCs w:val="24"/>
          <w:lang w:val="en-US"/>
        </w:rPr>
        <w:tab/>
      </w:r>
      <w:proofErr w:type="gramStart"/>
      <w:r w:rsidR="00F12C4F">
        <w:rPr>
          <w:sz w:val="24"/>
          <w:szCs w:val="24"/>
          <w:lang w:val="en-US"/>
        </w:rPr>
        <w:t>M</w:t>
      </w:r>
      <w:r>
        <w:rPr>
          <w:sz w:val="24"/>
          <w:szCs w:val="24"/>
          <w:lang w:val="en-US"/>
        </w:rPr>
        <w:t>eneliti tekanan dan waktu pengerasan komposit memberikan pengaruh terhadap nilai kekasaran permukaan.</w:t>
      </w:r>
      <w:proofErr w:type="gramEnd"/>
      <w:r>
        <w:rPr>
          <w:sz w:val="24"/>
          <w:szCs w:val="24"/>
          <w:lang w:val="en-US"/>
        </w:rPr>
        <w:t xml:space="preserve"> Untuk mengetahui perbedaan tekanan vacuum pada proses pembuatan komposit dan waktu pada proses pengerasan komposit metode VARI dengan matrik polyester berpenguat serat fiber glass terhadap pengujian kekasaran permukaan, kekuatan tarik dan impact pada benda uji. Penelitian ini diharapkan mampu </w:t>
      </w:r>
      <w:r>
        <w:rPr>
          <w:sz w:val="24"/>
          <w:szCs w:val="24"/>
          <w:lang w:val="en-US"/>
        </w:rPr>
        <w:lastRenderedPageBreak/>
        <w:t>mengoptimalkan waktu pengerasan komposit dan tekanan pada proses VARI untuk mendapatkan kekuatan yang tinggi dan kekasaran permukaan yang rendah. Dari hasil pengujian kekasaran permukaan, pengujian tarik dan pengujian impact di peroleh pengaruh tekanan vacuum pada proses VARI yaitu, semakin rendah tekanan vacuum yang digunakan maka menurunkan sifat fisik (semakin halus) komposit dan meningkatkan sifat mekanik komposit. Hasil yang didapat pada variasi tekanan yang dilakukan: tekanan vacuum 0</w:t>
      </w:r>
      <w:proofErr w:type="gramStart"/>
      <w:r>
        <w:rPr>
          <w:sz w:val="24"/>
          <w:szCs w:val="24"/>
          <w:lang w:val="en-US"/>
        </w:rPr>
        <w:t>,2</w:t>
      </w:r>
      <w:proofErr w:type="gramEnd"/>
      <w:r>
        <w:rPr>
          <w:sz w:val="24"/>
          <w:szCs w:val="24"/>
          <w:lang w:val="en-US"/>
        </w:rPr>
        <w:t xml:space="preserve"> bar menghasilkan nilai kekasaran permukaan 0,498 µm, nilai kekuatan tarik 27,344 MPa dan nilai kekuatan impact 47,859 J/mm2, tekanan vacuum 0,5 bar menghasilkan nilai kekasaran permukaan 0,544 µm, nilai kekuatan tarik 15,664 MPa dan nilai kekuatan impact 39,953 J/mm2 dan tekanan vacuum 1,0 bar menghasilkan nilai kekasaran permukaan 0,577 µm, nilai kekuatan tarik 14,768 MPa dan nilai kekuatan impact 33,338 J/mm2. 2. Dari hasil pengujian kekasaran permukaan, pengujian tarik dan pengujian impact di peroleh pengaruh pengerasan komposit pada proses VARI yaitu, semakin cepat proses pengerasan komposit yang dilakukan maka menurunkan sifat fisik (semakin halus) komposit dan meningkatkan sifat mekanik komposit. Hasil yang didapat pada variasi pengerasan komposit yang dilakukan: waktu pengerasan komposit selama 2 jam menghasilkan nilai kekasaran permukaan 0,498 µm, nilai kekuatan tarik 27,344 MPa dan nilai kekuatan impact 47,859 J/mm</w:t>
      </w:r>
      <w:r w:rsidRPr="00F12C4F">
        <w:rPr>
          <w:sz w:val="24"/>
          <w:szCs w:val="24"/>
          <w:vertAlign w:val="superscript"/>
          <w:lang w:val="en-US"/>
        </w:rPr>
        <w:t>2</w:t>
      </w:r>
      <w:r>
        <w:rPr>
          <w:sz w:val="24"/>
          <w:szCs w:val="24"/>
          <w:lang w:val="en-US"/>
        </w:rPr>
        <w:t>, waktu pengerasan komposit selama 4 jam menghasilkan nilai kekasaran permukaan 0,544 µm, nilai kekuatan tarik 15,664 MPa dan nilai kekuatan impact 39,953 J/mm</w:t>
      </w:r>
      <w:r w:rsidRPr="00F12C4F">
        <w:rPr>
          <w:sz w:val="24"/>
          <w:szCs w:val="24"/>
          <w:vertAlign w:val="superscript"/>
          <w:lang w:val="en-US"/>
        </w:rPr>
        <w:t>2</w:t>
      </w:r>
      <w:r>
        <w:rPr>
          <w:sz w:val="24"/>
          <w:szCs w:val="24"/>
          <w:lang w:val="en-US"/>
        </w:rPr>
        <w:t xml:space="preserve"> dan waktu pengerasan komposit selama 6 jam menghasilkan nilai kekasaran permukaan 0,577 µm, nilai kekuatan tarik 14,768 MPa dan nilai kekuatan impact 33,338 J/mm</w:t>
      </w:r>
      <w:r w:rsidRPr="00F12C4F">
        <w:rPr>
          <w:sz w:val="24"/>
          <w:szCs w:val="24"/>
          <w:vertAlign w:val="superscript"/>
          <w:lang w:val="en-US"/>
        </w:rPr>
        <w:t>2</w:t>
      </w:r>
      <w:r w:rsidR="00F12C4F">
        <w:rPr>
          <w:sz w:val="24"/>
          <w:szCs w:val="24"/>
          <w:lang w:val="en-US"/>
        </w:rPr>
        <w:t xml:space="preserve"> [5]</w:t>
      </w:r>
      <w:r>
        <w:rPr>
          <w:sz w:val="24"/>
          <w:szCs w:val="24"/>
          <w:lang w:val="en-US"/>
        </w:rPr>
        <w:t>.</w:t>
      </w:r>
    </w:p>
    <w:p w:rsidR="00456792" w:rsidRDefault="00456792" w:rsidP="00456792">
      <w:pPr>
        <w:jc w:val="both"/>
        <w:rPr>
          <w:rFonts w:eastAsia="SimSun"/>
          <w:b/>
          <w:sz w:val="28"/>
          <w:szCs w:val="28"/>
          <w:lang w:val="en-US" w:eastAsia="zh-CN"/>
        </w:rPr>
      </w:pPr>
      <w:proofErr w:type="gramStart"/>
      <w:r>
        <w:rPr>
          <w:sz w:val="24"/>
          <w:szCs w:val="24"/>
          <w:lang w:val="en-US"/>
        </w:rPr>
        <w:t xml:space="preserve">Dari beberapa penelitian diatas, maka dapat dilihat bahwa serat kulit pohon waru (Hibiscus tiliaceus) dapat digunakan </w:t>
      </w:r>
      <w:r>
        <w:rPr>
          <w:sz w:val="24"/>
          <w:szCs w:val="24"/>
          <w:lang w:val="en-US"/>
        </w:rPr>
        <w:lastRenderedPageBreak/>
        <w:t>sebagai reinforcement pada komposit.</w:t>
      </w:r>
      <w:proofErr w:type="gramEnd"/>
      <w:r>
        <w:rPr>
          <w:sz w:val="24"/>
          <w:szCs w:val="24"/>
          <w:lang w:val="en-US"/>
        </w:rPr>
        <w:t xml:space="preserve"> </w:t>
      </w:r>
      <w:proofErr w:type="gramStart"/>
      <w:r>
        <w:rPr>
          <w:sz w:val="24"/>
          <w:szCs w:val="24"/>
          <w:lang w:val="en-US"/>
        </w:rPr>
        <w:t>Serat alam memiliki karakteristik dan sifat yang berbeda setiap jenisnya.</w:t>
      </w:r>
      <w:proofErr w:type="gramEnd"/>
      <w:r>
        <w:rPr>
          <w:sz w:val="24"/>
          <w:szCs w:val="24"/>
          <w:lang w:val="en-US"/>
        </w:rPr>
        <w:t xml:space="preserve"> Serat kulit pohon waru (Hibiscus tiliaceus) juga dapat dilihat karakteristik dari beberapa faktor yang mempengaruhi kekuatan tarik, antara </w:t>
      </w:r>
      <w:proofErr w:type="gramStart"/>
      <w:r>
        <w:rPr>
          <w:sz w:val="24"/>
          <w:szCs w:val="24"/>
          <w:lang w:val="en-US"/>
        </w:rPr>
        <w:t>lain :</w:t>
      </w:r>
      <w:proofErr w:type="gramEnd"/>
      <w:r>
        <w:rPr>
          <w:sz w:val="24"/>
          <w:szCs w:val="24"/>
          <w:lang w:val="en-US"/>
        </w:rPr>
        <w:t xml:space="preserve"> konsentrasi alkali NaOH, jenis resin sintetis </w:t>
      </w:r>
      <w:r w:rsidRPr="00456792">
        <w:rPr>
          <w:sz w:val="24"/>
          <w:szCs w:val="24"/>
          <w:lang w:val="en-US"/>
        </w:rPr>
        <w:t xml:space="preserve">dan model serat. Tetapi dari beberapa penelitian diatas belum dibahas tentang arah aliran resin yang dipakai untuk pembuatan spesimen. Dengan </w:t>
      </w:r>
      <w:proofErr w:type="gramStart"/>
      <w:r w:rsidRPr="00456792">
        <w:rPr>
          <w:sz w:val="24"/>
          <w:szCs w:val="24"/>
          <w:lang w:val="en-US"/>
        </w:rPr>
        <w:t>demikian  penelitian</w:t>
      </w:r>
      <w:proofErr w:type="gramEnd"/>
      <w:r w:rsidRPr="00456792">
        <w:rPr>
          <w:sz w:val="24"/>
          <w:szCs w:val="24"/>
          <w:lang w:val="en-US"/>
        </w:rPr>
        <w:t xml:space="preserve"> ini bertujuan untuk </w:t>
      </w:r>
      <w:r>
        <w:rPr>
          <w:sz w:val="24"/>
          <w:szCs w:val="24"/>
          <w:lang w:val="en-US"/>
        </w:rPr>
        <w:t xml:space="preserve">mengetahui </w:t>
      </w:r>
      <w:r w:rsidRPr="00456792">
        <w:rPr>
          <w:rFonts w:eastAsia="SimSun"/>
          <w:sz w:val="24"/>
          <w:szCs w:val="24"/>
          <w:lang w:val="en-US" w:eastAsia="zh-CN"/>
        </w:rPr>
        <w:t>pengaruh arah aliran input resin sintetis pada proses vacuum infusion resin terhadap kekuatan tarik komposit serat kulit waru (</w:t>
      </w:r>
      <w:r w:rsidRPr="00456792">
        <w:rPr>
          <w:rFonts w:eastAsia="SimSun"/>
          <w:i/>
          <w:sz w:val="24"/>
          <w:szCs w:val="24"/>
          <w:lang w:val="en-US" w:eastAsia="zh-CN"/>
        </w:rPr>
        <w:t>hibiscus tiliaceus</w:t>
      </w:r>
      <w:r>
        <w:rPr>
          <w:rFonts w:eastAsia="SimSun"/>
          <w:b/>
          <w:sz w:val="28"/>
          <w:szCs w:val="28"/>
          <w:lang w:val="en-US" w:eastAsia="zh-CN"/>
        </w:rPr>
        <w:t>)</w:t>
      </w:r>
    </w:p>
    <w:p w:rsidR="00456792" w:rsidRDefault="00456792" w:rsidP="00456792">
      <w:pPr>
        <w:ind w:firstLine="720"/>
        <w:jc w:val="both"/>
        <w:rPr>
          <w:sz w:val="24"/>
          <w:szCs w:val="24"/>
          <w:lang w:val="en-US"/>
        </w:rPr>
      </w:pPr>
    </w:p>
    <w:p w:rsidR="00DE6955" w:rsidRPr="00C54EE2" w:rsidRDefault="00DE6955" w:rsidP="001E4244">
      <w:pPr>
        <w:pStyle w:val="Heading2"/>
        <w:jc w:val="both"/>
        <w:rPr>
          <w:rFonts w:ascii="Times New Roman" w:hAnsi="Times New Roman" w:cs="Times New Roman"/>
          <w:b/>
          <w:color w:val="auto"/>
          <w:sz w:val="24"/>
          <w:szCs w:val="24"/>
        </w:rPr>
      </w:pPr>
      <w:r w:rsidRPr="00C54EE2">
        <w:rPr>
          <w:rFonts w:ascii="Times New Roman" w:hAnsi="Times New Roman" w:cs="Times New Roman"/>
          <w:b/>
          <w:color w:val="auto"/>
          <w:sz w:val="24"/>
          <w:szCs w:val="24"/>
        </w:rPr>
        <w:t xml:space="preserve">METODE PENELITIAN </w:t>
      </w:r>
    </w:p>
    <w:p w:rsidR="0075758A" w:rsidRPr="00C54EE2" w:rsidRDefault="00456792" w:rsidP="0075758A">
      <w:pPr>
        <w:pStyle w:val="ListParagraph"/>
        <w:numPr>
          <w:ilvl w:val="0"/>
          <w:numId w:val="8"/>
        </w:numPr>
        <w:tabs>
          <w:tab w:val="left" w:pos="360"/>
        </w:tabs>
        <w:ind w:left="360"/>
        <w:jc w:val="both"/>
        <w:rPr>
          <w:rFonts w:ascii="Times New Roman" w:eastAsiaTheme="minorEastAsia" w:hAnsi="Times New Roman" w:cs="Times New Roman"/>
          <w:b/>
          <w:sz w:val="24"/>
          <w:szCs w:val="24"/>
        </w:rPr>
      </w:pPr>
      <w:r w:rsidRPr="00C54EE2">
        <w:rPr>
          <w:rFonts w:ascii="Times New Roman" w:eastAsiaTheme="minorEastAsia" w:hAnsi="Times New Roman" w:cs="Times New Roman"/>
          <w:b/>
          <w:sz w:val="24"/>
          <w:szCs w:val="24"/>
        </w:rPr>
        <w:t>Variabel</w:t>
      </w:r>
      <w:r w:rsidR="0075758A" w:rsidRPr="00C54EE2">
        <w:rPr>
          <w:rFonts w:ascii="Times New Roman" w:eastAsiaTheme="minorEastAsia" w:hAnsi="Times New Roman" w:cs="Times New Roman"/>
          <w:b/>
          <w:sz w:val="24"/>
          <w:szCs w:val="24"/>
        </w:rPr>
        <w:t xml:space="preserve"> Penelitian</w:t>
      </w:r>
      <w:bookmarkStart w:id="2" w:name="_Toc49119731"/>
    </w:p>
    <w:p w:rsidR="0075758A" w:rsidRPr="00C54EE2" w:rsidRDefault="0075758A" w:rsidP="0075758A">
      <w:pPr>
        <w:tabs>
          <w:tab w:val="left" w:pos="360"/>
        </w:tabs>
        <w:jc w:val="both"/>
        <w:rPr>
          <w:rFonts w:eastAsiaTheme="minorEastAsia"/>
          <w:b/>
          <w:sz w:val="24"/>
          <w:szCs w:val="24"/>
        </w:rPr>
      </w:pPr>
      <w:r w:rsidRPr="00C54EE2">
        <w:rPr>
          <w:b/>
          <w:sz w:val="24"/>
          <w:szCs w:val="24"/>
        </w:rPr>
        <w:t>Variabel Bebas</w:t>
      </w:r>
      <w:bookmarkEnd w:id="2"/>
    </w:p>
    <w:p w:rsidR="0075758A" w:rsidRPr="00C54EE2" w:rsidRDefault="0075758A" w:rsidP="0075758A">
      <w:pPr>
        <w:ind w:firstLine="360"/>
        <w:jc w:val="both"/>
        <w:rPr>
          <w:sz w:val="24"/>
          <w:szCs w:val="24"/>
          <w:lang w:val="en-US"/>
        </w:rPr>
      </w:pPr>
      <w:proofErr w:type="gramStart"/>
      <w:r w:rsidRPr="00C54EE2">
        <w:rPr>
          <w:sz w:val="24"/>
          <w:szCs w:val="24"/>
          <w:lang w:val="en-US"/>
        </w:rPr>
        <w:t>Variabel bebas adalah variabel yang di pilih oleh peneliti.</w:t>
      </w:r>
      <w:proofErr w:type="gramEnd"/>
      <w:r w:rsidRPr="00C54EE2">
        <w:rPr>
          <w:sz w:val="24"/>
          <w:szCs w:val="24"/>
          <w:lang w:val="en-US"/>
        </w:rPr>
        <w:t xml:space="preserve"> Variabel yang digunakan adalah arah aliran resin 1 4 In 1 Out, 2  In 1 Out dan 4 In 1 Out</w:t>
      </w:r>
    </w:p>
    <w:p w:rsidR="0075758A" w:rsidRPr="00C54EE2" w:rsidRDefault="0075758A" w:rsidP="0075758A">
      <w:pPr>
        <w:pStyle w:val="Heading3"/>
        <w:rPr>
          <w:rFonts w:ascii="Times New Roman" w:hAnsi="Times New Roman" w:cs="Times New Roman"/>
          <w:sz w:val="24"/>
          <w:szCs w:val="24"/>
          <w:lang w:val="en-US"/>
        </w:rPr>
      </w:pPr>
      <w:bookmarkStart w:id="3" w:name="_Toc49119732"/>
      <w:r w:rsidRPr="00C54EE2">
        <w:rPr>
          <w:rFonts w:ascii="Times New Roman" w:hAnsi="Times New Roman" w:cs="Times New Roman"/>
          <w:color w:val="auto"/>
          <w:sz w:val="24"/>
          <w:szCs w:val="24"/>
          <w:lang w:val="en-US"/>
        </w:rPr>
        <w:t>Variabel Terikat</w:t>
      </w:r>
      <w:r w:rsidRPr="00C54EE2">
        <w:rPr>
          <w:rFonts w:ascii="Times New Roman" w:hAnsi="Times New Roman" w:cs="Times New Roman"/>
          <w:sz w:val="24"/>
          <w:szCs w:val="24"/>
          <w:lang w:val="en-US"/>
        </w:rPr>
        <w:t>.</w:t>
      </w:r>
      <w:bookmarkEnd w:id="3"/>
    </w:p>
    <w:p w:rsidR="0075758A" w:rsidRPr="00C54EE2" w:rsidRDefault="0075758A" w:rsidP="0075758A">
      <w:pPr>
        <w:ind w:firstLine="360"/>
        <w:jc w:val="both"/>
        <w:rPr>
          <w:sz w:val="24"/>
          <w:szCs w:val="24"/>
          <w:lang w:val="en-US"/>
        </w:rPr>
      </w:pPr>
      <w:r w:rsidRPr="00C54EE2">
        <w:rPr>
          <w:sz w:val="24"/>
          <w:szCs w:val="24"/>
          <w:lang w:val="en-US"/>
        </w:rPr>
        <w:t>Variabel terikat pada penelitian ini yaitu: tegangan, regangan dan patahan</w:t>
      </w:r>
    </w:p>
    <w:p w:rsidR="0075758A" w:rsidRPr="00C54EE2" w:rsidRDefault="0075758A" w:rsidP="0075758A">
      <w:pPr>
        <w:pStyle w:val="Heading3"/>
        <w:rPr>
          <w:rFonts w:ascii="Times New Roman" w:hAnsi="Times New Roman" w:cs="Times New Roman"/>
          <w:color w:val="auto"/>
          <w:sz w:val="24"/>
          <w:szCs w:val="24"/>
          <w:lang w:val="en-US"/>
        </w:rPr>
      </w:pPr>
      <w:bookmarkStart w:id="4" w:name="_Toc49119733"/>
      <w:r w:rsidRPr="00C54EE2">
        <w:rPr>
          <w:rFonts w:ascii="Times New Roman" w:hAnsi="Times New Roman" w:cs="Times New Roman"/>
          <w:color w:val="auto"/>
          <w:sz w:val="24"/>
          <w:szCs w:val="24"/>
          <w:lang w:val="en-US"/>
        </w:rPr>
        <w:t>Variabel terkontrol</w:t>
      </w:r>
      <w:bookmarkEnd w:id="4"/>
    </w:p>
    <w:p w:rsidR="0075758A" w:rsidRPr="00C54EE2" w:rsidRDefault="0075758A" w:rsidP="00C54EE2">
      <w:pPr>
        <w:numPr>
          <w:ilvl w:val="0"/>
          <w:numId w:val="10"/>
        </w:numPr>
        <w:autoSpaceDE/>
        <w:autoSpaceDN/>
        <w:ind w:left="360"/>
        <w:jc w:val="both"/>
        <w:rPr>
          <w:sz w:val="24"/>
          <w:szCs w:val="24"/>
          <w:lang w:val="en-US"/>
        </w:rPr>
      </w:pPr>
      <w:r w:rsidRPr="00C54EE2">
        <w:rPr>
          <w:sz w:val="24"/>
          <w:szCs w:val="24"/>
          <w:lang w:val="en-US"/>
        </w:rPr>
        <w:t xml:space="preserve">Struktur serat disusun </w:t>
      </w:r>
      <w:r w:rsidRPr="00C54EE2">
        <w:rPr>
          <w:i/>
          <w:sz w:val="24"/>
          <w:szCs w:val="24"/>
          <w:lang w:val="en-US"/>
        </w:rPr>
        <w:t>continue</w:t>
      </w:r>
      <w:r w:rsidRPr="00C54EE2">
        <w:rPr>
          <w:sz w:val="24"/>
          <w:szCs w:val="24"/>
          <w:lang w:val="en-US"/>
        </w:rPr>
        <w:t xml:space="preserve"> searah dengan beban tarik.</w:t>
      </w:r>
    </w:p>
    <w:p w:rsidR="0075758A" w:rsidRPr="00C54EE2" w:rsidRDefault="0075758A" w:rsidP="00C54EE2">
      <w:pPr>
        <w:numPr>
          <w:ilvl w:val="0"/>
          <w:numId w:val="10"/>
        </w:numPr>
        <w:autoSpaceDE/>
        <w:autoSpaceDN/>
        <w:ind w:left="360"/>
        <w:jc w:val="both"/>
        <w:rPr>
          <w:sz w:val="24"/>
          <w:szCs w:val="24"/>
          <w:lang w:val="en-US"/>
        </w:rPr>
      </w:pPr>
      <w:r w:rsidRPr="00C54EE2">
        <w:rPr>
          <w:sz w:val="24"/>
          <w:szCs w:val="24"/>
          <w:lang w:val="en-US"/>
        </w:rPr>
        <w:t xml:space="preserve">Komposit menggunakan fraksi </w:t>
      </w:r>
      <w:proofErr w:type="gramStart"/>
      <w:r w:rsidRPr="00C54EE2">
        <w:rPr>
          <w:sz w:val="24"/>
          <w:szCs w:val="24"/>
          <w:lang w:val="en-US"/>
        </w:rPr>
        <w:t>massa  Serat</w:t>
      </w:r>
      <w:proofErr w:type="gramEnd"/>
      <w:r w:rsidRPr="00C54EE2">
        <w:rPr>
          <w:sz w:val="24"/>
          <w:szCs w:val="24"/>
          <w:lang w:val="en-US"/>
        </w:rPr>
        <w:t xml:space="preserve"> 60 : Resin 40.</w:t>
      </w:r>
    </w:p>
    <w:p w:rsidR="0075758A" w:rsidRPr="00C54EE2" w:rsidRDefault="0075758A" w:rsidP="00C54EE2">
      <w:pPr>
        <w:numPr>
          <w:ilvl w:val="0"/>
          <w:numId w:val="10"/>
        </w:numPr>
        <w:autoSpaceDE/>
        <w:autoSpaceDN/>
        <w:ind w:left="360"/>
        <w:jc w:val="both"/>
        <w:rPr>
          <w:sz w:val="24"/>
          <w:szCs w:val="24"/>
          <w:lang w:val="en-US"/>
        </w:rPr>
      </w:pPr>
      <w:r w:rsidRPr="00C54EE2">
        <w:rPr>
          <w:sz w:val="24"/>
          <w:szCs w:val="24"/>
          <w:lang w:val="en-US"/>
        </w:rPr>
        <w:t>Uji tarik komposit menggunakan standar ASTM D638-03 Type I.</w:t>
      </w:r>
    </w:p>
    <w:p w:rsidR="0075758A" w:rsidRPr="00C54EE2" w:rsidRDefault="0075758A" w:rsidP="00C54EE2">
      <w:pPr>
        <w:numPr>
          <w:ilvl w:val="0"/>
          <w:numId w:val="10"/>
        </w:numPr>
        <w:autoSpaceDE/>
        <w:autoSpaceDN/>
        <w:ind w:left="360"/>
        <w:jc w:val="both"/>
        <w:rPr>
          <w:sz w:val="24"/>
          <w:szCs w:val="24"/>
          <w:lang w:val="en-US"/>
        </w:rPr>
      </w:pPr>
      <w:r w:rsidRPr="00C54EE2">
        <w:rPr>
          <w:sz w:val="24"/>
          <w:szCs w:val="24"/>
          <w:lang w:val="en-US"/>
        </w:rPr>
        <w:t xml:space="preserve">Resin bisphenol dengan komposisi Resin 100 </w:t>
      </w:r>
      <w:proofErr w:type="gramStart"/>
      <w:r w:rsidRPr="00C54EE2">
        <w:rPr>
          <w:sz w:val="24"/>
          <w:szCs w:val="24"/>
          <w:lang w:val="en-US"/>
        </w:rPr>
        <w:t>gram ;</w:t>
      </w:r>
      <w:proofErr w:type="gramEnd"/>
      <w:r w:rsidRPr="00C54EE2">
        <w:rPr>
          <w:sz w:val="24"/>
          <w:szCs w:val="24"/>
          <w:lang w:val="en-US"/>
        </w:rPr>
        <w:t xml:space="preserve"> Prometer 0,8 gram ; Mixpo 0,4 gram.</w:t>
      </w:r>
    </w:p>
    <w:p w:rsidR="0075758A" w:rsidRPr="00C54EE2" w:rsidRDefault="0075758A" w:rsidP="00C54EE2">
      <w:pPr>
        <w:numPr>
          <w:ilvl w:val="0"/>
          <w:numId w:val="10"/>
        </w:numPr>
        <w:autoSpaceDE/>
        <w:autoSpaceDN/>
        <w:ind w:left="360"/>
        <w:jc w:val="both"/>
        <w:rPr>
          <w:sz w:val="24"/>
          <w:szCs w:val="24"/>
          <w:lang w:val="en-US"/>
        </w:rPr>
      </w:pPr>
      <w:r w:rsidRPr="00C54EE2">
        <w:rPr>
          <w:sz w:val="24"/>
          <w:szCs w:val="24"/>
          <w:lang w:val="en-US"/>
        </w:rPr>
        <w:t>Menggunakan serat kulit pohon waru (Hibiscus Tiliaceus).</w:t>
      </w:r>
    </w:p>
    <w:p w:rsidR="0075758A" w:rsidRPr="00C54EE2" w:rsidRDefault="0075758A" w:rsidP="00C54EE2">
      <w:pPr>
        <w:numPr>
          <w:ilvl w:val="0"/>
          <w:numId w:val="10"/>
        </w:numPr>
        <w:autoSpaceDE/>
        <w:autoSpaceDN/>
        <w:ind w:left="360"/>
        <w:jc w:val="both"/>
        <w:rPr>
          <w:sz w:val="24"/>
          <w:szCs w:val="24"/>
          <w:lang w:val="en-US"/>
        </w:rPr>
      </w:pPr>
      <w:r w:rsidRPr="00C54EE2">
        <w:rPr>
          <w:sz w:val="24"/>
          <w:szCs w:val="24"/>
          <w:lang w:val="en-US"/>
        </w:rPr>
        <w:t>Komposisi perlakuan alkali NaOH 6% Aquades 938</w:t>
      </w:r>
      <w:proofErr w:type="gramStart"/>
      <w:r w:rsidRPr="00C54EE2">
        <w:rPr>
          <w:sz w:val="24"/>
          <w:szCs w:val="24"/>
          <w:lang w:val="en-US"/>
        </w:rPr>
        <w:t>,8</w:t>
      </w:r>
      <w:proofErr w:type="gramEnd"/>
      <w:r w:rsidRPr="00C54EE2">
        <w:rPr>
          <w:sz w:val="24"/>
          <w:szCs w:val="24"/>
          <w:lang w:val="en-US"/>
        </w:rPr>
        <w:t xml:space="preserve"> gram x 2 ; NaOH 61,2 gram x 2.</w:t>
      </w:r>
    </w:p>
    <w:p w:rsidR="0075758A" w:rsidRPr="00C54EE2" w:rsidRDefault="0075758A" w:rsidP="00C54EE2">
      <w:pPr>
        <w:numPr>
          <w:ilvl w:val="0"/>
          <w:numId w:val="10"/>
        </w:numPr>
        <w:autoSpaceDE/>
        <w:autoSpaceDN/>
        <w:ind w:left="360"/>
        <w:jc w:val="both"/>
        <w:rPr>
          <w:sz w:val="24"/>
          <w:szCs w:val="24"/>
          <w:lang w:val="en-US"/>
        </w:rPr>
      </w:pPr>
      <w:r w:rsidRPr="00C54EE2">
        <w:rPr>
          <w:sz w:val="24"/>
          <w:szCs w:val="24"/>
          <w:lang w:val="en-US"/>
        </w:rPr>
        <w:t>Metode manufactur komposit mengunakan metode Vaccum Infusion Resin.</w:t>
      </w:r>
    </w:p>
    <w:p w:rsidR="0075758A" w:rsidRPr="00C54EE2" w:rsidRDefault="0075758A" w:rsidP="00C54EE2">
      <w:pPr>
        <w:numPr>
          <w:ilvl w:val="0"/>
          <w:numId w:val="10"/>
        </w:numPr>
        <w:autoSpaceDE/>
        <w:autoSpaceDN/>
        <w:ind w:left="360"/>
        <w:jc w:val="both"/>
        <w:rPr>
          <w:sz w:val="24"/>
          <w:szCs w:val="24"/>
          <w:lang w:val="en-US"/>
        </w:rPr>
      </w:pPr>
      <w:r w:rsidRPr="00C54EE2">
        <w:rPr>
          <w:sz w:val="24"/>
          <w:szCs w:val="24"/>
          <w:lang w:val="en-US"/>
        </w:rPr>
        <w:t>Jumlah laminat dalam satu spasimen adalah 22 lembar.</w:t>
      </w:r>
    </w:p>
    <w:p w:rsidR="0075758A" w:rsidRPr="00C54EE2" w:rsidRDefault="0075758A" w:rsidP="00C54EE2">
      <w:pPr>
        <w:numPr>
          <w:ilvl w:val="0"/>
          <w:numId w:val="10"/>
        </w:numPr>
        <w:autoSpaceDE/>
        <w:autoSpaceDN/>
        <w:ind w:left="360"/>
        <w:jc w:val="both"/>
        <w:rPr>
          <w:sz w:val="24"/>
          <w:szCs w:val="24"/>
          <w:lang w:val="en-US"/>
        </w:rPr>
      </w:pPr>
      <w:r w:rsidRPr="00C54EE2">
        <w:rPr>
          <w:sz w:val="24"/>
          <w:szCs w:val="24"/>
          <w:lang w:val="en-US"/>
        </w:rPr>
        <w:t>Kecepatan aliran -70 atm.</w:t>
      </w:r>
    </w:p>
    <w:p w:rsidR="0075758A" w:rsidRPr="00C54EE2" w:rsidRDefault="0075758A" w:rsidP="0075758A">
      <w:pPr>
        <w:pStyle w:val="ListParagraph"/>
        <w:tabs>
          <w:tab w:val="left" w:pos="360"/>
        </w:tabs>
        <w:ind w:left="360"/>
        <w:jc w:val="both"/>
        <w:rPr>
          <w:rFonts w:ascii="Times New Roman" w:eastAsiaTheme="minorEastAsia" w:hAnsi="Times New Roman" w:cs="Times New Roman"/>
          <w:sz w:val="24"/>
          <w:szCs w:val="24"/>
        </w:rPr>
      </w:pPr>
    </w:p>
    <w:p w:rsidR="00456792" w:rsidRPr="00C54EE2" w:rsidRDefault="00C54EE2" w:rsidP="00C54EE2">
      <w:pPr>
        <w:pStyle w:val="ListParagraph"/>
        <w:numPr>
          <w:ilvl w:val="0"/>
          <w:numId w:val="8"/>
        </w:numPr>
        <w:tabs>
          <w:tab w:val="left" w:pos="360"/>
        </w:tabs>
        <w:ind w:left="360"/>
        <w:jc w:val="both"/>
        <w:rPr>
          <w:rFonts w:ascii="Times New Roman" w:eastAsiaTheme="minorEastAsia" w:hAnsi="Times New Roman" w:cs="Times New Roman"/>
          <w:b/>
          <w:sz w:val="24"/>
          <w:szCs w:val="24"/>
        </w:rPr>
      </w:pPr>
      <w:r w:rsidRPr="00C54EE2">
        <w:rPr>
          <w:rFonts w:ascii="Times New Roman" w:eastAsiaTheme="minorEastAsia" w:hAnsi="Times New Roman" w:cs="Times New Roman"/>
          <w:b/>
          <w:sz w:val="24"/>
          <w:szCs w:val="24"/>
        </w:rPr>
        <w:t>Arah aliran resin</w:t>
      </w:r>
    </w:p>
    <w:p w:rsidR="00C54EE2" w:rsidRDefault="00C54EE2" w:rsidP="00C54EE2">
      <w:pPr>
        <w:pStyle w:val="ListParagraph"/>
        <w:ind w:left="0" w:firstLine="360"/>
        <w:jc w:val="both"/>
        <w:rPr>
          <w:rFonts w:ascii="Times New Roman" w:eastAsiaTheme="minorEastAsia" w:hAnsi="Times New Roman" w:cs="Times New Roman"/>
          <w:sz w:val="24"/>
          <w:szCs w:val="24"/>
        </w:rPr>
      </w:pPr>
      <w:r w:rsidRPr="00C54EE2">
        <w:rPr>
          <w:rFonts w:ascii="Times New Roman" w:eastAsiaTheme="minorEastAsia" w:hAnsi="Times New Roman" w:cs="Times New Roman"/>
          <w:sz w:val="24"/>
          <w:szCs w:val="24"/>
        </w:rPr>
        <w:t>Adapun arah aliran resin sebagai berikut: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6"/>
      </w:tblGrid>
      <w:tr w:rsidR="00C54EE2" w:rsidTr="006F5BDD">
        <w:tc>
          <w:tcPr>
            <w:tcW w:w="4446" w:type="dxa"/>
          </w:tcPr>
          <w:p w:rsidR="00C54EE2" w:rsidRDefault="00C54EE2" w:rsidP="00C54EE2">
            <w:pPr>
              <w:pStyle w:val="ListParagraph"/>
              <w:ind w:left="0"/>
              <w:rPr>
                <w:rFonts w:ascii="Times New Roman" w:hAnsi="Times New Roman"/>
                <w:noProof/>
                <w:sz w:val="24"/>
                <w:szCs w:val="24"/>
              </w:rPr>
            </w:pPr>
            <w:r>
              <w:rPr>
                <w:rFonts w:ascii="Times New Roman" w:hAnsi="Times New Roman"/>
                <w:noProof/>
                <w:sz w:val="24"/>
                <w:szCs w:val="24"/>
                <w:lang w:val="id-ID" w:eastAsia="id-ID"/>
              </w:rPr>
              <w:drawing>
                <wp:inline distT="0" distB="0" distL="0" distR="0" wp14:anchorId="218C1D80" wp14:editId="1754867A">
                  <wp:extent cx="904775" cy="845909"/>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 1 OUT 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13497" cy="854063"/>
                          </a:xfrm>
                          <a:prstGeom prst="rect">
                            <a:avLst/>
                          </a:prstGeom>
                        </pic:spPr>
                      </pic:pic>
                    </a:graphicData>
                  </a:graphic>
                </wp:inline>
              </w:drawing>
            </w:r>
            <w:r>
              <w:rPr>
                <w:rFonts w:ascii="Times New Roman" w:hAnsi="Times New Roman"/>
                <w:noProof/>
                <w:sz w:val="24"/>
                <w:szCs w:val="24"/>
              </w:rPr>
              <w:t xml:space="preserve">  </w:t>
            </w:r>
            <w:r>
              <w:rPr>
                <w:rFonts w:ascii="Times New Roman" w:hAnsi="Times New Roman"/>
                <w:noProof/>
                <w:sz w:val="24"/>
                <w:szCs w:val="24"/>
                <w:lang w:val="id-ID" w:eastAsia="id-ID"/>
              </w:rPr>
              <w:drawing>
                <wp:inline distT="0" distB="0" distL="0" distR="0" wp14:anchorId="20B7BB08" wp14:editId="438EEB09">
                  <wp:extent cx="742239" cy="793133"/>
                  <wp:effectExtent l="0" t="6668"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 2 OUT 1.jpg"/>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748119" cy="799416"/>
                          </a:xfrm>
                          <a:prstGeom prst="rect">
                            <a:avLst/>
                          </a:prstGeom>
                        </pic:spPr>
                      </pic:pic>
                    </a:graphicData>
                  </a:graphic>
                </wp:inline>
              </w:drawing>
            </w:r>
            <w:r>
              <w:rPr>
                <w:rFonts w:ascii="Times New Roman" w:hAnsi="Times New Roman"/>
                <w:noProof/>
                <w:sz w:val="24"/>
                <w:szCs w:val="24"/>
                <w:lang w:val="id-ID" w:eastAsia="id-ID"/>
              </w:rPr>
              <w:drawing>
                <wp:inline distT="0" distB="0" distL="0" distR="0" wp14:anchorId="5CDB9CE6" wp14:editId="701EFB38">
                  <wp:extent cx="774147" cy="825918"/>
                  <wp:effectExtent l="0" t="6667" r="317" b="318"/>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 4 OUT 1.jpg"/>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775571" cy="827437"/>
                          </a:xfrm>
                          <a:prstGeom prst="rect">
                            <a:avLst/>
                          </a:prstGeom>
                        </pic:spPr>
                      </pic:pic>
                    </a:graphicData>
                  </a:graphic>
                </wp:inline>
              </w:drawing>
            </w:r>
          </w:p>
          <w:p w:rsidR="00C54EE2" w:rsidRDefault="00C54EE2" w:rsidP="00C54EE2">
            <w:pPr>
              <w:pStyle w:val="ListParagraph"/>
              <w:tabs>
                <w:tab w:val="left" w:pos="569"/>
                <w:tab w:val="left" w:pos="2070"/>
                <w:tab w:val="left" w:pos="3414"/>
              </w:tabs>
              <w:ind w:left="0"/>
              <w:rPr>
                <w:rFonts w:ascii="Times New Roman" w:eastAsiaTheme="minorEastAsia" w:hAnsi="Times New Roman" w:cs="Times New Roman"/>
                <w:sz w:val="24"/>
                <w:szCs w:val="24"/>
              </w:rPr>
            </w:pPr>
            <w:r>
              <w:rPr>
                <w:rFonts w:ascii="Times New Roman" w:hAnsi="Times New Roman"/>
                <w:noProof/>
                <w:sz w:val="24"/>
                <w:szCs w:val="24"/>
              </w:rPr>
              <w:t xml:space="preserve">        (a)                     (b)                 (c)</w:t>
            </w:r>
          </w:p>
        </w:tc>
      </w:tr>
    </w:tbl>
    <w:p w:rsidR="00C54EE2" w:rsidRPr="00C54EE2" w:rsidRDefault="00C54EE2" w:rsidP="00C54EE2">
      <w:pPr>
        <w:pStyle w:val="Caption"/>
        <w:ind w:firstLine="90"/>
        <w:jc w:val="center"/>
        <w:rPr>
          <w:rFonts w:ascii="Times New Roman" w:hAnsi="Times New Roman"/>
          <w:b w:val="0"/>
          <w:color w:val="auto"/>
          <w:sz w:val="24"/>
          <w:szCs w:val="24"/>
        </w:rPr>
      </w:pPr>
      <w:bookmarkStart w:id="5" w:name="_Toc49181998"/>
      <w:r w:rsidRPr="00C54EE2">
        <w:rPr>
          <w:rFonts w:ascii="Times New Roman" w:hAnsi="Times New Roman"/>
          <w:b w:val="0"/>
          <w:color w:val="auto"/>
          <w:sz w:val="24"/>
          <w:szCs w:val="24"/>
        </w:rPr>
        <w:t xml:space="preserve">Gambar  </w:t>
      </w:r>
      <w:r w:rsidRPr="00C54EE2">
        <w:rPr>
          <w:rFonts w:ascii="Times New Roman" w:hAnsi="Times New Roman"/>
          <w:b w:val="0"/>
          <w:color w:val="auto"/>
          <w:sz w:val="24"/>
          <w:szCs w:val="24"/>
          <w:lang w:val="en-US"/>
        </w:rPr>
        <w:t>1. Arah aliran resin (a)</w:t>
      </w:r>
      <w:r w:rsidRPr="00C54EE2">
        <w:rPr>
          <w:rFonts w:ascii="Times New Roman" w:hAnsi="Times New Roman"/>
          <w:b w:val="0"/>
          <w:noProof/>
          <w:color w:val="auto"/>
          <w:sz w:val="24"/>
          <w:szCs w:val="24"/>
        </w:rPr>
        <w:t xml:space="preserve"> </w:t>
      </w:r>
      <w:r w:rsidRPr="00C54EE2">
        <w:rPr>
          <w:rFonts w:ascii="Times New Roman" w:hAnsi="Times New Roman"/>
          <w:b w:val="0"/>
          <w:color w:val="auto"/>
          <w:sz w:val="24"/>
          <w:szCs w:val="24"/>
          <w:lang w:val="en-US"/>
        </w:rPr>
        <w:t>1 In 1 Out</w:t>
      </w:r>
      <w:r w:rsidRPr="00C54EE2">
        <w:rPr>
          <w:rFonts w:ascii="Times New Roman" w:hAnsi="Times New Roman"/>
          <w:b w:val="0"/>
          <w:noProof/>
          <w:color w:val="auto"/>
          <w:sz w:val="24"/>
          <w:szCs w:val="24"/>
        </w:rPr>
        <w:t xml:space="preserve"> </w:t>
      </w:r>
      <w:r w:rsidRPr="00C54EE2">
        <w:rPr>
          <w:rFonts w:ascii="Times New Roman" w:hAnsi="Times New Roman"/>
          <w:b w:val="0"/>
          <w:noProof/>
          <w:color w:val="auto"/>
          <w:sz w:val="24"/>
          <w:szCs w:val="24"/>
          <w:lang w:val="en-US"/>
        </w:rPr>
        <w:t xml:space="preserve"> </w:t>
      </w:r>
      <w:r w:rsidRPr="00C54EE2">
        <w:rPr>
          <w:rFonts w:ascii="Times New Roman" w:hAnsi="Times New Roman"/>
          <w:b w:val="0"/>
          <w:noProof/>
          <w:color w:val="auto"/>
          <w:sz w:val="24"/>
          <w:szCs w:val="24"/>
        </w:rPr>
        <w:t>(b)</w:t>
      </w:r>
      <w:r w:rsidRPr="00C54EE2">
        <w:rPr>
          <w:rFonts w:ascii="Times New Roman" w:hAnsi="Times New Roman"/>
          <w:b w:val="0"/>
          <w:color w:val="auto"/>
          <w:sz w:val="24"/>
          <w:szCs w:val="24"/>
          <w:lang w:val="en-US"/>
        </w:rPr>
        <w:t xml:space="preserve"> 2 In 1 Out </w:t>
      </w:r>
      <w:r w:rsidRPr="00C54EE2">
        <w:rPr>
          <w:rFonts w:ascii="Times New Roman" w:hAnsi="Times New Roman"/>
          <w:b w:val="0"/>
          <w:noProof/>
          <w:color w:val="auto"/>
          <w:sz w:val="24"/>
          <w:szCs w:val="24"/>
        </w:rPr>
        <w:t>(c)</w:t>
      </w:r>
      <w:r w:rsidRPr="00C54EE2">
        <w:rPr>
          <w:rFonts w:ascii="Times New Roman" w:hAnsi="Times New Roman"/>
          <w:b w:val="0"/>
          <w:color w:val="auto"/>
          <w:sz w:val="24"/>
          <w:szCs w:val="24"/>
          <w:lang w:val="en-US"/>
        </w:rPr>
        <w:t xml:space="preserve"> 4 In 1 Out</w:t>
      </w:r>
      <w:bookmarkEnd w:id="5"/>
    </w:p>
    <w:p w:rsidR="00DE6955" w:rsidRPr="00DE6955" w:rsidRDefault="00DE6955" w:rsidP="00DE6955">
      <w:pPr>
        <w:rPr>
          <w:b/>
          <w:sz w:val="24"/>
          <w:szCs w:val="24"/>
        </w:rPr>
      </w:pPr>
      <w:r w:rsidRPr="00DE6955">
        <w:rPr>
          <w:b/>
          <w:sz w:val="24"/>
          <w:szCs w:val="24"/>
        </w:rPr>
        <w:t>HASIL DAN PEMBAHASAN</w:t>
      </w:r>
    </w:p>
    <w:p w:rsidR="006F5BDD" w:rsidRPr="009D7824" w:rsidRDefault="006F5BDD" w:rsidP="009D7824">
      <w:pPr>
        <w:pStyle w:val="Heading3"/>
        <w:numPr>
          <w:ilvl w:val="3"/>
          <w:numId w:val="10"/>
        </w:numPr>
        <w:ind w:left="360"/>
        <w:jc w:val="both"/>
        <w:rPr>
          <w:rFonts w:ascii="Times New Roman" w:eastAsiaTheme="minorEastAsia" w:hAnsi="Times New Roman" w:cs="Times New Roman"/>
          <w:color w:val="auto"/>
          <w:sz w:val="24"/>
          <w:szCs w:val="24"/>
        </w:rPr>
      </w:pPr>
      <w:r w:rsidRPr="009D7824">
        <w:rPr>
          <w:rFonts w:ascii="Times New Roman" w:eastAsiaTheme="minorEastAsia" w:hAnsi="Times New Roman" w:cs="Times New Roman"/>
          <w:color w:val="auto"/>
          <w:sz w:val="24"/>
          <w:szCs w:val="24"/>
        </w:rPr>
        <w:t>Analisa Tegangan Komposit Serat Kulit Pohon Waru (Hibiscus Tiliaceus) Variasi Arah Aliran</w:t>
      </w:r>
      <w:r w:rsidR="009D7824">
        <w:rPr>
          <w:rFonts w:ascii="Times New Roman" w:eastAsiaTheme="minorEastAsia" w:hAnsi="Times New Roman" w:cs="Times New Roman"/>
          <w:color w:val="auto"/>
          <w:sz w:val="24"/>
          <w:szCs w:val="24"/>
        </w:rPr>
        <w:t>.</w:t>
      </w:r>
    </w:p>
    <w:p w:rsidR="006F5BDD" w:rsidRPr="009D7824" w:rsidRDefault="006F5BDD" w:rsidP="009D7824">
      <w:pPr>
        <w:ind w:firstLine="360"/>
        <w:jc w:val="both"/>
        <w:rPr>
          <w:rFonts w:eastAsiaTheme="minorEastAsia"/>
          <w:sz w:val="24"/>
          <w:szCs w:val="24"/>
          <w:lang w:val="en-US"/>
        </w:rPr>
      </w:pPr>
      <w:r w:rsidRPr="009D7824">
        <w:rPr>
          <w:rFonts w:eastAsiaTheme="minorEastAsia"/>
          <w:sz w:val="24"/>
          <w:szCs w:val="24"/>
        </w:rPr>
        <w:t>Berdasarkan data pengujian, didapatkan rata-rata tegangan tarik setiap variasi arah aliran resin seperti di bawah ini :</w:t>
      </w:r>
    </w:p>
    <w:p w:rsidR="006F5BDD" w:rsidRPr="009D7824" w:rsidRDefault="006F5BDD" w:rsidP="009D7824">
      <w:pPr>
        <w:ind w:firstLine="851"/>
        <w:jc w:val="both"/>
        <w:rPr>
          <w:rFonts w:eastAsiaTheme="minorEastAsia"/>
          <w:sz w:val="24"/>
          <w:szCs w:val="24"/>
          <w:lang w:val="en-US"/>
        </w:rPr>
      </w:pPr>
    </w:p>
    <w:p w:rsidR="006F5BDD" w:rsidRPr="009D7824" w:rsidRDefault="006F5BDD" w:rsidP="009D7824">
      <w:pPr>
        <w:jc w:val="center"/>
        <w:rPr>
          <w:rFonts w:eastAsiaTheme="minorEastAsia"/>
          <w:sz w:val="24"/>
          <w:szCs w:val="24"/>
        </w:rPr>
      </w:pPr>
      <w:r w:rsidRPr="009D7824">
        <w:rPr>
          <w:rFonts w:eastAsiaTheme="minorEastAsia"/>
          <w:noProof/>
          <w:sz w:val="24"/>
          <w:szCs w:val="24"/>
          <w:lang w:val="id-ID" w:eastAsia="id-ID"/>
        </w:rPr>
        <w:drawing>
          <wp:inline distT="0" distB="0" distL="0" distR="0" wp14:anchorId="43C60810" wp14:editId="1F3034EB">
            <wp:extent cx="2330245" cy="1400729"/>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28763" cy="1399838"/>
                    </a:xfrm>
                    <a:prstGeom prst="rect">
                      <a:avLst/>
                    </a:prstGeom>
                    <a:noFill/>
                  </pic:spPr>
                </pic:pic>
              </a:graphicData>
            </a:graphic>
          </wp:inline>
        </w:drawing>
      </w:r>
    </w:p>
    <w:p w:rsidR="006F5BDD" w:rsidRPr="009D7824" w:rsidRDefault="009D7824" w:rsidP="009D7824">
      <w:pPr>
        <w:pStyle w:val="Caption"/>
        <w:jc w:val="center"/>
        <w:rPr>
          <w:rFonts w:ascii="Times New Roman" w:hAnsi="Times New Roman"/>
          <w:b w:val="0"/>
          <w:color w:val="auto"/>
          <w:sz w:val="24"/>
          <w:szCs w:val="24"/>
        </w:rPr>
      </w:pPr>
      <w:bookmarkStart w:id="6" w:name="_Toc49182002"/>
      <w:bookmarkStart w:id="7" w:name="_Toc49119804"/>
      <w:r>
        <w:rPr>
          <w:rFonts w:ascii="Times New Roman" w:hAnsi="Times New Roman"/>
          <w:b w:val="0"/>
          <w:color w:val="auto"/>
          <w:sz w:val="24"/>
          <w:szCs w:val="24"/>
        </w:rPr>
        <w:t>Gambar</w:t>
      </w:r>
      <w:r w:rsidR="006F5BDD" w:rsidRPr="009D7824">
        <w:rPr>
          <w:rFonts w:ascii="Times New Roman" w:hAnsi="Times New Roman"/>
          <w:b w:val="0"/>
          <w:color w:val="auto"/>
          <w:sz w:val="24"/>
          <w:szCs w:val="24"/>
          <w:lang w:val="en-US"/>
        </w:rPr>
        <w:t xml:space="preserve"> </w:t>
      </w:r>
      <w:r>
        <w:rPr>
          <w:rFonts w:ascii="Times New Roman" w:hAnsi="Times New Roman"/>
          <w:b w:val="0"/>
          <w:color w:val="auto"/>
          <w:sz w:val="24"/>
          <w:szCs w:val="24"/>
          <w:lang w:val="en-US"/>
        </w:rPr>
        <w:t xml:space="preserve">2. </w:t>
      </w:r>
      <w:proofErr w:type="gramStart"/>
      <w:r>
        <w:rPr>
          <w:rFonts w:ascii="Times New Roman" w:hAnsi="Times New Roman"/>
          <w:b w:val="0"/>
          <w:color w:val="auto"/>
          <w:sz w:val="24"/>
          <w:szCs w:val="24"/>
          <w:lang w:val="en-US"/>
        </w:rPr>
        <w:t xml:space="preserve">Tegangan tarik komposit serat kulit waru </w:t>
      </w:r>
      <w:r w:rsidRPr="009D7824">
        <w:rPr>
          <w:rFonts w:ascii="Times New Roman" w:hAnsi="Times New Roman"/>
          <w:b w:val="0"/>
          <w:color w:val="auto"/>
          <w:sz w:val="24"/>
          <w:szCs w:val="24"/>
          <w:lang w:val="en-US"/>
        </w:rPr>
        <w:t>variasi arah aliran</w:t>
      </w:r>
      <w:r w:rsidR="006F5BDD" w:rsidRPr="009D7824">
        <w:rPr>
          <w:rFonts w:ascii="Times New Roman" w:hAnsi="Times New Roman"/>
          <w:b w:val="0"/>
          <w:color w:val="auto"/>
          <w:sz w:val="24"/>
          <w:szCs w:val="24"/>
          <w:lang w:val="en-US"/>
        </w:rPr>
        <w:t>.</w:t>
      </w:r>
      <w:proofErr w:type="gramEnd"/>
      <w:r w:rsidR="006F5BDD" w:rsidRPr="009D7824">
        <w:rPr>
          <w:rFonts w:ascii="Times New Roman" w:hAnsi="Times New Roman"/>
          <w:b w:val="0"/>
          <w:color w:val="auto"/>
          <w:sz w:val="24"/>
          <w:szCs w:val="24"/>
          <w:lang w:val="en-US"/>
        </w:rPr>
        <w:t xml:space="preserve"> </w:t>
      </w:r>
      <w:bookmarkEnd w:id="6"/>
      <w:bookmarkEnd w:id="7"/>
    </w:p>
    <w:p w:rsidR="006F5BDD" w:rsidRPr="009D7824" w:rsidRDefault="009D7824" w:rsidP="009D7824">
      <w:pPr>
        <w:ind w:firstLine="360"/>
        <w:jc w:val="both"/>
        <w:rPr>
          <w:rFonts w:eastAsiaTheme="minorEastAsia"/>
          <w:sz w:val="24"/>
          <w:szCs w:val="24"/>
        </w:rPr>
      </w:pPr>
      <w:r>
        <w:rPr>
          <w:rFonts w:eastAsiaTheme="minorEastAsia"/>
          <w:sz w:val="24"/>
          <w:szCs w:val="24"/>
        </w:rPr>
        <w:t>Pada gambar</w:t>
      </w:r>
      <w:r w:rsidR="006F5BDD" w:rsidRPr="009D7824">
        <w:rPr>
          <w:rFonts w:eastAsiaTheme="minorEastAsia"/>
          <w:sz w:val="24"/>
          <w:szCs w:val="24"/>
        </w:rPr>
        <w:t xml:space="preserve"> di atas menunjukkan komposit serat kulit pohon waru dengan variasi arah aliran resin 1 In 1 Out memiliki tegangan tarik sebesar 322,25 MPa. Komposit serat kulit pohon waru dengan variasi arah aliran resin 2 In 1 Out memiliki tegangan tarik sebesar 323,18 MPa. Komposit serat kulit pohon waru dengan variasi debit aliran resin 4,67 ml/s memiliki tegangan tarik sebesar 284,54 MPa.</w:t>
      </w:r>
    </w:p>
    <w:p w:rsidR="006F5BDD" w:rsidRPr="009D7824" w:rsidRDefault="006F5BDD" w:rsidP="009D7824">
      <w:pPr>
        <w:spacing w:after="120"/>
        <w:ind w:firstLine="360"/>
        <w:jc w:val="both"/>
        <w:rPr>
          <w:rFonts w:eastAsiaTheme="minorEastAsia"/>
          <w:sz w:val="24"/>
          <w:szCs w:val="24"/>
        </w:rPr>
      </w:pPr>
      <w:r w:rsidRPr="009D7824">
        <w:rPr>
          <w:rFonts w:eastAsiaTheme="minorEastAsia"/>
          <w:sz w:val="24"/>
          <w:szCs w:val="24"/>
        </w:rPr>
        <w:t xml:space="preserve">Dari hasil tegangan tarik rata-rata setiap variasi di atas dapat diketahui bahwa arah aliran resin pada metode </w:t>
      </w:r>
      <w:r w:rsidRPr="009D7824">
        <w:rPr>
          <w:rFonts w:eastAsiaTheme="minorEastAsia"/>
          <w:i/>
          <w:sz w:val="24"/>
          <w:szCs w:val="24"/>
        </w:rPr>
        <w:t>vacuum infusion resin</w:t>
      </w:r>
      <w:r w:rsidRPr="009D7824">
        <w:rPr>
          <w:rFonts w:eastAsiaTheme="minorEastAsia"/>
          <w:sz w:val="24"/>
          <w:szCs w:val="24"/>
        </w:rPr>
        <w:t xml:space="preserve"> mempengaruhi tegangan tarik komposit. Hal tersebut </w:t>
      </w:r>
      <w:r w:rsidR="009D7824">
        <w:rPr>
          <w:rFonts w:eastAsiaTheme="minorEastAsia"/>
          <w:sz w:val="24"/>
          <w:szCs w:val="24"/>
        </w:rPr>
        <w:t>dapat</w:t>
      </w:r>
      <w:r w:rsidRPr="009D7824">
        <w:rPr>
          <w:rFonts w:eastAsiaTheme="minorEastAsia"/>
          <w:sz w:val="24"/>
          <w:szCs w:val="24"/>
        </w:rPr>
        <w:t xml:space="preserve"> dilihat dari tegangan tarik dengan variasi arah aliran tertinggi pada arah aliran 2 In 1 Out, </w:t>
      </w:r>
      <w:r w:rsidRPr="009D7824">
        <w:rPr>
          <w:rFonts w:eastAsiaTheme="minorEastAsia"/>
          <w:sz w:val="24"/>
          <w:szCs w:val="24"/>
        </w:rPr>
        <w:lastRenderedPageBreak/>
        <w:t>sedangkan tegangan terendah pada arah aliran 4 In 1 Out. Hal ini diduga pada arah aliran resin 4 In 1 Out , pembagian aliran resin yang tidak merata. Hal tersebut diduga karena dua selang input aliran resin dalam satu wadah sehingga pembagian resin pada saat manufaktur spesimen tidak merata sehingga menyebabkan tegangan tarik menjadi rendah.</w:t>
      </w:r>
    </w:p>
    <w:p w:rsidR="006F5BDD" w:rsidRPr="009D7824" w:rsidRDefault="006F5BDD" w:rsidP="009D7824">
      <w:pPr>
        <w:pStyle w:val="Heading3"/>
        <w:numPr>
          <w:ilvl w:val="3"/>
          <w:numId w:val="10"/>
        </w:numPr>
        <w:ind w:left="360"/>
        <w:jc w:val="both"/>
        <w:rPr>
          <w:rFonts w:ascii="Times New Roman" w:eastAsiaTheme="minorEastAsia" w:hAnsi="Times New Roman" w:cs="Times New Roman"/>
          <w:color w:val="auto"/>
          <w:sz w:val="24"/>
          <w:szCs w:val="24"/>
        </w:rPr>
      </w:pPr>
      <w:bookmarkStart w:id="8" w:name="_Toc49119805"/>
      <w:r w:rsidRPr="009D7824">
        <w:rPr>
          <w:rFonts w:ascii="Times New Roman" w:eastAsiaTheme="minorEastAsia" w:hAnsi="Times New Roman" w:cs="Times New Roman"/>
          <w:color w:val="auto"/>
          <w:sz w:val="24"/>
          <w:szCs w:val="24"/>
        </w:rPr>
        <w:t>Analisa Regangan Komposit Serat Kulit Waru Variasi Arah Aliran</w:t>
      </w:r>
      <w:bookmarkEnd w:id="8"/>
    </w:p>
    <w:p w:rsidR="006F5BDD" w:rsidRPr="009D7824" w:rsidRDefault="006F5BDD" w:rsidP="009D7824">
      <w:pPr>
        <w:ind w:firstLine="360"/>
        <w:jc w:val="both"/>
        <w:rPr>
          <w:rFonts w:eastAsiaTheme="minorEastAsia"/>
          <w:sz w:val="24"/>
          <w:szCs w:val="24"/>
          <w:lang w:val="en-US"/>
        </w:rPr>
      </w:pPr>
      <w:r w:rsidRPr="009D7824">
        <w:rPr>
          <w:rFonts w:eastAsiaTheme="minorEastAsia"/>
          <w:sz w:val="24"/>
          <w:szCs w:val="24"/>
        </w:rPr>
        <w:t>Berdasarkan analisa data uji grafik tegangan dan regangan komposit serat kulit pohon waru pada gambar 4.4, gambar 4.5, dan gambar 4.6, didapatkan rata-rata regangan tarik setiap variasi arah aliran resin seperti yang ada pada gambar grafik batang dan grafik regresi 4.8 di bawah ini :</w:t>
      </w:r>
    </w:p>
    <w:p w:rsidR="006F5BDD" w:rsidRPr="009D7824" w:rsidRDefault="006F5BDD" w:rsidP="009D7824">
      <w:pPr>
        <w:ind w:firstLine="851"/>
        <w:jc w:val="both"/>
        <w:rPr>
          <w:rFonts w:eastAsiaTheme="minorEastAsia"/>
          <w:sz w:val="24"/>
          <w:szCs w:val="24"/>
          <w:lang w:val="en-US"/>
        </w:rPr>
      </w:pPr>
    </w:p>
    <w:p w:rsidR="006F5BDD" w:rsidRPr="009D7824" w:rsidRDefault="00936C55" w:rsidP="009D7824">
      <w:pPr>
        <w:jc w:val="center"/>
        <w:rPr>
          <w:rFonts w:eastAsiaTheme="minorEastAsia"/>
          <w:sz w:val="24"/>
          <w:szCs w:val="24"/>
        </w:rPr>
      </w:pPr>
      <w:r>
        <w:rPr>
          <w:rFonts w:eastAsiaTheme="minorEastAsia"/>
          <w:noProof/>
          <w:sz w:val="24"/>
          <w:szCs w:val="24"/>
          <w:lang w:val="id-ID" w:eastAsia="id-ID"/>
        </w:rPr>
        <w:drawing>
          <wp:inline distT="0" distB="0" distL="0" distR="0" wp14:anchorId="751ECDA3">
            <wp:extent cx="2281787" cy="137160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1787" cy="1371600"/>
                    </a:xfrm>
                    <a:prstGeom prst="rect">
                      <a:avLst/>
                    </a:prstGeom>
                    <a:noFill/>
                  </pic:spPr>
                </pic:pic>
              </a:graphicData>
            </a:graphic>
          </wp:inline>
        </w:drawing>
      </w:r>
    </w:p>
    <w:p w:rsidR="006F5BDD" w:rsidRPr="009D7824" w:rsidRDefault="006F5BDD" w:rsidP="009D7824">
      <w:pPr>
        <w:pStyle w:val="Caption"/>
        <w:jc w:val="center"/>
        <w:rPr>
          <w:rFonts w:ascii="Times New Roman" w:hAnsi="Times New Roman"/>
          <w:b w:val="0"/>
          <w:color w:val="auto"/>
          <w:sz w:val="24"/>
          <w:szCs w:val="24"/>
          <w:lang w:val="en-US"/>
        </w:rPr>
      </w:pPr>
      <w:bookmarkStart w:id="9" w:name="_Toc49182003"/>
      <w:bookmarkStart w:id="10" w:name="_Toc49119806"/>
      <w:r w:rsidRPr="009D7824">
        <w:rPr>
          <w:rFonts w:ascii="Times New Roman" w:hAnsi="Times New Roman"/>
          <w:b w:val="0"/>
          <w:color w:val="auto"/>
          <w:sz w:val="24"/>
          <w:szCs w:val="24"/>
        </w:rPr>
        <w:t xml:space="preserve">Gambar  </w:t>
      </w:r>
      <w:r w:rsidR="003F606C">
        <w:rPr>
          <w:rFonts w:ascii="Times New Roman" w:hAnsi="Times New Roman"/>
          <w:b w:val="0"/>
          <w:color w:val="auto"/>
          <w:sz w:val="24"/>
          <w:szCs w:val="24"/>
          <w:lang w:val="en-US"/>
        </w:rPr>
        <w:t>3</w:t>
      </w:r>
      <w:r w:rsidRPr="009D7824">
        <w:rPr>
          <w:rFonts w:ascii="Times New Roman" w:hAnsi="Times New Roman"/>
          <w:b w:val="0"/>
          <w:color w:val="auto"/>
          <w:sz w:val="24"/>
          <w:szCs w:val="24"/>
          <w:lang w:val="en-US"/>
        </w:rPr>
        <w:t xml:space="preserve">. Regangan </w:t>
      </w:r>
      <w:r w:rsidR="003F606C" w:rsidRPr="009D7824">
        <w:rPr>
          <w:rFonts w:ascii="Times New Roman" w:hAnsi="Times New Roman"/>
          <w:b w:val="0"/>
          <w:color w:val="auto"/>
          <w:sz w:val="24"/>
          <w:szCs w:val="24"/>
          <w:lang w:val="en-US"/>
        </w:rPr>
        <w:t>komposit serat kulit waru</w:t>
      </w:r>
      <w:r w:rsidRPr="009D7824">
        <w:rPr>
          <w:rFonts w:ascii="Times New Roman" w:hAnsi="Times New Roman"/>
          <w:b w:val="0"/>
          <w:color w:val="auto"/>
          <w:sz w:val="24"/>
          <w:szCs w:val="24"/>
          <w:lang w:val="en-US"/>
        </w:rPr>
        <w:t xml:space="preserve"> Variasi Arah Aliran</w:t>
      </w:r>
      <w:bookmarkEnd w:id="9"/>
      <w:bookmarkEnd w:id="10"/>
    </w:p>
    <w:p w:rsidR="006F5BDD" w:rsidRPr="009D7824" w:rsidRDefault="006F5BDD" w:rsidP="009D7824">
      <w:pPr>
        <w:ind w:firstLine="851"/>
        <w:jc w:val="both"/>
        <w:rPr>
          <w:rFonts w:eastAsiaTheme="minorEastAsia"/>
          <w:sz w:val="24"/>
          <w:szCs w:val="24"/>
        </w:rPr>
      </w:pPr>
      <w:r w:rsidRPr="009D7824">
        <w:rPr>
          <w:rFonts w:eastAsiaTheme="minorEastAsia"/>
          <w:sz w:val="24"/>
          <w:szCs w:val="24"/>
        </w:rPr>
        <w:t>Pada gambar 4.8 di atas menunjukkan komposit serat kulit pohon waru dengan variasi arah aliran resin 1 In 1 Out memili</w:t>
      </w:r>
      <w:r w:rsidR="00936C55">
        <w:rPr>
          <w:rFonts w:eastAsiaTheme="minorEastAsia"/>
          <w:sz w:val="24"/>
          <w:szCs w:val="24"/>
        </w:rPr>
        <w:t>ki regangan tarik sebesar 0,0052632</w:t>
      </w:r>
      <w:r w:rsidRPr="009D7824">
        <w:rPr>
          <w:rFonts w:eastAsiaTheme="minorEastAsia"/>
          <w:sz w:val="24"/>
          <w:szCs w:val="24"/>
        </w:rPr>
        <w:t xml:space="preserve"> mm/mm. Komposit serat kulit pohon waru dengan variasi arah aliran resin 2 In 1 Out memili</w:t>
      </w:r>
      <w:r w:rsidR="00936C55">
        <w:rPr>
          <w:rFonts w:eastAsiaTheme="minorEastAsia"/>
          <w:sz w:val="24"/>
          <w:szCs w:val="24"/>
        </w:rPr>
        <w:t>ki regangan tarik sebesar 0,0059138</w:t>
      </w:r>
      <w:r w:rsidRPr="009D7824">
        <w:rPr>
          <w:rFonts w:eastAsiaTheme="minorEastAsia"/>
          <w:sz w:val="24"/>
          <w:szCs w:val="24"/>
        </w:rPr>
        <w:t xml:space="preserve"> mm/mm. Komposit serat kulit pohon waru dengan variasi arah aliran resin 4 In 1 Out memiliki regangan tarik sebesar 0,0060</w:t>
      </w:r>
      <w:r w:rsidR="00936C55">
        <w:rPr>
          <w:rFonts w:eastAsiaTheme="minorEastAsia"/>
          <w:sz w:val="24"/>
          <w:szCs w:val="24"/>
        </w:rPr>
        <w:t>162</w:t>
      </w:r>
      <w:r w:rsidRPr="009D7824">
        <w:rPr>
          <w:rFonts w:eastAsiaTheme="minorEastAsia"/>
          <w:sz w:val="24"/>
          <w:szCs w:val="24"/>
        </w:rPr>
        <w:t xml:space="preserve"> mm/mm.</w:t>
      </w:r>
    </w:p>
    <w:p w:rsidR="006F5BDD" w:rsidRPr="009D7824" w:rsidRDefault="006F5BDD" w:rsidP="009D7824">
      <w:pPr>
        <w:spacing w:after="120"/>
        <w:ind w:firstLine="851"/>
        <w:jc w:val="both"/>
        <w:rPr>
          <w:rFonts w:eastAsiaTheme="minorEastAsia"/>
          <w:sz w:val="24"/>
          <w:szCs w:val="24"/>
        </w:rPr>
      </w:pPr>
      <w:r w:rsidRPr="009D7824">
        <w:rPr>
          <w:rFonts w:eastAsiaTheme="minorEastAsia"/>
          <w:sz w:val="24"/>
          <w:szCs w:val="24"/>
        </w:rPr>
        <w:t xml:space="preserve">Dari hasil regangan tarik rata-rata setiap variasi di atas bisa diketahui bahwa debit aliran resin pada metode </w:t>
      </w:r>
      <w:r w:rsidRPr="009D7824">
        <w:rPr>
          <w:rFonts w:eastAsiaTheme="minorEastAsia"/>
          <w:i/>
          <w:sz w:val="24"/>
          <w:szCs w:val="24"/>
        </w:rPr>
        <w:t>vacuum infusion resin</w:t>
      </w:r>
      <w:r w:rsidRPr="009D7824">
        <w:rPr>
          <w:rFonts w:eastAsiaTheme="minorEastAsia"/>
          <w:sz w:val="24"/>
          <w:szCs w:val="24"/>
        </w:rPr>
        <w:t xml:space="preserve"> mempengaruhi regangan tarik komposit. Hal ini bisa dilihat bahwa regangan komposit serat kulit pohon w</w:t>
      </w:r>
      <w:r w:rsidR="00936C55">
        <w:rPr>
          <w:rFonts w:eastAsiaTheme="minorEastAsia"/>
          <w:sz w:val="24"/>
          <w:szCs w:val="24"/>
        </w:rPr>
        <w:t>aru dengan variasi arah aliran 4</w:t>
      </w:r>
      <w:bookmarkStart w:id="11" w:name="_GoBack"/>
      <w:bookmarkEnd w:id="11"/>
      <w:r w:rsidRPr="009D7824">
        <w:rPr>
          <w:rFonts w:eastAsiaTheme="minorEastAsia"/>
          <w:sz w:val="24"/>
          <w:szCs w:val="24"/>
        </w:rPr>
        <w:t xml:space="preserve"> In 1 Out memiliki regangan tertinggi dan komposit </w:t>
      </w:r>
      <w:r w:rsidRPr="009D7824">
        <w:rPr>
          <w:rFonts w:eastAsiaTheme="minorEastAsia"/>
          <w:sz w:val="24"/>
          <w:szCs w:val="24"/>
        </w:rPr>
        <w:lastRenderedPageBreak/>
        <w:t>dengan arah aliran 1 In 1 Out memiliki regangan terendah.</w:t>
      </w:r>
    </w:p>
    <w:p w:rsidR="006F5BDD" w:rsidRPr="009D7824" w:rsidRDefault="006F5BDD" w:rsidP="009D7824">
      <w:pPr>
        <w:jc w:val="both"/>
        <w:rPr>
          <w:rFonts w:eastAsiaTheme="minorEastAsia"/>
          <w:b/>
          <w:sz w:val="24"/>
          <w:szCs w:val="24"/>
        </w:rPr>
      </w:pPr>
    </w:p>
    <w:p w:rsidR="006F5BDD" w:rsidRPr="003F606C" w:rsidRDefault="006F5BDD" w:rsidP="003F606C">
      <w:pPr>
        <w:pStyle w:val="Heading3"/>
        <w:numPr>
          <w:ilvl w:val="3"/>
          <w:numId w:val="10"/>
        </w:numPr>
        <w:ind w:left="360"/>
        <w:jc w:val="both"/>
        <w:rPr>
          <w:rFonts w:ascii="Times New Roman" w:eastAsiaTheme="minorEastAsia" w:hAnsi="Times New Roman" w:cs="Times New Roman"/>
          <w:color w:val="auto"/>
          <w:sz w:val="24"/>
          <w:szCs w:val="24"/>
        </w:rPr>
      </w:pPr>
      <w:bookmarkStart w:id="12" w:name="_Toc49119807"/>
      <w:r w:rsidRPr="003F606C">
        <w:rPr>
          <w:rFonts w:ascii="Times New Roman" w:eastAsiaTheme="minorEastAsia" w:hAnsi="Times New Roman" w:cs="Times New Roman"/>
          <w:color w:val="auto"/>
          <w:sz w:val="24"/>
          <w:szCs w:val="24"/>
        </w:rPr>
        <w:t>Analisa Patahan Komposit Serat Kulit Waru (Hibiscus Tiliaceus) Variasi Arah Aliran</w:t>
      </w:r>
      <w:bookmarkEnd w:id="12"/>
    </w:p>
    <w:p w:rsidR="006F5BDD" w:rsidRDefault="006F5BDD" w:rsidP="003F606C">
      <w:pPr>
        <w:ind w:firstLine="360"/>
        <w:jc w:val="both"/>
        <w:rPr>
          <w:rFonts w:eastAsiaTheme="minorEastAsia"/>
          <w:sz w:val="24"/>
          <w:szCs w:val="24"/>
        </w:rPr>
      </w:pPr>
      <w:r w:rsidRPr="009D7824">
        <w:rPr>
          <w:rFonts w:eastAsiaTheme="minorEastAsia"/>
          <w:sz w:val="24"/>
          <w:szCs w:val="24"/>
        </w:rPr>
        <w:t>Berdasarkan pengujian tarik komposit serat kulit waru variasi arah aliran yang telah dilakukan maka patahan yang terjadi pada masing-masing spesimen variasi adalah sebagai berikut :</w:t>
      </w:r>
    </w:p>
    <w:p w:rsidR="003F606C" w:rsidRDefault="003F606C" w:rsidP="003F606C">
      <w:pPr>
        <w:ind w:firstLine="360"/>
        <w:jc w:val="both"/>
        <w:rPr>
          <w:rFonts w:eastAsiaTheme="minorEastAsia"/>
          <w:sz w:val="24"/>
          <w:szCs w:val="24"/>
        </w:rPr>
      </w:pPr>
    </w:p>
    <w:p w:rsidR="003F606C" w:rsidRDefault="003F606C" w:rsidP="003F606C">
      <w:pPr>
        <w:jc w:val="both"/>
        <w:rPr>
          <w:rFonts w:eastAsiaTheme="minorEastAsia"/>
          <w:sz w:val="24"/>
          <w:szCs w:val="24"/>
        </w:rPr>
      </w:pPr>
      <w:r>
        <w:rPr>
          <w:noProof/>
          <w:lang w:val="id-ID" w:eastAsia="id-ID"/>
        </w:rPr>
        <w:drawing>
          <wp:inline distT="0" distB="0" distL="0" distR="0" wp14:anchorId="17434EBC" wp14:editId="327188BF">
            <wp:extent cx="1305232" cy="6321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313921" cy="636380"/>
                    </a:xfrm>
                    <a:prstGeom prst="rect">
                      <a:avLst/>
                    </a:prstGeom>
                  </pic:spPr>
                </pic:pic>
              </a:graphicData>
            </a:graphic>
          </wp:inline>
        </w:drawing>
      </w:r>
      <w:r>
        <w:rPr>
          <w:noProof/>
          <w:lang w:val="id-ID" w:eastAsia="id-ID"/>
        </w:rPr>
        <w:drawing>
          <wp:inline distT="0" distB="0" distL="0" distR="0" wp14:anchorId="511A22DB" wp14:editId="72B81B20">
            <wp:extent cx="1378974" cy="63418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1386680" cy="637725"/>
                    </a:xfrm>
                    <a:prstGeom prst="rect">
                      <a:avLst/>
                    </a:prstGeom>
                  </pic:spPr>
                </pic:pic>
              </a:graphicData>
            </a:graphic>
          </wp:inline>
        </w:drawing>
      </w:r>
    </w:p>
    <w:p w:rsidR="006F5BDD" w:rsidRDefault="006F5BDD" w:rsidP="009D7824">
      <w:pPr>
        <w:jc w:val="center"/>
        <w:rPr>
          <w:rFonts w:eastAsiaTheme="minorEastAsia"/>
          <w:noProof/>
          <w:sz w:val="24"/>
          <w:szCs w:val="24"/>
          <w:lang w:val="en-US" w:eastAsia="id-ID"/>
        </w:rPr>
      </w:pPr>
      <w:r w:rsidRPr="009D7824">
        <w:rPr>
          <w:rFonts w:eastAsiaTheme="minorEastAsia"/>
          <w:noProof/>
          <w:sz w:val="24"/>
          <w:szCs w:val="24"/>
          <w:lang w:val="en-US" w:eastAsia="id-ID"/>
        </w:rPr>
        <w:t>(a)</w:t>
      </w:r>
    </w:p>
    <w:p w:rsidR="005605BF" w:rsidRDefault="005605BF" w:rsidP="009D7824">
      <w:pPr>
        <w:jc w:val="center"/>
        <w:rPr>
          <w:rFonts w:eastAsiaTheme="minorEastAsia"/>
          <w:noProof/>
          <w:sz w:val="24"/>
          <w:szCs w:val="24"/>
          <w:lang w:val="en-US" w:eastAsia="id-ID"/>
        </w:rPr>
      </w:pPr>
    </w:p>
    <w:p w:rsidR="005605BF" w:rsidRPr="009D7824" w:rsidRDefault="005605BF" w:rsidP="009D7824">
      <w:pPr>
        <w:jc w:val="center"/>
        <w:rPr>
          <w:rFonts w:eastAsiaTheme="minorEastAsia"/>
          <w:noProof/>
          <w:sz w:val="24"/>
          <w:szCs w:val="24"/>
          <w:lang w:val="en-US" w:eastAsia="id-ID"/>
        </w:rPr>
      </w:pPr>
      <w:r>
        <w:rPr>
          <w:noProof/>
          <w:lang w:val="id-ID" w:eastAsia="id-ID"/>
        </w:rPr>
        <w:drawing>
          <wp:inline distT="0" distB="0" distL="0" distR="0" wp14:anchorId="462AABFF" wp14:editId="6E15213D">
            <wp:extent cx="1327059" cy="620121"/>
            <wp:effectExtent l="0" t="0" r="6985"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327971" cy="620547"/>
                    </a:xfrm>
                    <a:prstGeom prst="rect">
                      <a:avLst/>
                    </a:prstGeom>
                  </pic:spPr>
                </pic:pic>
              </a:graphicData>
            </a:graphic>
          </wp:inline>
        </w:drawing>
      </w:r>
      <w:r>
        <w:rPr>
          <w:noProof/>
          <w:lang w:val="id-ID" w:eastAsia="id-ID"/>
        </w:rPr>
        <w:drawing>
          <wp:inline distT="0" distB="0" distL="0" distR="0" wp14:anchorId="369A4F31" wp14:editId="2B760DAF">
            <wp:extent cx="1334729" cy="626447"/>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335998" cy="627043"/>
                    </a:xfrm>
                    <a:prstGeom prst="rect">
                      <a:avLst/>
                    </a:prstGeom>
                  </pic:spPr>
                </pic:pic>
              </a:graphicData>
            </a:graphic>
          </wp:inline>
        </w:drawing>
      </w:r>
    </w:p>
    <w:p w:rsidR="005605BF" w:rsidRDefault="005605BF" w:rsidP="005605BF">
      <w:pPr>
        <w:jc w:val="center"/>
        <w:rPr>
          <w:rFonts w:eastAsiaTheme="minorEastAsia"/>
          <w:noProof/>
          <w:sz w:val="24"/>
          <w:szCs w:val="24"/>
          <w:lang w:val="en-US" w:eastAsia="id-ID"/>
        </w:rPr>
      </w:pPr>
      <w:r w:rsidRPr="009D7824">
        <w:rPr>
          <w:rFonts w:eastAsiaTheme="minorEastAsia"/>
          <w:noProof/>
          <w:sz w:val="24"/>
          <w:szCs w:val="24"/>
          <w:lang w:val="en-US" w:eastAsia="id-ID"/>
        </w:rPr>
        <w:t>(</w:t>
      </w:r>
      <w:r>
        <w:rPr>
          <w:rFonts w:eastAsiaTheme="minorEastAsia"/>
          <w:noProof/>
          <w:sz w:val="24"/>
          <w:szCs w:val="24"/>
          <w:lang w:val="en-US" w:eastAsia="id-ID"/>
        </w:rPr>
        <w:t>b</w:t>
      </w:r>
      <w:r w:rsidRPr="009D7824">
        <w:rPr>
          <w:rFonts w:eastAsiaTheme="minorEastAsia"/>
          <w:noProof/>
          <w:sz w:val="24"/>
          <w:szCs w:val="24"/>
          <w:lang w:val="en-US" w:eastAsia="id-ID"/>
        </w:rPr>
        <w:t>)</w:t>
      </w:r>
    </w:p>
    <w:p w:rsidR="005605BF" w:rsidRDefault="005605BF" w:rsidP="005605BF">
      <w:pPr>
        <w:jc w:val="center"/>
        <w:rPr>
          <w:rFonts w:eastAsiaTheme="minorEastAsia"/>
          <w:noProof/>
          <w:sz w:val="24"/>
          <w:szCs w:val="24"/>
          <w:lang w:val="en-US" w:eastAsia="id-ID"/>
        </w:rPr>
      </w:pPr>
    </w:p>
    <w:p w:rsidR="005605BF" w:rsidRDefault="005605BF" w:rsidP="005605BF">
      <w:pPr>
        <w:jc w:val="center"/>
        <w:rPr>
          <w:rFonts w:eastAsiaTheme="minorEastAsia"/>
          <w:noProof/>
          <w:sz w:val="24"/>
          <w:szCs w:val="24"/>
          <w:lang w:val="en-US" w:eastAsia="id-ID"/>
        </w:rPr>
      </w:pPr>
      <w:r>
        <w:rPr>
          <w:noProof/>
          <w:lang w:val="id-ID" w:eastAsia="id-ID"/>
        </w:rPr>
        <w:drawing>
          <wp:inline distT="0" distB="0" distL="0" distR="0" wp14:anchorId="3C6A3600" wp14:editId="51A681CE">
            <wp:extent cx="1348248" cy="553064"/>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350418" cy="553954"/>
                    </a:xfrm>
                    <a:prstGeom prst="rect">
                      <a:avLst/>
                    </a:prstGeom>
                  </pic:spPr>
                </pic:pic>
              </a:graphicData>
            </a:graphic>
          </wp:inline>
        </w:drawing>
      </w:r>
      <w:r>
        <w:rPr>
          <w:noProof/>
          <w:lang w:val="id-ID" w:eastAsia="id-ID"/>
        </w:rPr>
        <w:drawing>
          <wp:inline distT="0" distB="0" distL="0" distR="0" wp14:anchorId="43638A4D" wp14:editId="6EEE40C8">
            <wp:extent cx="1320063" cy="549514"/>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325567" cy="551805"/>
                    </a:xfrm>
                    <a:prstGeom prst="rect">
                      <a:avLst/>
                    </a:prstGeom>
                  </pic:spPr>
                </pic:pic>
              </a:graphicData>
            </a:graphic>
          </wp:inline>
        </w:drawing>
      </w:r>
    </w:p>
    <w:p w:rsidR="005605BF" w:rsidRDefault="005605BF" w:rsidP="005605BF">
      <w:pPr>
        <w:jc w:val="center"/>
        <w:rPr>
          <w:rFonts w:eastAsiaTheme="minorEastAsia"/>
          <w:noProof/>
          <w:sz w:val="24"/>
          <w:szCs w:val="24"/>
          <w:lang w:val="en-US" w:eastAsia="id-ID"/>
        </w:rPr>
      </w:pPr>
      <w:r w:rsidRPr="009D7824">
        <w:rPr>
          <w:rFonts w:eastAsiaTheme="minorEastAsia"/>
          <w:noProof/>
          <w:sz w:val="24"/>
          <w:szCs w:val="24"/>
          <w:lang w:val="en-US" w:eastAsia="id-ID"/>
        </w:rPr>
        <w:t>(</w:t>
      </w:r>
      <w:r>
        <w:rPr>
          <w:rFonts w:eastAsiaTheme="minorEastAsia"/>
          <w:noProof/>
          <w:sz w:val="24"/>
          <w:szCs w:val="24"/>
          <w:lang w:val="en-US" w:eastAsia="id-ID"/>
        </w:rPr>
        <w:t>c</w:t>
      </w:r>
      <w:r w:rsidRPr="009D7824">
        <w:rPr>
          <w:rFonts w:eastAsiaTheme="minorEastAsia"/>
          <w:noProof/>
          <w:sz w:val="24"/>
          <w:szCs w:val="24"/>
          <w:lang w:val="en-US" w:eastAsia="id-ID"/>
        </w:rPr>
        <w:t>)</w:t>
      </w:r>
    </w:p>
    <w:p w:rsidR="006F5BDD" w:rsidRPr="009D7824" w:rsidRDefault="006F5BDD" w:rsidP="009D7824">
      <w:pPr>
        <w:jc w:val="both"/>
        <w:rPr>
          <w:rFonts w:eastAsiaTheme="minorEastAsia"/>
          <w:sz w:val="24"/>
          <w:szCs w:val="24"/>
        </w:rPr>
      </w:pPr>
    </w:p>
    <w:p w:rsidR="006F5BDD" w:rsidRPr="009D7824" w:rsidRDefault="006F5BDD" w:rsidP="009D7824">
      <w:pPr>
        <w:pStyle w:val="Caption"/>
        <w:jc w:val="center"/>
        <w:rPr>
          <w:rFonts w:ascii="Times New Roman" w:hAnsi="Times New Roman"/>
          <w:b w:val="0"/>
          <w:color w:val="auto"/>
          <w:sz w:val="24"/>
          <w:szCs w:val="24"/>
        </w:rPr>
      </w:pPr>
      <w:bookmarkStart w:id="13" w:name="_Toc49182004"/>
      <w:bookmarkStart w:id="14" w:name="_Toc49119808"/>
      <w:r w:rsidRPr="009D7824">
        <w:rPr>
          <w:rFonts w:ascii="Times New Roman" w:hAnsi="Times New Roman"/>
          <w:b w:val="0"/>
          <w:color w:val="auto"/>
          <w:sz w:val="24"/>
          <w:szCs w:val="24"/>
        </w:rPr>
        <w:t xml:space="preserve">Gambar  </w:t>
      </w:r>
      <w:r w:rsidR="005605BF">
        <w:rPr>
          <w:rFonts w:ascii="Times New Roman" w:hAnsi="Times New Roman"/>
          <w:b w:val="0"/>
          <w:color w:val="auto"/>
          <w:sz w:val="24"/>
          <w:szCs w:val="24"/>
          <w:lang w:val="en-US"/>
        </w:rPr>
        <w:t>4</w:t>
      </w:r>
      <w:r w:rsidRPr="009D7824">
        <w:rPr>
          <w:rFonts w:ascii="Times New Roman" w:hAnsi="Times New Roman"/>
          <w:b w:val="0"/>
          <w:color w:val="auto"/>
          <w:sz w:val="24"/>
          <w:szCs w:val="24"/>
          <w:lang w:val="en-US"/>
        </w:rPr>
        <w:t>. Foto Makro Patahan Komposit Serat Kulit Waru (Hibiscus Tiliaceus), (a) arah aliran resin 1 In 1 Out, (b) arah aliran 2 In 1 Out, (c) arah aliran resin 4 In 1 Out.</w:t>
      </w:r>
      <w:bookmarkEnd w:id="13"/>
    </w:p>
    <w:bookmarkEnd w:id="14"/>
    <w:p w:rsidR="006F5BDD" w:rsidRPr="009D7824" w:rsidRDefault="006F5BDD" w:rsidP="005605BF">
      <w:pPr>
        <w:ind w:firstLine="360"/>
        <w:jc w:val="both"/>
        <w:rPr>
          <w:rFonts w:eastAsiaTheme="minorEastAsia"/>
          <w:sz w:val="24"/>
          <w:szCs w:val="24"/>
        </w:rPr>
      </w:pPr>
      <w:r w:rsidRPr="009D7824">
        <w:rPr>
          <w:rFonts w:eastAsiaTheme="minorEastAsia"/>
          <w:sz w:val="24"/>
          <w:szCs w:val="24"/>
        </w:rPr>
        <w:t>Foto patahan pengujian tarik komposit serat kulit waru dengan variasi arah aliran resin pada gambar 4</w:t>
      </w:r>
      <w:r w:rsidR="005605BF">
        <w:rPr>
          <w:rFonts w:eastAsiaTheme="minorEastAsia"/>
          <w:sz w:val="24"/>
          <w:szCs w:val="24"/>
        </w:rPr>
        <w:t>,</w:t>
      </w:r>
      <w:r w:rsidRPr="009D7824">
        <w:rPr>
          <w:rFonts w:eastAsiaTheme="minorEastAsia"/>
          <w:sz w:val="24"/>
          <w:szCs w:val="24"/>
        </w:rPr>
        <w:t xml:space="preserve"> menunjukkan bahwa seluruh variasi arah input aliran tidak terjadi patahan yang terpusat pada satu titik. Selain itu, patahan yang terjadi mengikuti arah orientasi serat </w:t>
      </w:r>
      <w:r w:rsidRPr="009D7824">
        <w:rPr>
          <w:rFonts w:eastAsiaTheme="minorEastAsia"/>
          <w:i/>
          <w:sz w:val="24"/>
          <w:szCs w:val="24"/>
        </w:rPr>
        <w:t>unidirectional</w:t>
      </w:r>
      <w:r w:rsidRPr="009D7824">
        <w:rPr>
          <w:rFonts w:eastAsiaTheme="minorEastAsia"/>
          <w:sz w:val="24"/>
          <w:szCs w:val="24"/>
        </w:rPr>
        <w:t xml:space="preserve">. Patahan komposit pada semua variasi arah aliran didominasi oleh </w:t>
      </w:r>
      <w:r w:rsidRPr="009D7824">
        <w:rPr>
          <w:rFonts w:eastAsiaTheme="minorEastAsia"/>
          <w:i/>
          <w:sz w:val="24"/>
          <w:szCs w:val="24"/>
        </w:rPr>
        <w:t>multiple area</w:t>
      </w:r>
      <w:r w:rsidRPr="009D7824">
        <w:rPr>
          <w:rFonts w:eastAsiaTheme="minorEastAsia"/>
          <w:sz w:val="24"/>
          <w:szCs w:val="24"/>
        </w:rPr>
        <w:t xml:space="preserve">, hal ini membuktikan terjadinya ikatan yang merata antar resin dan serat. Untuk  patahan pada variasi arah input aliran resin 1 In 1 Out dan 4 In 1 Out adalah patah getas atau brittle serta mengalami fiber pull out, yaitu ikatan antara serat dan metriks tidak kuat. Terlihat </w:t>
      </w:r>
      <w:r w:rsidRPr="009D7824">
        <w:rPr>
          <w:rFonts w:eastAsiaTheme="minorEastAsia"/>
          <w:sz w:val="24"/>
          <w:szCs w:val="24"/>
        </w:rPr>
        <w:lastRenderedPageBreak/>
        <w:t>dari bentuk patahan yang tercabut. Sedangkan pada arah input aliran 2 In 1 Out model patahan adalah delaminasi, hal ini terlihat karena terkelupasnya lapisan tipis permukaan pada specimen.</w:t>
      </w:r>
    </w:p>
    <w:p w:rsidR="006F5BDD" w:rsidRPr="009D7824" w:rsidRDefault="006F5BDD" w:rsidP="009D7824">
      <w:pPr>
        <w:ind w:firstLine="851"/>
        <w:jc w:val="both"/>
        <w:rPr>
          <w:rFonts w:eastAsiaTheme="minorEastAsia"/>
          <w:noProof/>
          <w:sz w:val="24"/>
          <w:szCs w:val="24"/>
          <w:lang w:eastAsia="id-ID"/>
        </w:rPr>
      </w:pPr>
    </w:p>
    <w:p w:rsidR="006F5BDD" w:rsidRPr="009D7824" w:rsidRDefault="006F5BDD" w:rsidP="005605BF">
      <w:pPr>
        <w:rPr>
          <w:rFonts w:eastAsiaTheme="minorEastAsia"/>
          <w:noProof/>
          <w:sz w:val="24"/>
          <w:szCs w:val="24"/>
          <w:lang w:eastAsia="id-ID"/>
        </w:rPr>
      </w:pPr>
      <w:r w:rsidRPr="009D7824">
        <w:rPr>
          <w:rFonts w:eastAsiaTheme="minorEastAsia"/>
          <w:noProof/>
          <w:sz w:val="24"/>
          <w:szCs w:val="24"/>
          <w:lang w:val="id-ID" w:eastAsia="id-ID"/>
        </w:rPr>
        <w:drawing>
          <wp:inline distT="0" distB="0" distL="0" distR="0" wp14:anchorId="51D06218" wp14:editId="42501D1E">
            <wp:extent cx="2663552" cy="759542"/>
            <wp:effectExtent l="0" t="0" r="3810" b="254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ber pull out.jpg"/>
                    <pic:cNvPicPr/>
                  </pic:nvPicPr>
                  <pic:blipFill>
                    <a:blip r:embed="rId23">
                      <a:extLst>
                        <a:ext uri="{28A0092B-C50C-407E-A947-70E740481C1C}">
                          <a14:useLocalDpi xmlns:a14="http://schemas.microsoft.com/office/drawing/2010/main" val="0"/>
                        </a:ext>
                      </a:extLst>
                    </a:blip>
                    <a:stretch>
                      <a:fillRect/>
                    </a:stretch>
                  </pic:blipFill>
                  <pic:spPr>
                    <a:xfrm>
                      <a:off x="0" y="0"/>
                      <a:ext cx="2667906" cy="760784"/>
                    </a:xfrm>
                    <a:prstGeom prst="rect">
                      <a:avLst/>
                    </a:prstGeom>
                  </pic:spPr>
                </pic:pic>
              </a:graphicData>
            </a:graphic>
          </wp:inline>
        </w:drawing>
      </w:r>
    </w:p>
    <w:p w:rsidR="006F5BDD" w:rsidRPr="009D7824" w:rsidRDefault="006F5BDD" w:rsidP="009D7824">
      <w:pPr>
        <w:jc w:val="center"/>
        <w:rPr>
          <w:rFonts w:eastAsiaTheme="minorEastAsia"/>
          <w:noProof/>
          <w:sz w:val="24"/>
          <w:szCs w:val="24"/>
          <w:lang w:eastAsia="id-ID"/>
        </w:rPr>
      </w:pPr>
      <w:r w:rsidRPr="009D7824">
        <w:rPr>
          <w:rFonts w:eastAsiaTheme="minorEastAsia"/>
          <w:noProof/>
          <w:sz w:val="24"/>
          <w:szCs w:val="24"/>
          <w:lang w:eastAsia="id-ID"/>
        </w:rPr>
        <w:t>(a)</w:t>
      </w:r>
    </w:p>
    <w:p w:rsidR="006F5BDD" w:rsidRPr="009D7824" w:rsidRDefault="006F5BDD" w:rsidP="005605BF">
      <w:pPr>
        <w:jc w:val="both"/>
        <w:rPr>
          <w:rFonts w:eastAsiaTheme="minorEastAsia"/>
          <w:sz w:val="24"/>
          <w:szCs w:val="24"/>
        </w:rPr>
      </w:pPr>
      <w:r w:rsidRPr="009D7824">
        <w:rPr>
          <w:rFonts w:eastAsiaTheme="minorEastAsia"/>
          <w:noProof/>
          <w:sz w:val="24"/>
          <w:szCs w:val="24"/>
          <w:lang w:val="id-ID" w:eastAsia="id-ID"/>
        </w:rPr>
        <w:drawing>
          <wp:inline distT="0" distB="0" distL="0" distR="0" wp14:anchorId="1679DF0B" wp14:editId="5C6E65FC">
            <wp:extent cx="2682525" cy="1054510"/>
            <wp:effectExtent l="0" t="0" r="381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laminasi.png"/>
                    <pic:cNvPicPr/>
                  </pic:nvPicPr>
                  <pic:blipFill>
                    <a:blip r:embed="rId24">
                      <a:extLst>
                        <a:ext uri="{28A0092B-C50C-407E-A947-70E740481C1C}">
                          <a14:useLocalDpi xmlns:a14="http://schemas.microsoft.com/office/drawing/2010/main" val="0"/>
                        </a:ext>
                      </a:extLst>
                    </a:blip>
                    <a:stretch>
                      <a:fillRect/>
                    </a:stretch>
                  </pic:blipFill>
                  <pic:spPr>
                    <a:xfrm>
                      <a:off x="0" y="0"/>
                      <a:ext cx="2682525" cy="1054510"/>
                    </a:xfrm>
                    <a:prstGeom prst="rect">
                      <a:avLst/>
                    </a:prstGeom>
                  </pic:spPr>
                </pic:pic>
              </a:graphicData>
            </a:graphic>
          </wp:inline>
        </w:drawing>
      </w:r>
    </w:p>
    <w:p w:rsidR="006F5BDD" w:rsidRPr="009D7824" w:rsidRDefault="006F5BDD" w:rsidP="009D7824">
      <w:pPr>
        <w:keepNext/>
        <w:ind w:firstLine="540"/>
        <w:jc w:val="center"/>
        <w:rPr>
          <w:rFonts w:eastAsiaTheme="minorEastAsia"/>
          <w:sz w:val="24"/>
          <w:szCs w:val="24"/>
        </w:rPr>
      </w:pPr>
      <w:r w:rsidRPr="009D7824">
        <w:rPr>
          <w:rFonts w:eastAsiaTheme="minorEastAsia"/>
          <w:sz w:val="24"/>
          <w:szCs w:val="24"/>
        </w:rPr>
        <w:t>(b)</w:t>
      </w:r>
    </w:p>
    <w:p w:rsidR="006F5BDD" w:rsidRPr="009D7824" w:rsidRDefault="006F5BDD" w:rsidP="009D7824">
      <w:pPr>
        <w:pStyle w:val="Caption"/>
        <w:jc w:val="center"/>
        <w:rPr>
          <w:rFonts w:ascii="Times New Roman" w:hAnsi="Times New Roman"/>
          <w:b w:val="0"/>
          <w:color w:val="auto"/>
          <w:sz w:val="24"/>
          <w:szCs w:val="24"/>
        </w:rPr>
      </w:pPr>
      <w:bookmarkStart w:id="15" w:name="_Toc49182005"/>
      <w:bookmarkStart w:id="16" w:name="_Toc49119809"/>
      <w:r w:rsidRPr="009D7824">
        <w:rPr>
          <w:rFonts w:ascii="Times New Roman" w:hAnsi="Times New Roman"/>
          <w:b w:val="0"/>
          <w:color w:val="auto"/>
          <w:sz w:val="24"/>
          <w:szCs w:val="24"/>
        </w:rPr>
        <w:t xml:space="preserve">Gambar  </w:t>
      </w:r>
      <w:r w:rsidR="005605BF">
        <w:rPr>
          <w:rFonts w:ascii="Times New Roman" w:hAnsi="Times New Roman"/>
          <w:b w:val="0"/>
          <w:color w:val="auto"/>
          <w:sz w:val="24"/>
          <w:szCs w:val="24"/>
          <w:lang w:val="en-US"/>
        </w:rPr>
        <w:t>5</w:t>
      </w:r>
      <w:r w:rsidRPr="009D7824">
        <w:rPr>
          <w:rFonts w:ascii="Times New Roman" w:hAnsi="Times New Roman"/>
          <w:b w:val="0"/>
          <w:color w:val="auto"/>
          <w:sz w:val="24"/>
          <w:szCs w:val="24"/>
          <w:lang w:val="en-US"/>
        </w:rPr>
        <w:t xml:space="preserve">. </w:t>
      </w:r>
      <w:proofErr w:type="gramStart"/>
      <w:r w:rsidRPr="009D7824">
        <w:rPr>
          <w:rFonts w:ascii="Times New Roman" w:hAnsi="Times New Roman"/>
          <w:b w:val="0"/>
          <w:color w:val="auto"/>
          <w:sz w:val="24"/>
          <w:szCs w:val="24"/>
          <w:lang w:val="en-US"/>
        </w:rPr>
        <w:t>Ilustrasi Model Patahan (a).</w:t>
      </w:r>
      <w:proofErr w:type="gramEnd"/>
      <w:r w:rsidRPr="009D7824">
        <w:rPr>
          <w:rFonts w:ascii="Times New Roman" w:hAnsi="Times New Roman"/>
          <w:b w:val="0"/>
          <w:color w:val="auto"/>
          <w:sz w:val="24"/>
          <w:szCs w:val="24"/>
          <w:lang w:val="en-US"/>
        </w:rPr>
        <w:t xml:space="preserve"> Fiber Pull Out, (b). Delaminasi</w:t>
      </w:r>
      <w:bookmarkEnd w:id="15"/>
    </w:p>
    <w:bookmarkEnd w:id="16"/>
    <w:p w:rsidR="00790920" w:rsidRPr="00DE6955" w:rsidRDefault="00790920" w:rsidP="00DE6955">
      <w:pPr>
        <w:jc w:val="both"/>
        <w:rPr>
          <w:sz w:val="24"/>
          <w:szCs w:val="24"/>
        </w:rPr>
      </w:pPr>
    </w:p>
    <w:p w:rsidR="00DE6955" w:rsidRPr="00DE6955" w:rsidRDefault="00DE6955" w:rsidP="00DE6955">
      <w:pPr>
        <w:pStyle w:val="Heading2"/>
        <w:rPr>
          <w:rFonts w:ascii="Times New Roman" w:eastAsiaTheme="minorEastAsia" w:hAnsi="Times New Roman" w:cs="Times New Roman"/>
          <w:b/>
          <w:color w:val="auto"/>
          <w:sz w:val="24"/>
          <w:szCs w:val="24"/>
        </w:rPr>
      </w:pPr>
      <w:r w:rsidRPr="00DE6955">
        <w:rPr>
          <w:rFonts w:ascii="Times New Roman" w:eastAsiaTheme="minorEastAsia" w:hAnsi="Times New Roman" w:cs="Times New Roman"/>
          <w:b/>
          <w:color w:val="auto"/>
          <w:sz w:val="24"/>
          <w:szCs w:val="24"/>
        </w:rPr>
        <w:t>Kesimpulan</w:t>
      </w:r>
    </w:p>
    <w:p w:rsidR="005605BF" w:rsidRPr="0029576E" w:rsidRDefault="005605BF" w:rsidP="005605BF">
      <w:pPr>
        <w:pStyle w:val="ListParagraph"/>
        <w:numPr>
          <w:ilvl w:val="0"/>
          <w:numId w:val="11"/>
        </w:numPr>
        <w:tabs>
          <w:tab w:val="left" w:pos="360"/>
        </w:tabs>
        <w:spacing w:before="240" w:after="200" w:line="240" w:lineRule="auto"/>
        <w:ind w:left="360"/>
        <w:jc w:val="both"/>
        <w:rPr>
          <w:rFonts w:ascii="Times New Roman" w:eastAsiaTheme="minorEastAsia" w:hAnsi="Times New Roman"/>
          <w:sz w:val="24"/>
          <w:szCs w:val="24"/>
        </w:rPr>
      </w:pPr>
      <w:r w:rsidRPr="0029576E">
        <w:rPr>
          <w:rFonts w:ascii="Times New Roman" w:eastAsiaTheme="minorEastAsia" w:hAnsi="Times New Roman"/>
          <w:sz w:val="24"/>
          <w:szCs w:val="24"/>
        </w:rPr>
        <w:t>Kekuatan tarik tertinggi pada variasi arah aliran 2 In 1 Out memiliki rata-rata kekuatan tarik sebesar 328,18 Mpa sedikit lebih tinggi dari variasi arah aliran 1 In 1 Out yaitu sebesar 322,25 Mpa. Sedangkan variasi arah aliran 4 In 1 Out memiliki kekuatan tarik terendah sebesar 271</w:t>
      </w:r>
      <w:proofErr w:type="gramStart"/>
      <w:r w:rsidRPr="0029576E">
        <w:rPr>
          <w:rFonts w:ascii="Times New Roman" w:eastAsiaTheme="minorEastAsia" w:hAnsi="Times New Roman"/>
          <w:sz w:val="24"/>
          <w:szCs w:val="24"/>
        </w:rPr>
        <w:t>,17</w:t>
      </w:r>
      <w:proofErr w:type="gramEnd"/>
      <w:r w:rsidRPr="0029576E">
        <w:rPr>
          <w:rFonts w:ascii="Times New Roman" w:eastAsiaTheme="minorEastAsia" w:hAnsi="Times New Roman"/>
          <w:sz w:val="24"/>
          <w:szCs w:val="24"/>
        </w:rPr>
        <w:t xml:space="preserve"> Mpa.</w:t>
      </w:r>
    </w:p>
    <w:p w:rsidR="005605BF" w:rsidRPr="0029576E" w:rsidRDefault="005605BF" w:rsidP="005605BF">
      <w:pPr>
        <w:pStyle w:val="ListParagraph"/>
        <w:numPr>
          <w:ilvl w:val="0"/>
          <w:numId w:val="11"/>
        </w:numPr>
        <w:tabs>
          <w:tab w:val="left" w:pos="360"/>
        </w:tabs>
        <w:spacing w:before="240" w:after="200" w:line="240" w:lineRule="auto"/>
        <w:ind w:left="360"/>
        <w:jc w:val="both"/>
        <w:rPr>
          <w:rFonts w:ascii="Times New Roman" w:eastAsiaTheme="minorEastAsia" w:hAnsi="Times New Roman"/>
          <w:sz w:val="24"/>
          <w:szCs w:val="24"/>
        </w:rPr>
      </w:pPr>
      <w:r w:rsidRPr="0029576E">
        <w:rPr>
          <w:rFonts w:ascii="Times New Roman" w:eastAsiaTheme="minorEastAsia" w:hAnsi="Times New Roman"/>
          <w:sz w:val="24"/>
          <w:szCs w:val="24"/>
        </w:rPr>
        <w:t>Variasi arah aliran 2 IN 1 OUT memiliki rata-rata regangan tertinggi sebesar 0,0061 mm/mm sedikit lebih besar dibandingkan variasi arah aliran 1 In 1 Out dan 2 In 1 Out dengan nilai rata-rata sebesar 0,0060 mm/mm.</w:t>
      </w:r>
    </w:p>
    <w:p w:rsidR="005605BF" w:rsidRPr="0029576E" w:rsidRDefault="005605BF" w:rsidP="005605BF">
      <w:pPr>
        <w:pStyle w:val="ListParagraph"/>
        <w:numPr>
          <w:ilvl w:val="0"/>
          <w:numId w:val="11"/>
        </w:numPr>
        <w:tabs>
          <w:tab w:val="left" w:pos="360"/>
        </w:tabs>
        <w:spacing w:before="240" w:after="200" w:line="240" w:lineRule="auto"/>
        <w:ind w:left="360"/>
        <w:jc w:val="both"/>
        <w:rPr>
          <w:rFonts w:ascii="Times New Roman" w:eastAsiaTheme="minorEastAsia" w:hAnsi="Times New Roman"/>
          <w:sz w:val="24"/>
          <w:szCs w:val="24"/>
        </w:rPr>
      </w:pPr>
      <w:r w:rsidRPr="0029576E">
        <w:rPr>
          <w:rFonts w:ascii="Times New Roman" w:eastAsiaTheme="minorEastAsia" w:hAnsi="Times New Roman"/>
          <w:sz w:val="24"/>
          <w:szCs w:val="24"/>
        </w:rPr>
        <w:t xml:space="preserve">Patahan untuk semua variasi arah aliran didominasi patahan multiple area. Variasi arah aliran 1 In 1 </w:t>
      </w:r>
      <w:proofErr w:type="gramStart"/>
      <w:r w:rsidRPr="0029576E">
        <w:rPr>
          <w:rFonts w:ascii="Times New Roman" w:eastAsiaTheme="minorEastAsia" w:hAnsi="Times New Roman"/>
          <w:sz w:val="24"/>
          <w:szCs w:val="24"/>
        </w:rPr>
        <w:t>Out</w:t>
      </w:r>
      <w:proofErr w:type="gramEnd"/>
      <w:r w:rsidRPr="0029576E">
        <w:rPr>
          <w:rFonts w:ascii="Times New Roman" w:eastAsiaTheme="minorEastAsia" w:hAnsi="Times New Roman"/>
          <w:sz w:val="24"/>
          <w:szCs w:val="24"/>
        </w:rPr>
        <w:t xml:space="preserve"> dan 4 In 1 Out menunjukkan patah getas atau brittle serta fiber pull out. Model patahan variasi arah aliran 2 In 1 Out adalah model patahan delaminasi</w:t>
      </w:r>
    </w:p>
    <w:p w:rsidR="00DE6955" w:rsidRDefault="00DE6955" w:rsidP="005605BF">
      <w:pPr>
        <w:tabs>
          <w:tab w:val="left" w:pos="360"/>
        </w:tabs>
        <w:jc w:val="both"/>
        <w:rPr>
          <w:rFonts w:eastAsiaTheme="minorEastAsia"/>
          <w:b/>
          <w:sz w:val="24"/>
          <w:szCs w:val="24"/>
        </w:rPr>
      </w:pPr>
    </w:p>
    <w:p w:rsidR="00FC313A" w:rsidRPr="00DE6955" w:rsidRDefault="00FC313A" w:rsidP="005605BF">
      <w:pPr>
        <w:tabs>
          <w:tab w:val="left" w:pos="360"/>
        </w:tabs>
        <w:jc w:val="both"/>
        <w:rPr>
          <w:rFonts w:eastAsiaTheme="minorEastAsia"/>
          <w:b/>
          <w:sz w:val="24"/>
          <w:szCs w:val="24"/>
        </w:rPr>
      </w:pPr>
    </w:p>
    <w:p w:rsidR="00CC3EFD" w:rsidRPr="00CC3EFD" w:rsidRDefault="00CC3EFD" w:rsidP="00CC3EFD">
      <w:pPr>
        <w:pStyle w:val="ListParagraph"/>
        <w:spacing w:line="240" w:lineRule="auto"/>
        <w:ind w:left="0"/>
        <w:rPr>
          <w:rFonts w:ascii="Times New Roman" w:eastAsiaTheme="minorEastAsia" w:hAnsi="Times New Roman" w:cs="Times New Roman"/>
          <w:b/>
          <w:sz w:val="24"/>
          <w:szCs w:val="24"/>
        </w:rPr>
      </w:pPr>
      <w:r w:rsidRPr="00CC3EFD">
        <w:rPr>
          <w:rFonts w:ascii="Times New Roman" w:eastAsiaTheme="minorEastAsia" w:hAnsi="Times New Roman" w:cs="Times New Roman"/>
          <w:b/>
          <w:sz w:val="24"/>
          <w:szCs w:val="24"/>
        </w:rPr>
        <w:t>DAFTAR PUSTAKA</w:t>
      </w:r>
    </w:p>
    <w:p w:rsidR="00FC313A" w:rsidRPr="007F35B0" w:rsidRDefault="00FC313A" w:rsidP="00FC313A">
      <w:pPr>
        <w:pStyle w:val="Bibliography"/>
        <w:tabs>
          <w:tab w:val="left" w:pos="540"/>
        </w:tabs>
        <w:ind w:left="540" w:hanging="540"/>
        <w:jc w:val="both"/>
        <w:rPr>
          <w:sz w:val="24"/>
          <w:szCs w:val="24"/>
        </w:rPr>
      </w:pPr>
      <w:proofErr w:type="gramStart"/>
      <w:r>
        <w:rPr>
          <w:sz w:val="24"/>
          <w:szCs w:val="24"/>
          <w:lang w:val="en-US"/>
        </w:rPr>
        <w:lastRenderedPageBreak/>
        <w:t xml:space="preserve">[1] </w:t>
      </w:r>
      <w:r>
        <w:rPr>
          <w:sz w:val="24"/>
          <w:szCs w:val="24"/>
          <w:lang w:val="en-US"/>
        </w:rPr>
        <w:tab/>
      </w:r>
      <w:r w:rsidRPr="007F35B0">
        <w:rPr>
          <w:sz w:val="24"/>
          <w:szCs w:val="24"/>
        </w:rPr>
        <w:t>Prasetyo, A., Purwanto, H., &amp; Respati, S. M. B. (2016).</w:t>
      </w:r>
      <w:proofErr w:type="gramEnd"/>
      <w:r w:rsidRPr="007F35B0">
        <w:rPr>
          <w:sz w:val="24"/>
          <w:szCs w:val="24"/>
        </w:rPr>
        <w:t xml:space="preserve"> Pengaruh waktu perendaman serat kulit pohon waru (Hibiscus Tiliaceus) pada air laut terhadap struktur mikro dan kekuatan tarik. </w:t>
      </w:r>
      <w:r w:rsidRPr="007F35B0">
        <w:rPr>
          <w:i/>
          <w:iCs/>
          <w:sz w:val="24"/>
          <w:szCs w:val="24"/>
        </w:rPr>
        <w:t>JURNAL ILMIAH MOMENTUM</w:t>
      </w:r>
      <w:r w:rsidRPr="007F35B0">
        <w:rPr>
          <w:sz w:val="24"/>
          <w:szCs w:val="24"/>
        </w:rPr>
        <w:t xml:space="preserve">, </w:t>
      </w:r>
      <w:r w:rsidRPr="007F35B0">
        <w:rPr>
          <w:i/>
          <w:iCs/>
          <w:sz w:val="24"/>
          <w:szCs w:val="24"/>
        </w:rPr>
        <w:t>12</w:t>
      </w:r>
      <w:r w:rsidRPr="007F35B0">
        <w:rPr>
          <w:sz w:val="24"/>
          <w:szCs w:val="24"/>
        </w:rPr>
        <w:t>(2).</w:t>
      </w:r>
    </w:p>
    <w:p w:rsidR="00F12C4F" w:rsidRPr="007F35B0" w:rsidRDefault="00FC313A" w:rsidP="00FC313A">
      <w:pPr>
        <w:pStyle w:val="Bibliography"/>
        <w:tabs>
          <w:tab w:val="left" w:pos="540"/>
        </w:tabs>
        <w:ind w:left="540" w:hanging="540"/>
        <w:jc w:val="both"/>
        <w:rPr>
          <w:sz w:val="24"/>
          <w:szCs w:val="24"/>
        </w:rPr>
      </w:pPr>
      <w:r>
        <w:rPr>
          <w:sz w:val="24"/>
          <w:szCs w:val="24"/>
          <w:lang w:val="en-US"/>
        </w:rPr>
        <w:t xml:space="preserve">[2] </w:t>
      </w:r>
      <w:r>
        <w:rPr>
          <w:sz w:val="24"/>
          <w:szCs w:val="24"/>
          <w:lang w:val="en-US"/>
        </w:rPr>
        <w:tab/>
      </w:r>
      <w:r w:rsidRPr="007F35B0">
        <w:rPr>
          <w:sz w:val="24"/>
          <w:szCs w:val="24"/>
        </w:rPr>
        <w:t xml:space="preserve">Fauzi, Y. R., Sonief, A. A., &amp; Suprapto, W. (2017). Pengaruh Tekanan Vacuum terhadap Kekuatan Tarik dan Kekuatan Lentur pada Biokomposit Serat Purun Tikus (Eleocharis Dulcis). </w:t>
      </w:r>
      <w:r w:rsidRPr="007F35B0">
        <w:rPr>
          <w:i/>
          <w:iCs/>
          <w:sz w:val="24"/>
          <w:szCs w:val="24"/>
        </w:rPr>
        <w:t>Rekayasa Mesin</w:t>
      </w:r>
      <w:r w:rsidRPr="007F35B0">
        <w:rPr>
          <w:sz w:val="24"/>
          <w:szCs w:val="24"/>
        </w:rPr>
        <w:t xml:space="preserve">, </w:t>
      </w:r>
      <w:r w:rsidRPr="007F35B0">
        <w:rPr>
          <w:i/>
          <w:iCs/>
          <w:sz w:val="24"/>
          <w:szCs w:val="24"/>
        </w:rPr>
        <w:t>7</w:t>
      </w:r>
      <w:r w:rsidRPr="007F35B0">
        <w:rPr>
          <w:sz w:val="24"/>
          <w:szCs w:val="24"/>
        </w:rPr>
        <w:t>(3), 129–134.</w:t>
      </w:r>
      <w:r w:rsidR="00F12C4F" w:rsidRPr="007F35B0">
        <w:rPr>
          <w:b/>
          <w:sz w:val="24"/>
          <w:szCs w:val="24"/>
          <w:lang w:val="en-US"/>
        </w:rPr>
        <w:fldChar w:fldCharType="begin"/>
      </w:r>
      <w:r w:rsidR="00F12C4F" w:rsidRPr="007F35B0">
        <w:rPr>
          <w:b/>
          <w:sz w:val="24"/>
          <w:szCs w:val="24"/>
          <w:lang w:val="en-US"/>
        </w:rPr>
        <w:instrText xml:space="preserve"> ADDIN ZOTERO_BIBL {"uncited":[],"omitted":[],"custom":[]} CSL_BIBLIOGRAPHY </w:instrText>
      </w:r>
      <w:r w:rsidR="00F12C4F" w:rsidRPr="007F35B0">
        <w:rPr>
          <w:b/>
          <w:sz w:val="24"/>
          <w:szCs w:val="24"/>
          <w:lang w:val="en-US"/>
        </w:rPr>
        <w:fldChar w:fldCharType="separate"/>
      </w:r>
    </w:p>
    <w:p w:rsidR="00F12C4F" w:rsidRPr="007F35B0" w:rsidRDefault="00F12C4F" w:rsidP="00FC313A">
      <w:pPr>
        <w:pStyle w:val="Bibliography"/>
        <w:tabs>
          <w:tab w:val="left" w:pos="540"/>
        </w:tabs>
        <w:ind w:left="540" w:hanging="540"/>
        <w:jc w:val="both"/>
        <w:rPr>
          <w:sz w:val="24"/>
          <w:szCs w:val="24"/>
        </w:rPr>
      </w:pPr>
      <w:r>
        <w:rPr>
          <w:sz w:val="24"/>
          <w:szCs w:val="24"/>
          <w:lang w:val="en-US"/>
        </w:rPr>
        <w:t xml:space="preserve">[3] </w:t>
      </w:r>
      <w:r w:rsidRPr="007F35B0">
        <w:rPr>
          <w:sz w:val="24"/>
          <w:szCs w:val="24"/>
        </w:rPr>
        <w:t xml:space="preserve">Fadhillah, A. R., Hermawan, D., &amp; Wardhani, A. R. (2019). Pengaruh prosentase larutan NaOH pada proses alkalisasi serat kulit pohon waru (hibiscus tiliaceus) sebagai reinforcement komposit terhadap kekuatan tarik serat tunggal. </w:t>
      </w:r>
      <w:r w:rsidRPr="007F35B0">
        <w:rPr>
          <w:i/>
          <w:iCs/>
          <w:sz w:val="24"/>
          <w:szCs w:val="24"/>
        </w:rPr>
        <w:t>Turbo: Jurnal Program Studi Teknik Mesin</w:t>
      </w:r>
      <w:r w:rsidRPr="007F35B0">
        <w:rPr>
          <w:sz w:val="24"/>
          <w:szCs w:val="24"/>
        </w:rPr>
        <w:t xml:space="preserve">, </w:t>
      </w:r>
      <w:r w:rsidRPr="007F35B0">
        <w:rPr>
          <w:i/>
          <w:iCs/>
          <w:sz w:val="24"/>
          <w:szCs w:val="24"/>
        </w:rPr>
        <w:t>8</w:t>
      </w:r>
      <w:r w:rsidRPr="007F35B0">
        <w:rPr>
          <w:sz w:val="24"/>
          <w:szCs w:val="24"/>
        </w:rPr>
        <w:t>(2).</w:t>
      </w:r>
    </w:p>
    <w:p w:rsidR="00F12C4F" w:rsidRPr="007F35B0" w:rsidRDefault="00F12C4F" w:rsidP="00FC313A">
      <w:pPr>
        <w:pStyle w:val="Bibliography"/>
        <w:tabs>
          <w:tab w:val="left" w:pos="540"/>
        </w:tabs>
        <w:ind w:left="540" w:hanging="540"/>
        <w:jc w:val="both"/>
        <w:rPr>
          <w:sz w:val="24"/>
          <w:szCs w:val="24"/>
        </w:rPr>
      </w:pPr>
      <w:r>
        <w:rPr>
          <w:sz w:val="24"/>
          <w:szCs w:val="24"/>
          <w:lang w:val="en-US"/>
        </w:rPr>
        <w:t xml:space="preserve">[4] </w:t>
      </w:r>
      <w:r w:rsidR="00FC313A">
        <w:rPr>
          <w:sz w:val="24"/>
          <w:szCs w:val="24"/>
          <w:lang w:val="en-US"/>
        </w:rPr>
        <w:tab/>
      </w:r>
      <w:r w:rsidRPr="007F35B0">
        <w:rPr>
          <w:sz w:val="24"/>
          <w:szCs w:val="24"/>
        </w:rPr>
        <w:t xml:space="preserve">Fadhillah, A. R., Setiyabudi, S. A., &amp; Purnowidodo, A. (2017). Karakteristik komposit serat kulit pohon waru (Hibiscus Tiliaceus) berdasarkan jenis resin sintetis terhadap kekuatan tarik dan patahan komposit. </w:t>
      </w:r>
      <w:r w:rsidRPr="007F35B0">
        <w:rPr>
          <w:i/>
          <w:iCs/>
          <w:sz w:val="24"/>
          <w:szCs w:val="24"/>
        </w:rPr>
        <w:t>Rekayasa Mesin</w:t>
      </w:r>
      <w:r w:rsidRPr="007F35B0">
        <w:rPr>
          <w:sz w:val="24"/>
          <w:szCs w:val="24"/>
        </w:rPr>
        <w:t xml:space="preserve">, </w:t>
      </w:r>
      <w:r w:rsidRPr="007F35B0">
        <w:rPr>
          <w:i/>
          <w:iCs/>
          <w:sz w:val="24"/>
          <w:szCs w:val="24"/>
        </w:rPr>
        <w:t>8</w:t>
      </w:r>
      <w:r w:rsidRPr="007F35B0">
        <w:rPr>
          <w:sz w:val="24"/>
          <w:szCs w:val="24"/>
        </w:rPr>
        <w:t>(2), 101–108.</w:t>
      </w:r>
    </w:p>
    <w:p w:rsidR="00F12C4F" w:rsidRPr="007F35B0" w:rsidRDefault="00F12C4F" w:rsidP="00FC313A">
      <w:pPr>
        <w:pStyle w:val="Bibliography"/>
        <w:tabs>
          <w:tab w:val="left" w:pos="540"/>
        </w:tabs>
        <w:ind w:left="540" w:hanging="540"/>
        <w:jc w:val="both"/>
        <w:rPr>
          <w:sz w:val="24"/>
          <w:szCs w:val="24"/>
        </w:rPr>
      </w:pPr>
      <w:r>
        <w:rPr>
          <w:sz w:val="24"/>
          <w:szCs w:val="24"/>
          <w:lang w:val="en-US"/>
        </w:rPr>
        <w:t xml:space="preserve">[5] </w:t>
      </w:r>
      <w:r w:rsidR="00FC313A">
        <w:rPr>
          <w:sz w:val="24"/>
          <w:szCs w:val="24"/>
          <w:lang w:val="en-US"/>
        </w:rPr>
        <w:tab/>
      </w:r>
      <w:r w:rsidRPr="007F35B0">
        <w:rPr>
          <w:sz w:val="24"/>
          <w:szCs w:val="24"/>
        </w:rPr>
        <w:t xml:space="preserve">Setiaji, B. T., &amp; Arief, D. (2016). </w:t>
      </w:r>
      <w:r w:rsidRPr="007F35B0">
        <w:rPr>
          <w:i/>
          <w:iCs/>
          <w:sz w:val="24"/>
          <w:szCs w:val="24"/>
        </w:rPr>
        <w:t>Optimasi Parameter Proses Vacuum Assisted Resin Infusion Terhadap Sifat Fisik dan Mekanik Komposit Polyester Fiber Glass</w:t>
      </w:r>
      <w:r w:rsidRPr="007F35B0">
        <w:rPr>
          <w:sz w:val="24"/>
          <w:szCs w:val="24"/>
        </w:rPr>
        <w:t>.</w:t>
      </w:r>
    </w:p>
    <w:p w:rsidR="001A5293" w:rsidRPr="002A6DEB" w:rsidRDefault="00F12C4F" w:rsidP="00FC313A">
      <w:pPr>
        <w:pStyle w:val="TTPSectionHeading"/>
        <w:tabs>
          <w:tab w:val="left" w:pos="450"/>
          <w:tab w:val="left" w:pos="540"/>
        </w:tabs>
        <w:spacing w:before="0" w:after="60"/>
        <w:ind w:left="540" w:hanging="540"/>
        <w:rPr>
          <w:lang w:val="id-ID" w:eastAsia="de-DE"/>
        </w:rPr>
      </w:pPr>
      <w:r w:rsidRPr="007F35B0">
        <w:rPr>
          <w:b w:val="0"/>
        </w:rPr>
        <w:fldChar w:fldCharType="end"/>
      </w:r>
    </w:p>
    <w:sectPr w:rsidR="001A5293" w:rsidRPr="002A6DEB" w:rsidSect="007F18B8">
      <w:type w:val="continuous"/>
      <w:pgSz w:w="11907" w:h="16840" w:code="9"/>
      <w:pgMar w:top="1440" w:right="1440" w:bottom="1440" w:left="1440" w:header="851" w:footer="283" w:gutter="0"/>
      <w:cols w:num="2" w:space="567"/>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12C" w:rsidRDefault="0033212C">
      <w:r>
        <w:separator/>
      </w:r>
    </w:p>
  </w:endnote>
  <w:endnote w:type="continuationSeparator" w:id="0">
    <w:p w:rsidR="0033212C" w:rsidRDefault="00332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Condensed">
    <w:panose1 w:val="020606030504050201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051" w:rsidRDefault="001F1A83">
    <w:pPr>
      <w:pStyle w:val="Footer"/>
      <w:jc w:val="right"/>
    </w:pPr>
    <w:sdt>
      <w:sdtPr>
        <w:id w:val="-1155536398"/>
        <w:docPartObj>
          <w:docPartGallery w:val="Page Numbers (Bottom of Page)"/>
          <w:docPartUnique/>
        </w:docPartObj>
      </w:sdtPr>
      <w:sdtEndPr/>
      <w:sdtContent>
        <w:r w:rsidR="00875051">
          <w:t xml:space="preserve"> | </w:t>
        </w:r>
        <w:r w:rsidR="00875051">
          <w:fldChar w:fldCharType="begin"/>
        </w:r>
        <w:r w:rsidR="00875051">
          <w:instrText xml:space="preserve"> PAGE   \* MERGEFORMAT </w:instrText>
        </w:r>
        <w:r w:rsidR="00875051">
          <w:fldChar w:fldCharType="separate"/>
        </w:r>
        <w:r>
          <w:rPr>
            <w:noProof/>
          </w:rPr>
          <w:t>2</w:t>
        </w:r>
        <w:r w:rsidR="00875051">
          <w:rPr>
            <w:noProof/>
          </w:rPr>
          <w:fldChar w:fldCharType="end"/>
        </w:r>
        <w:r w:rsidR="00875051">
          <w:t xml:space="preserve"> </w:t>
        </w:r>
      </w:sdtContent>
    </w:sdt>
  </w:p>
  <w:p w:rsidR="00875051" w:rsidRDefault="008750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12C" w:rsidRDefault="0033212C">
      <w:r>
        <w:separator/>
      </w:r>
    </w:p>
  </w:footnote>
  <w:footnote w:type="continuationSeparator" w:id="0">
    <w:p w:rsidR="0033212C" w:rsidRDefault="003321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051" w:rsidRDefault="00875051">
    <w:pPr>
      <w:pStyle w:val="Header"/>
      <w:spacing w:after="24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051" w:rsidRPr="00D93872" w:rsidRDefault="00875051" w:rsidP="00D93872">
    <w:pPr>
      <w:pBdr>
        <w:top w:val="nil"/>
        <w:left w:val="nil"/>
        <w:bottom w:val="nil"/>
        <w:right w:val="nil"/>
        <w:between w:val="nil"/>
      </w:pBdr>
      <w:tabs>
        <w:tab w:val="center" w:pos="4536"/>
        <w:tab w:val="right" w:pos="9072"/>
      </w:tabs>
      <w:spacing w:line="256" w:lineRule="auto"/>
      <w:rPr>
        <w:rFonts w:ascii="Malgun Gothic" w:hAnsi="Malgun Gothic"/>
        <w:color w:val="000000"/>
        <w:kern w:val="2"/>
        <w:lang w:eastAsia="ko-KR"/>
      </w:rPr>
    </w:pPr>
    <w:r w:rsidRPr="00342D39">
      <w:rPr>
        <w:noProof/>
        <w:color w:val="000000"/>
        <w:lang w:val="id-ID" w:eastAsia="id-ID"/>
      </w:rPr>
      <mc:AlternateContent>
        <mc:Choice Requires="wps">
          <w:drawing>
            <wp:anchor distT="4294967292" distB="4294967292" distL="114300" distR="114300" simplePos="0" relativeHeight="251659264" behindDoc="0" locked="0" layoutInCell="1" allowOverlap="1" wp14:anchorId="557C2073" wp14:editId="15F5AF53">
              <wp:simplePos x="0" y="0"/>
              <wp:positionH relativeFrom="column">
                <wp:posOffset>-19050</wp:posOffset>
              </wp:positionH>
              <wp:positionV relativeFrom="paragraph">
                <wp:posOffset>67944</wp:posOffset>
              </wp:positionV>
              <wp:extent cx="5734050" cy="0"/>
              <wp:effectExtent l="0" t="1905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28575"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9FEF2A9" id="Straight Connector 9"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5.35pt" to="450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" strokecolor="#ed7d31" strokeweight="2.25pt">
              <v:stroke joinstyle="miter"/>
              <o:lock v:ext="edit" shapetype="f"/>
            </v:line>
          </w:pict>
        </mc:Fallback>
      </mc:AlternateContent>
    </w:r>
    <w:r w:rsidRPr="00342D39">
      <w:rPr>
        <w:noProof/>
        <w:color w:val="000000"/>
        <w:lang w:val="id-ID" w:eastAsia="id-ID"/>
      </w:rPr>
      <mc:AlternateContent>
        <mc:Choice Requires="wps">
          <w:drawing>
            <wp:anchor distT="4294967292" distB="4294967292" distL="114300" distR="114300" simplePos="0" relativeHeight="251660288" behindDoc="0" locked="0" layoutInCell="1" allowOverlap="1" wp14:anchorId="0D53CAF0" wp14:editId="629D0D1C">
              <wp:simplePos x="0" y="0"/>
              <wp:positionH relativeFrom="column">
                <wp:posOffset>-19050</wp:posOffset>
              </wp:positionH>
              <wp:positionV relativeFrom="paragraph">
                <wp:posOffset>106044</wp:posOffset>
              </wp:positionV>
              <wp:extent cx="573405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6350"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92A1510" id="Straight Connector 10"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8.35pt" to="450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" strokecolor="#ed7d31" strokeweight=".5pt">
              <v:stroke joinstyle="miter"/>
              <o:lock v:ext="edit" shapetype="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B3CC2"/>
    <w:multiLevelType w:val="hybridMultilevel"/>
    <w:tmpl w:val="E79E1E7C"/>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
    <w:nsid w:val="304C1BCE"/>
    <w:multiLevelType w:val="hybridMultilevel"/>
    <w:tmpl w:val="6C7AFA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0D6D2C"/>
    <w:multiLevelType w:val="hybridMultilevel"/>
    <w:tmpl w:val="0D783AF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3">
    <w:nsid w:val="40385D0C"/>
    <w:multiLevelType w:val="hybridMultilevel"/>
    <w:tmpl w:val="C1740E2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44AE7B80"/>
    <w:multiLevelType w:val="hybridMultilevel"/>
    <w:tmpl w:val="BCE050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0F00DA"/>
    <w:multiLevelType w:val="hybridMultilevel"/>
    <w:tmpl w:val="CE4E411E"/>
    <w:lvl w:ilvl="0" w:tplc="C1882E12">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6">
    <w:nsid w:val="5A676FD9"/>
    <w:multiLevelType w:val="multilevel"/>
    <w:tmpl w:val="069A7A08"/>
    <w:lvl w:ilvl="0">
      <w:start w:val="1"/>
      <w:numFmt w:val="decimal"/>
      <w:lvlText w:val="%1."/>
      <w:lvlJc w:val="left"/>
      <w:pPr>
        <w:ind w:left="720" w:hanging="360"/>
      </w:pPr>
    </w:lvl>
    <w:lvl w:ilvl="1">
      <w:start w:val="6"/>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nsid w:val="632C5B4F"/>
    <w:multiLevelType w:val="hybridMultilevel"/>
    <w:tmpl w:val="51D25316"/>
    <w:lvl w:ilvl="0" w:tplc="04090019">
      <w:start w:val="1"/>
      <w:numFmt w:val="lowerLetter"/>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8">
    <w:nsid w:val="6C537FBC"/>
    <w:multiLevelType w:val="hybridMultilevel"/>
    <w:tmpl w:val="AC7CB384"/>
    <w:lvl w:ilvl="0" w:tplc="6144C124">
      <w:numFmt w:val="bullet"/>
      <w:lvlText w:val=""/>
      <w:lvlJc w:val="left"/>
      <w:pPr>
        <w:tabs>
          <w:tab w:val="num" w:pos="1080"/>
        </w:tabs>
        <w:ind w:left="1080" w:hanging="720"/>
      </w:pPr>
      <w:rPr>
        <w:rFonts w:ascii="Wingdings" w:eastAsia="Times New Roman" w:hAnsi="Wingdings"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73E85D3D"/>
    <w:multiLevelType w:val="hybridMultilevel"/>
    <w:tmpl w:val="72AA8824"/>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num w:numId="1">
    <w:abstractNumId w:val="8"/>
  </w:num>
  <w:num w:numId="2">
    <w:abstractNumId w:val="5"/>
  </w:num>
  <w:num w:numId="3">
    <w:abstractNumId w:val="2"/>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intFractionalCharacterWidth/>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817"/>
    <w:rsid w:val="00002163"/>
    <w:rsid w:val="00007382"/>
    <w:rsid w:val="00023A96"/>
    <w:rsid w:val="00026EEB"/>
    <w:rsid w:val="00036594"/>
    <w:rsid w:val="00037A49"/>
    <w:rsid w:val="000436E5"/>
    <w:rsid w:val="00047A13"/>
    <w:rsid w:val="00053BF2"/>
    <w:rsid w:val="00077B79"/>
    <w:rsid w:val="000A3B42"/>
    <w:rsid w:val="000C160C"/>
    <w:rsid w:val="000C66E1"/>
    <w:rsid w:val="000E0F19"/>
    <w:rsid w:val="000E40FD"/>
    <w:rsid w:val="000F0724"/>
    <w:rsid w:val="000F4864"/>
    <w:rsid w:val="001413E1"/>
    <w:rsid w:val="001553C0"/>
    <w:rsid w:val="00157157"/>
    <w:rsid w:val="001910AE"/>
    <w:rsid w:val="00191D51"/>
    <w:rsid w:val="00192CBA"/>
    <w:rsid w:val="001A5293"/>
    <w:rsid w:val="001B2AB7"/>
    <w:rsid w:val="001C5B52"/>
    <w:rsid w:val="001E3336"/>
    <w:rsid w:val="001E4244"/>
    <w:rsid w:val="001F1A83"/>
    <w:rsid w:val="00200D90"/>
    <w:rsid w:val="002117CC"/>
    <w:rsid w:val="00233600"/>
    <w:rsid w:val="002510F4"/>
    <w:rsid w:val="00251A99"/>
    <w:rsid w:val="00266B6B"/>
    <w:rsid w:val="00295485"/>
    <w:rsid w:val="002A6DEB"/>
    <w:rsid w:val="002B3485"/>
    <w:rsid w:val="002C1997"/>
    <w:rsid w:val="002C1E36"/>
    <w:rsid w:val="002D389A"/>
    <w:rsid w:val="002E3910"/>
    <w:rsid w:val="002F4C2F"/>
    <w:rsid w:val="002F4E15"/>
    <w:rsid w:val="00311693"/>
    <w:rsid w:val="0031718F"/>
    <w:rsid w:val="0033212C"/>
    <w:rsid w:val="00343CF0"/>
    <w:rsid w:val="003825CD"/>
    <w:rsid w:val="0038451C"/>
    <w:rsid w:val="003A7727"/>
    <w:rsid w:val="003C41B0"/>
    <w:rsid w:val="003D504F"/>
    <w:rsid w:val="003E7890"/>
    <w:rsid w:val="003F35EB"/>
    <w:rsid w:val="003F606C"/>
    <w:rsid w:val="00401B4E"/>
    <w:rsid w:val="0040261E"/>
    <w:rsid w:val="004314F6"/>
    <w:rsid w:val="00456792"/>
    <w:rsid w:val="00467EE0"/>
    <w:rsid w:val="00483C98"/>
    <w:rsid w:val="00493480"/>
    <w:rsid w:val="0049544C"/>
    <w:rsid w:val="004C48B6"/>
    <w:rsid w:val="004D18B0"/>
    <w:rsid w:val="004D6BFB"/>
    <w:rsid w:val="004F7AE3"/>
    <w:rsid w:val="0050027D"/>
    <w:rsid w:val="00532900"/>
    <w:rsid w:val="00537DB6"/>
    <w:rsid w:val="00552712"/>
    <w:rsid w:val="005605BF"/>
    <w:rsid w:val="00580DFD"/>
    <w:rsid w:val="005829C6"/>
    <w:rsid w:val="005957A9"/>
    <w:rsid w:val="005A22D8"/>
    <w:rsid w:val="005A3C18"/>
    <w:rsid w:val="005A6E99"/>
    <w:rsid w:val="005D1D01"/>
    <w:rsid w:val="005D3BB8"/>
    <w:rsid w:val="00606332"/>
    <w:rsid w:val="00611020"/>
    <w:rsid w:val="00621C54"/>
    <w:rsid w:val="00637202"/>
    <w:rsid w:val="006577AC"/>
    <w:rsid w:val="0066001F"/>
    <w:rsid w:val="00660A63"/>
    <w:rsid w:val="00673838"/>
    <w:rsid w:val="00692651"/>
    <w:rsid w:val="006A6ED6"/>
    <w:rsid w:val="006B347C"/>
    <w:rsid w:val="006B5DF6"/>
    <w:rsid w:val="006C11F3"/>
    <w:rsid w:val="006C2709"/>
    <w:rsid w:val="006D025D"/>
    <w:rsid w:val="006E2248"/>
    <w:rsid w:val="006E5365"/>
    <w:rsid w:val="006F5BDD"/>
    <w:rsid w:val="00710935"/>
    <w:rsid w:val="0071668E"/>
    <w:rsid w:val="00723AE8"/>
    <w:rsid w:val="0075758A"/>
    <w:rsid w:val="00764FEF"/>
    <w:rsid w:val="00774597"/>
    <w:rsid w:val="00775F93"/>
    <w:rsid w:val="00790920"/>
    <w:rsid w:val="007A072D"/>
    <w:rsid w:val="007A1ECC"/>
    <w:rsid w:val="007C4583"/>
    <w:rsid w:val="007C5CDB"/>
    <w:rsid w:val="007C7D61"/>
    <w:rsid w:val="007F18B8"/>
    <w:rsid w:val="00800F74"/>
    <w:rsid w:val="00801B01"/>
    <w:rsid w:val="00805BBF"/>
    <w:rsid w:val="008065F1"/>
    <w:rsid w:val="00807385"/>
    <w:rsid w:val="00850B18"/>
    <w:rsid w:val="00854631"/>
    <w:rsid w:val="008574D4"/>
    <w:rsid w:val="00874B43"/>
    <w:rsid w:val="00875051"/>
    <w:rsid w:val="00876813"/>
    <w:rsid w:val="00880E43"/>
    <w:rsid w:val="00881AD7"/>
    <w:rsid w:val="008C02F3"/>
    <w:rsid w:val="008D4C48"/>
    <w:rsid w:val="008D5F72"/>
    <w:rsid w:val="00936C55"/>
    <w:rsid w:val="00962128"/>
    <w:rsid w:val="00971A7A"/>
    <w:rsid w:val="00975783"/>
    <w:rsid w:val="00983FDC"/>
    <w:rsid w:val="009A0215"/>
    <w:rsid w:val="009A5F89"/>
    <w:rsid w:val="009B1658"/>
    <w:rsid w:val="009C3704"/>
    <w:rsid w:val="009D7824"/>
    <w:rsid w:val="00A00487"/>
    <w:rsid w:val="00A04E8E"/>
    <w:rsid w:val="00A05306"/>
    <w:rsid w:val="00A203BF"/>
    <w:rsid w:val="00A24AFB"/>
    <w:rsid w:val="00A353D7"/>
    <w:rsid w:val="00A36A0E"/>
    <w:rsid w:val="00A37610"/>
    <w:rsid w:val="00A55639"/>
    <w:rsid w:val="00A76C04"/>
    <w:rsid w:val="00A9498D"/>
    <w:rsid w:val="00AA22DC"/>
    <w:rsid w:val="00AC716C"/>
    <w:rsid w:val="00AD078F"/>
    <w:rsid w:val="00AD347B"/>
    <w:rsid w:val="00AD3A4F"/>
    <w:rsid w:val="00AD4BA0"/>
    <w:rsid w:val="00AF1052"/>
    <w:rsid w:val="00B11627"/>
    <w:rsid w:val="00B23B1B"/>
    <w:rsid w:val="00B35F75"/>
    <w:rsid w:val="00B45EA3"/>
    <w:rsid w:val="00B56E8D"/>
    <w:rsid w:val="00B64AC4"/>
    <w:rsid w:val="00B7536F"/>
    <w:rsid w:val="00B82BC6"/>
    <w:rsid w:val="00B82E4D"/>
    <w:rsid w:val="00B94B57"/>
    <w:rsid w:val="00BA4564"/>
    <w:rsid w:val="00BA6FC3"/>
    <w:rsid w:val="00BB5958"/>
    <w:rsid w:val="00BC3ABB"/>
    <w:rsid w:val="00BD0743"/>
    <w:rsid w:val="00BD54EA"/>
    <w:rsid w:val="00C37E30"/>
    <w:rsid w:val="00C42366"/>
    <w:rsid w:val="00C42F96"/>
    <w:rsid w:val="00C43386"/>
    <w:rsid w:val="00C47345"/>
    <w:rsid w:val="00C506AA"/>
    <w:rsid w:val="00C54EE2"/>
    <w:rsid w:val="00C83653"/>
    <w:rsid w:val="00C940C2"/>
    <w:rsid w:val="00CC00CA"/>
    <w:rsid w:val="00CC0CCE"/>
    <w:rsid w:val="00CC3EFD"/>
    <w:rsid w:val="00CD442A"/>
    <w:rsid w:val="00CE0238"/>
    <w:rsid w:val="00CE0634"/>
    <w:rsid w:val="00CF1396"/>
    <w:rsid w:val="00D05700"/>
    <w:rsid w:val="00D121D0"/>
    <w:rsid w:val="00D21AFA"/>
    <w:rsid w:val="00D22891"/>
    <w:rsid w:val="00D328CF"/>
    <w:rsid w:val="00D34097"/>
    <w:rsid w:val="00D3599A"/>
    <w:rsid w:val="00D427B4"/>
    <w:rsid w:val="00D430B7"/>
    <w:rsid w:val="00D83A32"/>
    <w:rsid w:val="00D91DD9"/>
    <w:rsid w:val="00D93872"/>
    <w:rsid w:val="00DB1460"/>
    <w:rsid w:val="00DB721A"/>
    <w:rsid w:val="00DD3D57"/>
    <w:rsid w:val="00DD4B6F"/>
    <w:rsid w:val="00DD4E1D"/>
    <w:rsid w:val="00DE3BC5"/>
    <w:rsid w:val="00DE4B8C"/>
    <w:rsid w:val="00DE6955"/>
    <w:rsid w:val="00DF5779"/>
    <w:rsid w:val="00E05C84"/>
    <w:rsid w:val="00E068AD"/>
    <w:rsid w:val="00E21A5C"/>
    <w:rsid w:val="00E23B54"/>
    <w:rsid w:val="00E44D2D"/>
    <w:rsid w:val="00E50ACE"/>
    <w:rsid w:val="00E56305"/>
    <w:rsid w:val="00E572BF"/>
    <w:rsid w:val="00E64EA6"/>
    <w:rsid w:val="00E652B6"/>
    <w:rsid w:val="00E8033E"/>
    <w:rsid w:val="00E82702"/>
    <w:rsid w:val="00E92BEF"/>
    <w:rsid w:val="00EA14ED"/>
    <w:rsid w:val="00EB154E"/>
    <w:rsid w:val="00EB6961"/>
    <w:rsid w:val="00F12C4F"/>
    <w:rsid w:val="00F16E30"/>
    <w:rsid w:val="00F30817"/>
    <w:rsid w:val="00F47BBB"/>
    <w:rsid w:val="00F83EB3"/>
    <w:rsid w:val="00F96D06"/>
    <w:rsid w:val="00FA14D3"/>
    <w:rsid w:val="00FB0911"/>
    <w:rsid w:val="00FB29CF"/>
    <w:rsid w:val="00FC0727"/>
    <w:rsid w:val="00FC2743"/>
    <w:rsid w:val="00FC313A"/>
    <w:rsid w:val="00FC333C"/>
    <w:rsid w:val="00FC5460"/>
    <w:rsid w:val="00FD4398"/>
    <w:rsid w:val="00FE39F8"/>
    <w:rsid w:val="00FF1C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35"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lang w:val="de-DE"/>
    </w:rPr>
  </w:style>
  <w:style w:type="paragraph" w:styleId="Heading1">
    <w:name w:val="heading 1"/>
    <w:basedOn w:val="Normal"/>
    <w:next w:val="Normal"/>
    <w:link w:val="Heading1Char"/>
    <w:uiPriority w:val="99"/>
    <w:qFormat/>
    <w:pPr>
      <w:keepNext/>
      <w:autoSpaceDE/>
      <w:autoSpaceDN/>
      <w:outlineLvl w:val="0"/>
    </w:pPr>
    <w:rPr>
      <w:rFonts w:ascii="Cambria" w:hAnsi="Cambria"/>
      <w:b/>
      <w:bCs/>
      <w:kern w:val="32"/>
      <w:sz w:val="32"/>
      <w:szCs w:val="32"/>
    </w:rPr>
  </w:style>
  <w:style w:type="paragraph" w:styleId="Heading2">
    <w:name w:val="heading 2"/>
    <w:basedOn w:val="Normal"/>
    <w:next w:val="Normal"/>
    <w:link w:val="Heading2Char"/>
    <w:semiHidden/>
    <w:unhideWhenUsed/>
    <w:qFormat/>
    <w:locked/>
    <w:rsid w:val="00DE6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locked/>
    <w:rsid w:val="0075758A"/>
    <w:pPr>
      <w:keepNext/>
      <w:keepLines/>
      <w:spacing w:before="200"/>
      <w:outlineLvl w:val="2"/>
    </w:pPr>
    <w:rPr>
      <w:rFonts w:asciiTheme="majorHAnsi" w:eastAsiaTheme="majorEastAsia" w:hAnsiTheme="majorHAnsi" w:cstheme="majorBidi"/>
      <w:b/>
      <w:bCs/>
      <w:color w:val="5B9BD5" w:themeColor="accent1"/>
    </w:rPr>
  </w:style>
  <w:style w:type="paragraph" w:styleId="Heading5">
    <w:name w:val="heading 5"/>
    <w:basedOn w:val="Normal"/>
    <w:next w:val="Normal"/>
    <w:link w:val="Heading5Char"/>
    <w:semiHidden/>
    <w:unhideWhenUsed/>
    <w:qFormat/>
    <w:locked/>
    <w:rsid w:val="005605BF"/>
    <w:pPr>
      <w:keepNext/>
      <w:keepLines/>
      <w:spacing w:before="20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pPr>
      <w:spacing w:before="120"/>
      <w:jc w:val="center"/>
    </w:pPr>
    <w:rPr>
      <w:rFonts w:ascii="Arial" w:hAnsi="Arial" w:cs="Arial"/>
      <w:sz w:val="28"/>
      <w:szCs w:val="28"/>
      <w:lang w:val="en-US"/>
    </w:rPr>
  </w:style>
  <w:style w:type="paragraph" w:customStyle="1" w:styleId="TTPAddress">
    <w:name w:val="TTP Address"/>
    <w:basedOn w:val="Normal"/>
    <w:uiPriority w:val="99"/>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pPr>
      <w:spacing w:before="360" w:after="120"/>
      <w:jc w:val="both"/>
    </w:pPr>
    <w:rPr>
      <w:b/>
      <w:bCs/>
      <w:sz w:val="24"/>
      <w:szCs w:val="24"/>
      <w:lang w:val="en-US"/>
    </w:rPr>
  </w:style>
  <w:style w:type="paragraph" w:customStyle="1" w:styleId="TTPParagraph1st">
    <w:name w:val="TTP Paragraph (1st)"/>
    <w:basedOn w:val="Normal"/>
    <w:next w:val="TTPParagraphothers"/>
    <w:uiPriority w:val="99"/>
    <w:pPr>
      <w:jc w:val="both"/>
    </w:pPr>
    <w:rPr>
      <w:sz w:val="24"/>
      <w:szCs w:val="24"/>
      <w:lang w:val="en-US"/>
    </w:rPr>
  </w:style>
  <w:style w:type="paragraph" w:customStyle="1" w:styleId="TTPParagraphothers">
    <w:name w:val="TTP Paragraph (others)"/>
    <w:basedOn w:val="TTPParagraph1st"/>
    <w:uiPriority w:val="99"/>
    <w:pPr>
      <w:ind w:firstLine="283"/>
    </w:pPr>
  </w:style>
  <w:style w:type="paragraph" w:customStyle="1" w:styleId="TTPReference">
    <w:name w:val="TTP Reference"/>
    <w:basedOn w:val="Normal"/>
    <w:uiPriority w:val="99"/>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pPr>
      <w:spacing w:before="360"/>
      <w:jc w:val="both"/>
    </w:pPr>
    <w:rPr>
      <w:sz w:val="24"/>
      <w:szCs w:val="24"/>
      <w:lang w:val="en-US"/>
    </w:rPr>
  </w:style>
  <w:style w:type="paragraph" w:customStyle="1" w:styleId="TTPEquation">
    <w:name w:val="TTP Equation"/>
    <w:basedOn w:val="Normal"/>
    <w:next w:val="TTPParagraph1st"/>
    <w:uiPriority w:val="99"/>
    <w:pPr>
      <w:tabs>
        <w:tab w:val="right" w:pos="9923"/>
      </w:tabs>
      <w:spacing w:before="240" w:after="240"/>
      <w:ind w:left="284" w:right="-11"/>
      <w:jc w:val="both"/>
    </w:pPr>
    <w:rPr>
      <w:sz w:val="24"/>
      <w:szCs w:val="24"/>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link w:val="Header"/>
    <w:uiPriority w:val="99"/>
    <w:semiHidden/>
    <w:locked/>
    <w:rPr>
      <w:rFonts w:cs="Times New Roman"/>
      <w:sz w:val="20"/>
      <w:szCs w:val="20"/>
      <w:lang w:val="de-DE" w:eastAsia="en-US"/>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link w:val="Footer"/>
    <w:uiPriority w:val="99"/>
    <w:locked/>
    <w:rPr>
      <w:rFonts w:cs="Times New Roman"/>
      <w:sz w:val="20"/>
      <w:szCs w:val="20"/>
      <w:lang w:val="de-DE" w:eastAsia="en-US"/>
    </w:rPr>
  </w:style>
  <w:style w:type="paragraph" w:customStyle="1" w:styleId="TTPFootnote">
    <w:name w:val="TTP Footnote"/>
    <w:basedOn w:val="TTPParagraphothers"/>
    <w:uiPriority w:val="99"/>
    <w:pPr>
      <w:pBdr>
        <w:top w:val="single" w:sz="4" w:space="5" w:color="auto"/>
      </w:pBdr>
      <w:spacing w:before="600"/>
      <w:ind w:firstLine="284"/>
    </w:pPr>
    <w:rPr>
      <w:sz w:val="22"/>
      <w:szCs w:val="22"/>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BalloonText">
    <w:name w:val="Balloon Text"/>
    <w:basedOn w:val="Normal"/>
    <w:link w:val="BalloonTextChar"/>
    <w:uiPriority w:val="99"/>
    <w:semiHidden/>
    <w:rPr>
      <w:rFonts w:ascii="Tahoma" w:hAnsi="Tahoma"/>
      <w:sz w:val="16"/>
      <w:szCs w:val="16"/>
    </w:rPr>
  </w:style>
  <w:style w:type="character" w:customStyle="1" w:styleId="BalloonTextChar">
    <w:name w:val="Balloon Text Char"/>
    <w:link w:val="BalloonText"/>
    <w:uiPriority w:val="99"/>
    <w:semiHidden/>
    <w:locked/>
    <w:rPr>
      <w:rFonts w:ascii="Tahoma" w:hAnsi="Tahoma" w:cs="Tahoma"/>
      <w:sz w:val="16"/>
      <w:szCs w:val="16"/>
      <w:lang w:val="de-DE" w:eastAsia="en-US"/>
    </w:rPr>
  </w:style>
  <w:style w:type="paragraph" w:styleId="FootnoteText">
    <w:name w:val="footnote text"/>
    <w:basedOn w:val="Normal"/>
    <w:link w:val="FootnoteTextChar"/>
    <w:uiPriority w:val="99"/>
    <w:semiHidden/>
  </w:style>
  <w:style w:type="character" w:customStyle="1" w:styleId="FootnoteTextChar">
    <w:name w:val="Footnote Text Char"/>
    <w:link w:val="FootnoteText"/>
    <w:uiPriority w:val="99"/>
    <w:semiHidden/>
    <w:locked/>
    <w:rPr>
      <w:rFonts w:cs="Times New Roman"/>
      <w:sz w:val="20"/>
      <w:szCs w:val="20"/>
      <w:lang w:val="de-DE" w:eastAsia="en-US"/>
    </w:rPr>
  </w:style>
  <w:style w:type="character" w:styleId="FootnoteReference">
    <w:name w:val="footnote reference"/>
    <w:uiPriority w:val="99"/>
    <w:semiHidden/>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uiPriority w:val="39"/>
    <w:locked/>
    <w:rsid w:val="00266B6B"/>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DE6955"/>
    <w:rPr>
      <w:rFonts w:asciiTheme="majorHAnsi" w:eastAsiaTheme="majorEastAsia" w:hAnsiTheme="majorHAnsi" w:cstheme="majorBidi"/>
      <w:color w:val="2E74B5" w:themeColor="accent1" w:themeShade="BF"/>
      <w:sz w:val="26"/>
      <w:szCs w:val="26"/>
      <w:lang w:val="de-DE"/>
    </w:rPr>
  </w:style>
  <w:style w:type="paragraph" w:styleId="ListParagraph">
    <w:name w:val="List Paragraph"/>
    <w:basedOn w:val="Normal"/>
    <w:uiPriority w:val="1"/>
    <w:qFormat/>
    <w:rsid w:val="00DE6955"/>
    <w:pPr>
      <w:autoSpaceDE/>
      <w:autoSpaceDN/>
      <w:spacing w:after="160" w:line="256" w:lineRule="auto"/>
      <w:ind w:left="720"/>
      <w:contextualSpacing/>
    </w:pPr>
    <w:rPr>
      <w:rFonts w:asciiTheme="minorHAnsi" w:eastAsiaTheme="minorHAnsi" w:hAnsiTheme="minorHAnsi" w:cstheme="minorBidi"/>
      <w:sz w:val="22"/>
      <w:szCs w:val="22"/>
      <w:lang w:val="en-US"/>
    </w:rPr>
  </w:style>
  <w:style w:type="character" w:styleId="PlaceholderText">
    <w:name w:val="Placeholder Text"/>
    <w:basedOn w:val="DefaultParagraphFont"/>
    <w:uiPriority w:val="99"/>
    <w:semiHidden/>
    <w:rsid w:val="00790920"/>
    <w:rPr>
      <w:color w:val="808080"/>
    </w:rPr>
  </w:style>
  <w:style w:type="paragraph" w:styleId="NormalWeb">
    <w:name w:val="Normal (Web)"/>
    <w:basedOn w:val="Normal"/>
    <w:uiPriority w:val="99"/>
    <w:unhideWhenUsed/>
    <w:rsid w:val="00CC3EFD"/>
    <w:pPr>
      <w:autoSpaceDE/>
      <w:autoSpaceDN/>
      <w:spacing w:before="100" w:beforeAutospacing="1" w:after="100" w:afterAutospacing="1"/>
    </w:pPr>
    <w:rPr>
      <w:sz w:val="24"/>
      <w:szCs w:val="24"/>
      <w:lang w:val="en-US"/>
    </w:rPr>
  </w:style>
  <w:style w:type="character" w:customStyle="1" w:styleId="Heading3Char">
    <w:name w:val="Heading 3 Char"/>
    <w:basedOn w:val="DefaultParagraphFont"/>
    <w:link w:val="Heading3"/>
    <w:semiHidden/>
    <w:rsid w:val="0075758A"/>
    <w:rPr>
      <w:rFonts w:asciiTheme="majorHAnsi" w:eastAsiaTheme="majorEastAsia" w:hAnsiTheme="majorHAnsi" w:cstheme="majorBidi"/>
      <w:b/>
      <w:bCs/>
      <w:color w:val="5B9BD5" w:themeColor="accent1"/>
      <w:lang w:val="de-DE"/>
    </w:rPr>
  </w:style>
  <w:style w:type="paragraph" w:styleId="Caption">
    <w:name w:val="caption"/>
    <w:basedOn w:val="Normal"/>
    <w:next w:val="Normal"/>
    <w:uiPriority w:val="35"/>
    <w:unhideWhenUsed/>
    <w:qFormat/>
    <w:locked/>
    <w:rsid w:val="00C54EE2"/>
    <w:pPr>
      <w:autoSpaceDE/>
      <w:autoSpaceDN/>
      <w:spacing w:after="200"/>
    </w:pPr>
    <w:rPr>
      <w:rFonts w:ascii="Calibri" w:eastAsia="Calibri" w:hAnsi="Calibri"/>
      <w:b/>
      <w:bCs/>
      <w:color w:val="5B9BD5" w:themeColor="accent1"/>
      <w:sz w:val="18"/>
      <w:szCs w:val="18"/>
      <w:lang w:val="id-ID"/>
    </w:rPr>
  </w:style>
  <w:style w:type="character" w:customStyle="1" w:styleId="Heading5Char">
    <w:name w:val="Heading 5 Char"/>
    <w:basedOn w:val="DefaultParagraphFont"/>
    <w:link w:val="Heading5"/>
    <w:uiPriority w:val="9"/>
    <w:semiHidden/>
    <w:rsid w:val="005605BF"/>
    <w:rPr>
      <w:rFonts w:asciiTheme="majorHAnsi" w:eastAsiaTheme="majorEastAsia" w:hAnsiTheme="majorHAnsi" w:cstheme="majorBidi"/>
      <w:color w:val="1F4D78" w:themeColor="accent1" w:themeShade="7F"/>
      <w:lang w:val="de-DE"/>
    </w:rPr>
  </w:style>
  <w:style w:type="paragraph" w:styleId="Bibliography">
    <w:name w:val="Bibliography"/>
    <w:basedOn w:val="Normal"/>
    <w:next w:val="Normal"/>
    <w:uiPriority w:val="37"/>
    <w:unhideWhenUsed/>
    <w:rsid w:val="005605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35"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lang w:val="de-DE"/>
    </w:rPr>
  </w:style>
  <w:style w:type="paragraph" w:styleId="Heading1">
    <w:name w:val="heading 1"/>
    <w:basedOn w:val="Normal"/>
    <w:next w:val="Normal"/>
    <w:link w:val="Heading1Char"/>
    <w:uiPriority w:val="99"/>
    <w:qFormat/>
    <w:pPr>
      <w:keepNext/>
      <w:autoSpaceDE/>
      <w:autoSpaceDN/>
      <w:outlineLvl w:val="0"/>
    </w:pPr>
    <w:rPr>
      <w:rFonts w:ascii="Cambria" w:hAnsi="Cambria"/>
      <w:b/>
      <w:bCs/>
      <w:kern w:val="32"/>
      <w:sz w:val="32"/>
      <w:szCs w:val="32"/>
    </w:rPr>
  </w:style>
  <w:style w:type="paragraph" w:styleId="Heading2">
    <w:name w:val="heading 2"/>
    <w:basedOn w:val="Normal"/>
    <w:next w:val="Normal"/>
    <w:link w:val="Heading2Char"/>
    <w:semiHidden/>
    <w:unhideWhenUsed/>
    <w:qFormat/>
    <w:locked/>
    <w:rsid w:val="00DE6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locked/>
    <w:rsid w:val="0075758A"/>
    <w:pPr>
      <w:keepNext/>
      <w:keepLines/>
      <w:spacing w:before="200"/>
      <w:outlineLvl w:val="2"/>
    </w:pPr>
    <w:rPr>
      <w:rFonts w:asciiTheme="majorHAnsi" w:eastAsiaTheme="majorEastAsia" w:hAnsiTheme="majorHAnsi" w:cstheme="majorBidi"/>
      <w:b/>
      <w:bCs/>
      <w:color w:val="5B9BD5" w:themeColor="accent1"/>
    </w:rPr>
  </w:style>
  <w:style w:type="paragraph" w:styleId="Heading5">
    <w:name w:val="heading 5"/>
    <w:basedOn w:val="Normal"/>
    <w:next w:val="Normal"/>
    <w:link w:val="Heading5Char"/>
    <w:semiHidden/>
    <w:unhideWhenUsed/>
    <w:qFormat/>
    <w:locked/>
    <w:rsid w:val="005605BF"/>
    <w:pPr>
      <w:keepNext/>
      <w:keepLines/>
      <w:spacing w:before="20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pPr>
      <w:spacing w:before="120"/>
      <w:jc w:val="center"/>
    </w:pPr>
    <w:rPr>
      <w:rFonts w:ascii="Arial" w:hAnsi="Arial" w:cs="Arial"/>
      <w:sz w:val="28"/>
      <w:szCs w:val="28"/>
      <w:lang w:val="en-US"/>
    </w:rPr>
  </w:style>
  <w:style w:type="paragraph" w:customStyle="1" w:styleId="TTPAddress">
    <w:name w:val="TTP Address"/>
    <w:basedOn w:val="Normal"/>
    <w:uiPriority w:val="99"/>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pPr>
      <w:spacing w:before="360" w:after="120"/>
      <w:jc w:val="both"/>
    </w:pPr>
    <w:rPr>
      <w:b/>
      <w:bCs/>
      <w:sz w:val="24"/>
      <w:szCs w:val="24"/>
      <w:lang w:val="en-US"/>
    </w:rPr>
  </w:style>
  <w:style w:type="paragraph" w:customStyle="1" w:styleId="TTPParagraph1st">
    <w:name w:val="TTP Paragraph (1st)"/>
    <w:basedOn w:val="Normal"/>
    <w:next w:val="TTPParagraphothers"/>
    <w:uiPriority w:val="99"/>
    <w:pPr>
      <w:jc w:val="both"/>
    </w:pPr>
    <w:rPr>
      <w:sz w:val="24"/>
      <w:szCs w:val="24"/>
      <w:lang w:val="en-US"/>
    </w:rPr>
  </w:style>
  <w:style w:type="paragraph" w:customStyle="1" w:styleId="TTPParagraphothers">
    <w:name w:val="TTP Paragraph (others)"/>
    <w:basedOn w:val="TTPParagraph1st"/>
    <w:uiPriority w:val="99"/>
    <w:pPr>
      <w:ind w:firstLine="283"/>
    </w:pPr>
  </w:style>
  <w:style w:type="paragraph" w:customStyle="1" w:styleId="TTPReference">
    <w:name w:val="TTP Reference"/>
    <w:basedOn w:val="Normal"/>
    <w:uiPriority w:val="99"/>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pPr>
      <w:spacing w:before="360"/>
      <w:jc w:val="both"/>
    </w:pPr>
    <w:rPr>
      <w:sz w:val="24"/>
      <w:szCs w:val="24"/>
      <w:lang w:val="en-US"/>
    </w:rPr>
  </w:style>
  <w:style w:type="paragraph" w:customStyle="1" w:styleId="TTPEquation">
    <w:name w:val="TTP Equation"/>
    <w:basedOn w:val="Normal"/>
    <w:next w:val="TTPParagraph1st"/>
    <w:uiPriority w:val="99"/>
    <w:pPr>
      <w:tabs>
        <w:tab w:val="right" w:pos="9923"/>
      </w:tabs>
      <w:spacing w:before="240" w:after="240"/>
      <w:ind w:left="284" w:right="-11"/>
      <w:jc w:val="both"/>
    </w:pPr>
    <w:rPr>
      <w:sz w:val="24"/>
      <w:szCs w:val="24"/>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link w:val="Header"/>
    <w:uiPriority w:val="99"/>
    <w:semiHidden/>
    <w:locked/>
    <w:rPr>
      <w:rFonts w:cs="Times New Roman"/>
      <w:sz w:val="20"/>
      <w:szCs w:val="20"/>
      <w:lang w:val="de-DE" w:eastAsia="en-US"/>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link w:val="Footer"/>
    <w:uiPriority w:val="99"/>
    <w:locked/>
    <w:rPr>
      <w:rFonts w:cs="Times New Roman"/>
      <w:sz w:val="20"/>
      <w:szCs w:val="20"/>
      <w:lang w:val="de-DE" w:eastAsia="en-US"/>
    </w:rPr>
  </w:style>
  <w:style w:type="paragraph" w:customStyle="1" w:styleId="TTPFootnote">
    <w:name w:val="TTP Footnote"/>
    <w:basedOn w:val="TTPParagraphothers"/>
    <w:uiPriority w:val="99"/>
    <w:pPr>
      <w:pBdr>
        <w:top w:val="single" w:sz="4" w:space="5" w:color="auto"/>
      </w:pBdr>
      <w:spacing w:before="600"/>
      <w:ind w:firstLine="284"/>
    </w:pPr>
    <w:rPr>
      <w:sz w:val="22"/>
      <w:szCs w:val="22"/>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BalloonText">
    <w:name w:val="Balloon Text"/>
    <w:basedOn w:val="Normal"/>
    <w:link w:val="BalloonTextChar"/>
    <w:uiPriority w:val="99"/>
    <w:semiHidden/>
    <w:rPr>
      <w:rFonts w:ascii="Tahoma" w:hAnsi="Tahoma"/>
      <w:sz w:val="16"/>
      <w:szCs w:val="16"/>
    </w:rPr>
  </w:style>
  <w:style w:type="character" w:customStyle="1" w:styleId="BalloonTextChar">
    <w:name w:val="Balloon Text Char"/>
    <w:link w:val="BalloonText"/>
    <w:uiPriority w:val="99"/>
    <w:semiHidden/>
    <w:locked/>
    <w:rPr>
      <w:rFonts w:ascii="Tahoma" w:hAnsi="Tahoma" w:cs="Tahoma"/>
      <w:sz w:val="16"/>
      <w:szCs w:val="16"/>
      <w:lang w:val="de-DE" w:eastAsia="en-US"/>
    </w:rPr>
  </w:style>
  <w:style w:type="paragraph" w:styleId="FootnoteText">
    <w:name w:val="footnote text"/>
    <w:basedOn w:val="Normal"/>
    <w:link w:val="FootnoteTextChar"/>
    <w:uiPriority w:val="99"/>
    <w:semiHidden/>
  </w:style>
  <w:style w:type="character" w:customStyle="1" w:styleId="FootnoteTextChar">
    <w:name w:val="Footnote Text Char"/>
    <w:link w:val="FootnoteText"/>
    <w:uiPriority w:val="99"/>
    <w:semiHidden/>
    <w:locked/>
    <w:rPr>
      <w:rFonts w:cs="Times New Roman"/>
      <w:sz w:val="20"/>
      <w:szCs w:val="20"/>
      <w:lang w:val="de-DE" w:eastAsia="en-US"/>
    </w:rPr>
  </w:style>
  <w:style w:type="character" w:styleId="FootnoteReference">
    <w:name w:val="footnote reference"/>
    <w:uiPriority w:val="99"/>
    <w:semiHidden/>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uiPriority w:val="39"/>
    <w:locked/>
    <w:rsid w:val="00266B6B"/>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DE6955"/>
    <w:rPr>
      <w:rFonts w:asciiTheme="majorHAnsi" w:eastAsiaTheme="majorEastAsia" w:hAnsiTheme="majorHAnsi" w:cstheme="majorBidi"/>
      <w:color w:val="2E74B5" w:themeColor="accent1" w:themeShade="BF"/>
      <w:sz w:val="26"/>
      <w:szCs w:val="26"/>
      <w:lang w:val="de-DE"/>
    </w:rPr>
  </w:style>
  <w:style w:type="paragraph" w:styleId="ListParagraph">
    <w:name w:val="List Paragraph"/>
    <w:basedOn w:val="Normal"/>
    <w:uiPriority w:val="1"/>
    <w:qFormat/>
    <w:rsid w:val="00DE6955"/>
    <w:pPr>
      <w:autoSpaceDE/>
      <w:autoSpaceDN/>
      <w:spacing w:after="160" w:line="256" w:lineRule="auto"/>
      <w:ind w:left="720"/>
      <w:contextualSpacing/>
    </w:pPr>
    <w:rPr>
      <w:rFonts w:asciiTheme="minorHAnsi" w:eastAsiaTheme="minorHAnsi" w:hAnsiTheme="minorHAnsi" w:cstheme="minorBidi"/>
      <w:sz w:val="22"/>
      <w:szCs w:val="22"/>
      <w:lang w:val="en-US"/>
    </w:rPr>
  </w:style>
  <w:style w:type="character" w:styleId="PlaceholderText">
    <w:name w:val="Placeholder Text"/>
    <w:basedOn w:val="DefaultParagraphFont"/>
    <w:uiPriority w:val="99"/>
    <w:semiHidden/>
    <w:rsid w:val="00790920"/>
    <w:rPr>
      <w:color w:val="808080"/>
    </w:rPr>
  </w:style>
  <w:style w:type="paragraph" w:styleId="NormalWeb">
    <w:name w:val="Normal (Web)"/>
    <w:basedOn w:val="Normal"/>
    <w:uiPriority w:val="99"/>
    <w:unhideWhenUsed/>
    <w:rsid w:val="00CC3EFD"/>
    <w:pPr>
      <w:autoSpaceDE/>
      <w:autoSpaceDN/>
      <w:spacing w:before="100" w:beforeAutospacing="1" w:after="100" w:afterAutospacing="1"/>
    </w:pPr>
    <w:rPr>
      <w:sz w:val="24"/>
      <w:szCs w:val="24"/>
      <w:lang w:val="en-US"/>
    </w:rPr>
  </w:style>
  <w:style w:type="character" w:customStyle="1" w:styleId="Heading3Char">
    <w:name w:val="Heading 3 Char"/>
    <w:basedOn w:val="DefaultParagraphFont"/>
    <w:link w:val="Heading3"/>
    <w:semiHidden/>
    <w:rsid w:val="0075758A"/>
    <w:rPr>
      <w:rFonts w:asciiTheme="majorHAnsi" w:eastAsiaTheme="majorEastAsia" w:hAnsiTheme="majorHAnsi" w:cstheme="majorBidi"/>
      <w:b/>
      <w:bCs/>
      <w:color w:val="5B9BD5" w:themeColor="accent1"/>
      <w:lang w:val="de-DE"/>
    </w:rPr>
  </w:style>
  <w:style w:type="paragraph" w:styleId="Caption">
    <w:name w:val="caption"/>
    <w:basedOn w:val="Normal"/>
    <w:next w:val="Normal"/>
    <w:uiPriority w:val="35"/>
    <w:unhideWhenUsed/>
    <w:qFormat/>
    <w:locked/>
    <w:rsid w:val="00C54EE2"/>
    <w:pPr>
      <w:autoSpaceDE/>
      <w:autoSpaceDN/>
      <w:spacing w:after="200"/>
    </w:pPr>
    <w:rPr>
      <w:rFonts w:ascii="Calibri" w:eastAsia="Calibri" w:hAnsi="Calibri"/>
      <w:b/>
      <w:bCs/>
      <w:color w:val="5B9BD5" w:themeColor="accent1"/>
      <w:sz w:val="18"/>
      <w:szCs w:val="18"/>
      <w:lang w:val="id-ID"/>
    </w:rPr>
  </w:style>
  <w:style w:type="character" w:customStyle="1" w:styleId="Heading5Char">
    <w:name w:val="Heading 5 Char"/>
    <w:basedOn w:val="DefaultParagraphFont"/>
    <w:link w:val="Heading5"/>
    <w:uiPriority w:val="9"/>
    <w:semiHidden/>
    <w:rsid w:val="005605BF"/>
    <w:rPr>
      <w:rFonts w:asciiTheme="majorHAnsi" w:eastAsiaTheme="majorEastAsia" w:hAnsiTheme="majorHAnsi" w:cstheme="majorBidi"/>
      <w:color w:val="1F4D78" w:themeColor="accent1" w:themeShade="7F"/>
      <w:lang w:val="de-DE"/>
    </w:rPr>
  </w:style>
  <w:style w:type="paragraph" w:styleId="Bibliography">
    <w:name w:val="Bibliography"/>
    <w:basedOn w:val="Normal"/>
    <w:next w:val="Normal"/>
    <w:uiPriority w:val="37"/>
    <w:unhideWhenUsed/>
    <w:rsid w:val="005605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857687">
      <w:bodyDiv w:val="1"/>
      <w:marLeft w:val="0"/>
      <w:marRight w:val="0"/>
      <w:marTop w:val="0"/>
      <w:marBottom w:val="0"/>
      <w:divBdr>
        <w:top w:val="none" w:sz="0" w:space="0" w:color="auto"/>
        <w:left w:val="none" w:sz="0" w:space="0" w:color="auto"/>
        <w:bottom w:val="none" w:sz="0" w:space="0" w:color="auto"/>
        <w:right w:val="none" w:sz="0" w:space="0" w:color="auto"/>
      </w:divBdr>
    </w:div>
    <w:div w:id="1523520183">
      <w:marLeft w:val="0"/>
      <w:marRight w:val="0"/>
      <w:marTop w:val="0"/>
      <w:marBottom w:val="0"/>
      <w:divBdr>
        <w:top w:val="none" w:sz="0" w:space="0" w:color="auto"/>
        <w:left w:val="none" w:sz="0" w:space="0" w:color="auto"/>
        <w:bottom w:val="none" w:sz="0" w:space="0" w:color="auto"/>
        <w:right w:val="none" w:sz="0" w:space="0" w:color="auto"/>
      </w:divBdr>
    </w:div>
    <w:div w:id="15235201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jpg"/><Relationship Id="rId10" Type="http://schemas.openxmlformats.org/officeDocument/2006/relationships/footer" Target="footer1.xml"/><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43102-411C-4EA4-A5F2-EFC6E4CCE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2716</Words>
  <Characters>16574</Characters>
  <Application>Microsoft Office Word</Application>
  <DocSecurity>0</DocSecurity>
  <Lines>138</Lines>
  <Paragraphs>38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title of your paper</vt:lpstr>
      <vt:lpstr>Your Paper's Title Starts Here:</vt:lpstr>
    </vt:vector>
  </TitlesOfParts>
  <Company/>
  <LinksUpToDate>false</LinksUpToDate>
  <CharactersWithSpaces>19252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title of your paper</dc:title>
  <dc:creator>IYAN</dc:creator>
  <cp:lastModifiedBy>ASUS</cp:lastModifiedBy>
  <cp:revision>6</cp:revision>
  <cp:lastPrinted>2013-08-22T07:17:00Z</cp:lastPrinted>
  <dcterms:created xsi:type="dcterms:W3CDTF">2020-08-24T18:06:00Z</dcterms:created>
  <dcterms:modified xsi:type="dcterms:W3CDTF">2020-09-08T14:08:00Z</dcterms:modified>
</cp:coreProperties>
</file>