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79A2F" w14:textId="0CC71919" w:rsidR="002A3A07" w:rsidRDefault="00FF3F4E" w:rsidP="00FF3F4E">
      <w:pPr>
        <w:autoSpaceDE/>
        <w:autoSpaceDN/>
        <w:jc w:val="center"/>
        <w:rPr>
          <w:rFonts w:ascii="Arial" w:hAnsi="Arial" w:cs="Arial"/>
          <w:b/>
          <w:sz w:val="28"/>
          <w:szCs w:val="28"/>
        </w:rPr>
      </w:pPr>
      <w:r w:rsidRPr="00FF3F4E">
        <w:rPr>
          <w:rFonts w:ascii="Arial" w:hAnsi="Arial" w:cs="Arial"/>
          <w:b/>
          <w:sz w:val="28"/>
          <w:szCs w:val="28"/>
        </w:rPr>
        <w:t>Pengaruh Diameter Kawat dan Panjang Koil Pegas Tekan terhadap Defleksi pada Sistem Getaran Ayak</w:t>
      </w:r>
    </w:p>
    <w:p w14:paraId="4D1A8742" w14:textId="77777777" w:rsidR="00FF3F4E" w:rsidRDefault="00FF3F4E" w:rsidP="00FF3F4E">
      <w:pPr>
        <w:autoSpaceDE/>
        <w:autoSpaceDN/>
        <w:jc w:val="center"/>
        <w:rPr>
          <w:bCs/>
          <w:sz w:val="28"/>
          <w:szCs w:val="28"/>
        </w:rPr>
      </w:pPr>
    </w:p>
    <w:p w14:paraId="5712BBCB" w14:textId="04BB33C4" w:rsidR="002A3A07" w:rsidRPr="002A3A07" w:rsidRDefault="002A3A07" w:rsidP="002A3A07">
      <w:pPr>
        <w:widowControl w:val="0"/>
        <w:autoSpaceDE/>
        <w:autoSpaceDN/>
        <w:ind w:right="565" w:firstLine="707"/>
        <w:jc w:val="center"/>
        <w:rPr>
          <w:rFonts w:ascii="Arial" w:hAnsi="Arial" w:cs="Arial"/>
          <w:b/>
          <w:color w:val="000000"/>
          <w:sz w:val="24"/>
          <w:szCs w:val="24"/>
          <w:lang w:val="en-US"/>
        </w:rPr>
      </w:pPr>
      <w:r w:rsidRPr="002A3A07">
        <w:rPr>
          <w:rFonts w:ascii="Arial" w:hAnsi="Arial" w:cs="Arial"/>
          <w:b/>
          <w:color w:val="000000"/>
          <w:spacing w:val="-1"/>
          <w:sz w:val="24"/>
          <w:szCs w:val="24"/>
          <w:lang w:val="en-US"/>
        </w:rPr>
        <w:t>Y</w:t>
      </w:r>
      <w:r w:rsidRPr="002A3A07">
        <w:rPr>
          <w:rFonts w:ascii="Arial" w:hAnsi="Arial" w:cs="Arial"/>
          <w:b/>
          <w:color w:val="000000"/>
          <w:sz w:val="24"/>
          <w:szCs w:val="24"/>
          <w:lang w:val="en-US"/>
        </w:rPr>
        <w:t>oh</w:t>
      </w:r>
      <w:r w:rsidRPr="002A3A07">
        <w:rPr>
          <w:rFonts w:ascii="Arial" w:hAnsi="Arial" w:cs="Arial"/>
          <w:b/>
          <w:color w:val="000000"/>
          <w:w w:val="101"/>
          <w:sz w:val="24"/>
          <w:szCs w:val="24"/>
          <w:lang w:val="en-US"/>
        </w:rPr>
        <w:t>a</w:t>
      </w:r>
      <w:r w:rsidRPr="002A3A07">
        <w:rPr>
          <w:rFonts w:ascii="Arial" w:hAnsi="Arial" w:cs="Arial"/>
          <w:b/>
          <w:color w:val="000000"/>
          <w:sz w:val="24"/>
          <w:szCs w:val="24"/>
          <w:lang w:val="en-US"/>
        </w:rPr>
        <w:t>n</w:t>
      </w:r>
      <w:r w:rsidRPr="002A3A07">
        <w:rPr>
          <w:rFonts w:ascii="Arial" w:hAnsi="Arial" w:cs="Arial"/>
          <w:b/>
          <w:color w:val="000000"/>
          <w:spacing w:val="1"/>
          <w:w w:val="101"/>
          <w:sz w:val="24"/>
          <w:szCs w:val="24"/>
          <w:lang w:val="en-US"/>
        </w:rPr>
        <w:t>e</w:t>
      </w:r>
      <w:r w:rsidRPr="002A3A07">
        <w:rPr>
          <w:rFonts w:ascii="Arial" w:hAnsi="Arial" w:cs="Arial"/>
          <w:b/>
          <w:color w:val="000000"/>
          <w:sz w:val="24"/>
          <w:szCs w:val="24"/>
          <w:lang w:val="en-US"/>
        </w:rPr>
        <w:t xml:space="preserve">s </w:t>
      </w:r>
      <w:r w:rsidRPr="002A3A07">
        <w:rPr>
          <w:rFonts w:ascii="Arial" w:hAnsi="Arial" w:cs="Arial"/>
          <w:b/>
          <w:color w:val="000000"/>
          <w:w w:val="101"/>
          <w:sz w:val="24"/>
          <w:szCs w:val="24"/>
          <w:lang w:val="en-US"/>
        </w:rPr>
        <w:t>B.</w:t>
      </w:r>
      <w:r w:rsidRPr="002A3A07">
        <w:rPr>
          <w:rFonts w:ascii="Arial" w:hAnsi="Arial" w:cs="Arial"/>
          <w:b/>
          <w:color w:val="000000"/>
          <w:sz w:val="24"/>
          <w:szCs w:val="24"/>
          <w:lang w:val="en-US"/>
        </w:rPr>
        <w:t xml:space="preserve"> </w:t>
      </w:r>
      <w:r w:rsidRPr="002A3A07">
        <w:rPr>
          <w:rFonts w:ascii="Arial" w:hAnsi="Arial" w:cs="Arial"/>
          <w:b/>
          <w:color w:val="000000"/>
          <w:spacing w:val="-1"/>
          <w:sz w:val="24"/>
          <w:szCs w:val="24"/>
          <w:lang w:val="en-US"/>
        </w:rPr>
        <w:t>Y</w:t>
      </w:r>
      <w:r w:rsidRPr="002A3A07">
        <w:rPr>
          <w:rFonts w:ascii="Arial" w:hAnsi="Arial" w:cs="Arial"/>
          <w:b/>
          <w:color w:val="000000"/>
          <w:sz w:val="24"/>
          <w:szCs w:val="24"/>
          <w:lang w:val="en-US"/>
        </w:rPr>
        <w:t>o</w:t>
      </w:r>
      <w:r w:rsidRPr="002A3A07">
        <w:rPr>
          <w:rFonts w:ascii="Arial" w:hAnsi="Arial" w:cs="Arial"/>
          <w:b/>
          <w:color w:val="000000"/>
          <w:spacing w:val="-1"/>
          <w:sz w:val="24"/>
          <w:szCs w:val="24"/>
          <w:lang w:val="en-US"/>
        </w:rPr>
        <w:t>k</w:t>
      </w:r>
      <w:r w:rsidRPr="002A3A07">
        <w:rPr>
          <w:rFonts w:ascii="Arial" w:hAnsi="Arial" w:cs="Arial"/>
          <w:b/>
          <w:color w:val="000000"/>
          <w:w w:val="101"/>
          <w:sz w:val="24"/>
          <w:szCs w:val="24"/>
          <w:lang w:val="en-US"/>
        </w:rPr>
        <w:t>a</w:t>
      </w:r>
      <w:r w:rsidRPr="002A3A07">
        <w:rPr>
          <w:rFonts w:ascii="Arial" w:hAnsi="Arial" w:cs="Arial"/>
          <w:b/>
          <w:color w:val="000000"/>
          <w:sz w:val="24"/>
          <w:szCs w:val="24"/>
          <w:lang w:val="en-US"/>
        </w:rPr>
        <w:t>s</w:t>
      </w:r>
      <w:r w:rsidRPr="002A3A07">
        <w:rPr>
          <w:rFonts w:ascii="Arial" w:hAnsi="Arial" w:cs="Arial"/>
          <w:b/>
          <w:color w:val="000000"/>
          <w:spacing w:val="1"/>
          <w:w w:val="101"/>
          <w:sz w:val="24"/>
          <w:szCs w:val="24"/>
          <w:lang w:val="en-US"/>
        </w:rPr>
        <w:t>i</w:t>
      </w:r>
      <w:r w:rsidRPr="002A3A07">
        <w:rPr>
          <w:rFonts w:ascii="Arial" w:hAnsi="Arial" w:cs="Arial"/>
          <w:b/>
          <w:color w:val="000000"/>
          <w:spacing w:val="-2"/>
          <w:sz w:val="24"/>
          <w:szCs w:val="24"/>
          <w:lang w:val="en-US"/>
        </w:rPr>
        <w:t>ng</w:t>
      </w:r>
      <w:r w:rsidRPr="002A3A07">
        <w:rPr>
          <w:rFonts w:ascii="Arial" w:hAnsi="Arial" w:cs="Arial"/>
          <w:b/>
          <w:color w:val="000000"/>
          <w:sz w:val="24"/>
          <w:szCs w:val="24"/>
          <w:vertAlign w:val="superscript"/>
          <w:lang w:val="en-US"/>
        </w:rPr>
        <w:t>1*</w:t>
      </w:r>
      <w:r w:rsidRPr="002A3A07">
        <w:rPr>
          <w:rFonts w:ascii="Arial" w:hAnsi="Arial" w:cs="Arial"/>
          <w:b/>
          <w:color w:val="000000"/>
          <w:sz w:val="24"/>
          <w:szCs w:val="24"/>
          <w:lang w:val="en-US"/>
        </w:rPr>
        <w:t>, I.G. N. Nitya Santhiarsa</w:t>
      </w:r>
      <w:r w:rsidRPr="002A3A07">
        <w:rPr>
          <w:rFonts w:ascii="Arial" w:hAnsi="Arial" w:cs="Arial"/>
          <w:b/>
          <w:color w:val="000000"/>
          <w:sz w:val="24"/>
          <w:szCs w:val="24"/>
          <w:vertAlign w:val="superscript"/>
          <w:lang w:val="en-US"/>
        </w:rPr>
        <w:t>2</w:t>
      </w:r>
      <w:r w:rsidRPr="002A3A07">
        <w:rPr>
          <w:rFonts w:ascii="Arial" w:hAnsi="Arial" w:cs="Arial"/>
          <w:b/>
          <w:color w:val="000000"/>
          <w:sz w:val="24"/>
          <w:szCs w:val="24"/>
          <w:lang w:val="en-US"/>
        </w:rPr>
        <w:t>, I. Made Parwata</w:t>
      </w:r>
      <w:r w:rsidRPr="002A3A07">
        <w:rPr>
          <w:rFonts w:ascii="Arial" w:hAnsi="Arial" w:cs="Arial"/>
          <w:b/>
          <w:color w:val="000000"/>
          <w:sz w:val="24"/>
          <w:szCs w:val="24"/>
          <w:vertAlign w:val="superscript"/>
          <w:lang w:val="en-US"/>
        </w:rPr>
        <w:t>3</w:t>
      </w:r>
      <w:r w:rsidRPr="002A3A07">
        <w:rPr>
          <w:rFonts w:ascii="Arial" w:hAnsi="Arial" w:cs="Arial"/>
          <w:b/>
          <w:color w:val="000000"/>
          <w:sz w:val="24"/>
          <w:szCs w:val="24"/>
          <w:lang w:val="en-US"/>
        </w:rPr>
        <w:t>, I. Putu Lokantara</w:t>
      </w:r>
      <w:r w:rsidRPr="002A3A07">
        <w:rPr>
          <w:rFonts w:ascii="Arial" w:hAnsi="Arial" w:cs="Arial"/>
          <w:b/>
          <w:color w:val="000000"/>
          <w:sz w:val="24"/>
          <w:szCs w:val="24"/>
          <w:vertAlign w:val="superscript"/>
          <w:lang w:val="en-US"/>
        </w:rPr>
        <w:t>4</w:t>
      </w:r>
    </w:p>
    <w:p w14:paraId="24ACC84C" w14:textId="77777777" w:rsidR="002A3A07" w:rsidRDefault="002A3A07" w:rsidP="007F18B8">
      <w:pPr>
        <w:pStyle w:val="TTPAddress"/>
        <w:spacing w:before="0"/>
        <w:rPr>
          <w:vertAlign w:val="superscript"/>
        </w:rPr>
      </w:pPr>
    </w:p>
    <w:p w14:paraId="260FF574" w14:textId="75D12540" w:rsidR="002A3A07" w:rsidRPr="002A3A07" w:rsidRDefault="002A3A07" w:rsidP="002A3A07">
      <w:pPr>
        <w:pStyle w:val="TTPAddress"/>
        <w:spacing w:before="0"/>
      </w:pPr>
      <w:bookmarkStart w:id="0" w:name="_Hlk203020607"/>
      <w:r w:rsidRPr="002A3A07">
        <w:rPr>
          <w:color w:val="000000"/>
          <w:vertAlign w:val="superscript"/>
        </w:rPr>
        <w:t>1</w:t>
      </w:r>
      <w:r>
        <w:rPr>
          <w:color w:val="000000"/>
          <w:vertAlign w:val="superscript"/>
        </w:rPr>
        <w:t>,2,3,4</w:t>
      </w:r>
      <w:r w:rsidRPr="002A3A07">
        <w:rPr>
          <w:color w:val="000000"/>
        </w:rPr>
        <w:t xml:space="preserve">Program Studi Doktor Ilmu Teknik, Universitas Udayana, </w:t>
      </w:r>
    </w:p>
    <w:p w14:paraId="4D4823BA" w14:textId="71D5EFAD" w:rsidR="002A3A07" w:rsidRPr="002A3A07" w:rsidRDefault="002A3A07" w:rsidP="002A3A07">
      <w:pPr>
        <w:widowControl w:val="0"/>
        <w:autoSpaceDE/>
        <w:autoSpaceDN/>
        <w:spacing w:before="2"/>
        <w:ind w:left="284" w:right="-20"/>
        <w:jc w:val="center"/>
        <w:rPr>
          <w:rFonts w:ascii="Arial" w:hAnsi="Arial" w:cs="Arial"/>
          <w:color w:val="000000"/>
          <w:sz w:val="22"/>
          <w:szCs w:val="22"/>
          <w:lang w:val="en-US"/>
        </w:rPr>
      </w:pPr>
      <w:r w:rsidRPr="002A3A07">
        <w:rPr>
          <w:rFonts w:ascii="Arial" w:hAnsi="Arial" w:cs="Arial"/>
          <w:color w:val="000000"/>
          <w:sz w:val="22"/>
          <w:szCs w:val="22"/>
          <w:lang w:val="en-US"/>
        </w:rPr>
        <w:t>Jl. P.B Sudirman, Denpasar-Bali</w:t>
      </w:r>
    </w:p>
    <w:bookmarkEnd w:id="0"/>
    <w:p w14:paraId="0BD283A4" w14:textId="3D4D16F1"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hyperlink r:id="rId8" w:history="1">
        <w:r w:rsidR="002A3A07" w:rsidRPr="002A3A07">
          <w:rPr>
            <w:color w:val="000000" w:themeColor="text1"/>
          </w:rPr>
          <w:t>yohanesyokasing12@gmail.com</w:t>
        </w:r>
      </w:hyperlink>
    </w:p>
    <w:p w14:paraId="36895477" w14:textId="77777777" w:rsidR="00FF3F4E" w:rsidRDefault="00FF3F4E" w:rsidP="00FF3F4E">
      <w:pPr>
        <w:pStyle w:val="TTPAbstract"/>
        <w:spacing w:before="0" w:after="120"/>
        <w:jc w:val="center"/>
        <w:rPr>
          <w:b/>
          <w:bCs/>
          <w:i/>
          <w:iCs/>
        </w:rPr>
      </w:pPr>
    </w:p>
    <w:p w14:paraId="2610D15B" w14:textId="0B116CD8" w:rsidR="002A6DEB" w:rsidRPr="002A6DEB" w:rsidRDefault="00AF1052" w:rsidP="00FF3F4E">
      <w:pPr>
        <w:pStyle w:val="TTPAbstract"/>
        <w:spacing w:before="0" w:after="120"/>
        <w:jc w:val="center"/>
        <w:rPr>
          <w:b/>
          <w:bCs/>
          <w:lang w:val="id-ID"/>
        </w:rPr>
      </w:pPr>
      <w:r w:rsidRPr="002A6DEB">
        <w:rPr>
          <w:b/>
          <w:bCs/>
          <w:i/>
          <w:iCs/>
        </w:rPr>
        <w:t>Abstra</w:t>
      </w:r>
      <w:r w:rsidRPr="002A6DEB">
        <w:rPr>
          <w:b/>
          <w:bCs/>
          <w:i/>
          <w:iCs/>
          <w:lang w:val="id-ID"/>
        </w:rPr>
        <w:t>ct</w:t>
      </w:r>
    </w:p>
    <w:p w14:paraId="7FF0EA41" w14:textId="5CAC9C94" w:rsidR="00D26B4D" w:rsidRPr="00D26B4D" w:rsidRDefault="00D26B4D" w:rsidP="00FF3F4E">
      <w:pPr>
        <w:pStyle w:val="TTPSectionHeading"/>
        <w:spacing w:before="0"/>
        <w:ind w:firstLine="567"/>
        <w:rPr>
          <w:i/>
          <w:sz w:val="20"/>
          <w:szCs w:val="20"/>
        </w:rPr>
      </w:pPr>
      <w:r w:rsidRPr="00D26B4D">
        <w:rPr>
          <w:rFonts w:eastAsia="Calibri"/>
          <w:b w:val="0"/>
          <w:bCs w:val="0"/>
          <w:i/>
          <w:sz w:val="20"/>
          <w:szCs w:val="20"/>
        </w:rPr>
        <w:t>The design of a vibration-based screening system requires adjustment of the compression spring characteristics to meet the required amplitude and working frequency. This study analyzes the effect of wire diameter (d) and spring coil length (N</w:t>
      </w:r>
      <w:r>
        <w:rPr>
          <w:rFonts w:eastAsia="Calibri"/>
          <w:b w:val="0"/>
          <w:bCs w:val="0"/>
          <w:i/>
          <w:sz w:val="20"/>
          <w:szCs w:val="20"/>
        </w:rPr>
        <w:t>o</w:t>
      </w:r>
      <w:r w:rsidRPr="00D26B4D">
        <w:rPr>
          <w:rFonts w:eastAsia="Calibri"/>
          <w:b w:val="0"/>
          <w:bCs w:val="0"/>
          <w:i/>
          <w:sz w:val="20"/>
          <w:szCs w:val="20"/>
        </w:rPr>
        <w:t>) on spring deflection (δ) and stiffness (k) as key parameters in the design of vibratory sieve systems. A quantitative approach was employed through deflection testing using a spring tester and performance graphs. The results show that increasing the wire diameter from 3 mm to 4 mm reduces deflection by up to 38% and increases spring stiffness by approximately 50%. Conversely, increasing the coil length from 80 mm to 120 mm raises deflection by about ±48%. The spring stiffness constant ranges from 2.4 N/mm to 3.8 N/mm, depending on the dimensional combination. The combination of d = 4 mm and N</w:t>
      </w:r>
      <w:r>
        <w:rPr>
          <w:rFonts w:eastAsia="Calibri"/>
          <w:b w:val="0"/>
          <w:bCs w:val="0"/>
          <w:i/>
          <w:sz w:val="20"/>
          <w:szCs w:val="20"/>
        </w:rPr>
        <w:t>o</w:t>
      </w:r>
      <w:r w:rsidRPr="00D26B4D">
        <w:rPr>
          <w:rFonts w:eastAsia="Calibri"/>
          <w:b w:val="0"/>
          <w:bCs w:val="0"/>
          <w:i/>
          <w:sz w:val="20"/>
          <w:szCs w:val="20"/>
        </w:rPr>
        <w:t xml:space="preserve"> = 80 mm is suitable for low-frequency vibrations, while d = 3 mm and N</w:t>
      </w:r>
      <w:r>
        <w:rPr>
          <w:rFonts w:eastAsia="Calibri"/>
          <w:b w:val="0"/>
          <w:bCs w:val="0"/>
          <w:i/>
          <w:sz w:val="20"/>
          <w:szCs w:val="20"/>
        </w:rPr>
        <w:t>o</w:t>
      </w:r>
      <w:r w:rsidRPr="00D26B4D">
        <w:rPr>
          <w:rFonts w:eastAsia="Calibri"/>
          <w:b w:val="0"/>
          <w:bCs w:val="0"/>
          <w:i/>
          <w:sz w:val="20"/>
          <w:szCs w:val="20"/>
        </w:rPr>
        <w:t xml:space="preserve"> = 120 mm is appropriate for high-frequency vibrations. These findings provide technical guidance for adjusting spring characteristics to match the vibration design targets of screening systems, particularly in the processing of both light and heavy materials.</w:t>
      </w:r>
    </w:p>
    <w:p w14:paraId="1BD61F67" w14:textId="5640DE0D"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D26B4D" w:rsidRPr="00D26B4D">
        <w:rPr>
          <w:rFonts w:eastAsia="Calibri"/>
          <w:b w:val="0"/>
          <w:bCs w:val="0"/>
          <w:i/>
          <w:sz w:val="20"/>
          <w:szCs w:val="20"/>
        </w:rPr>
        <w:t>Compression spring, vibrating screen, mechanical vibration</w:t>
      </w:r>
      <w:r w:rsidR="00D26B4D" w:rsidRPr="00D26B4D">
        <w:rPr>
          <w:rFonts w:eastAsia="Calibri"/>
          <w:b w:val="0"/>
          <w:bCs w:val="0"/>
          <w:sz w:val="22"/>
          <w:szCs w:val="22"/>
        </w:rPr>
        <w:t>.</w:t>
      </w:r>
    </w:p>
    <w:p w14:paraId="007F678C" w14:textId="77777777" w:rsidR="002A6DEB" w:rsidRPr="002A6DEB" w:rsidRDefault="00FE39F8" w:rsidP="008E6B41">
      <w:pPr>
        <w:pStyle w:val="TTPAbstract"/>
        <w:spacing w:before="240" w:after="120"/>
        <w:jc w:val="center"/>
        <w:rPr>
          <w:b/>
          <w:bCs/>
          <w:lang w:val="id-ID"/>
        </w:rPr>
      </w:pPr>
      <w:r w:rsidRPr="002A6DEB">
        <w:rPr>
          <w:b/>
          <w:bCs/>
          <w:iCs/>
        </w:rPr>
        <w:t>Abstrak</w:t>
      </w:r>
    </w:p>
    <w:p w14:paraId="32B41105" w14:textId="498110FB" w:rsidR="00DF5779" w:rsidRPr="002A3A07" w:rsidRDefault="002A3A07" w:rsidP="00C23314">
      <w:pPr>
        <w:pStyle w:val="TTPAbstract"/>
        <w:spacing w:before="0"/>
        <w:ind w:firstLine="567"/>
        <w:rPr>
          <w:sz w:val="20"/>
          <w:szCs w:val="20"/>
        </w:rPr>
      </w:pPr>
      <w:r w:rsidRPr="002A3A07">
        <w:rPr>
          <w:rFonts w:eastAsia="Calibri"/>
          <w:sz w:val="20"/>
          <w:szCs w:val="20"/>
        </w:rPr>
        <w:t xml:space="preserve">Desain sistem pengayak berbasis getaran memerlukan penyesuaian karakteristik pegas tekan agar sesuai dengan kebutuhan amplitudo dan frekuensi kerja. Penelitian ini menganalisis pengaruh </w:t>
      </w:r>
      <w:r w:rsidRPr="002A3A07">
        <w:rPr>
          <w:rFonts w:eastAsia="Calibri"/>
          <w:bCs/>
          <w:sz w:val="20"/>
          <w:szCs w:val="20"/>
        </w:rPr>
        <w:t>diameter kawat (d)</w:t>
      </w:r>
      <w:r w:rsidRPr="002A3A07">
        <w:rPr>
          <w:rFonts w:eastAsia="Calibri"/>
          <w:sz w:val="20"/>
          <w:szCs w:val="20"/>
        </w:rPr>
        <w:t xml:space="preserve"> dan </w:t>
      </w:r>
      <w:r w:rsidRPr="002A3A07">
        <w:rPr>
          <w:rFonts w:eastAsia="Calibri"/>
          <w:bCs/>
          <w:sz w:val="20"/>
          <w:szCs w:val="20"/>
        </w:rPr>
        <w:t>panjang koil pegas (No)</w:t>
      </w:r>
      <w:r w:rsidRPr="002A3A07">
        <w:rPr>
          <w:rFonts w:eastAsia="Calibri"/>
          <w:sz w:val="20"/>
          <w:szCs w:val="20"/>
        </w:rPr>
        <w:t xml:space="preserve"> terhadap </w:t>
      </w:r>
      <w:r w:rsidRPr="002A3A07">
        <w:rPr>
          <w:rFonts w:eastAsia="Calibri"/>
          <w:bCs/>
          <w:sz w:val="20"/>
          <w:szCs w:val="20"/>
        </w:rPr>
        <w:t>defleksi pegas (δ)</w:t>
      </w:r>
      <w:r w:rsidRPr="002A3A07">
        <w:rPr>
          <w:rFonts w:eastAsia="Calibri"/>
          <w:sz w:val="20"/>
          <w:szCs w:val="20"/>
        </w:rPr>
        <w:t xml:space="preserve"> dan </w:t>
      </w:r>
      <w:r w:rsidRPr="002A3A07">
        <w:rPr>
          <w:rFonts w:eastAsia="Calibri"/>
          <w:bCs/>
          <w:sz w:val="20"/>
          <w:szCs w:val="20"/>
        </w:rPr>
        <w:t>kekakuan (k)</w:t>
      </w:r>
      <w:r w:rsidRPr="002A3A07">
        <w:rPr>
          <w:rFonts w:eastAsia="Calibri"/>
          <w:sz w:val="20"/>
          <w:szCs w:val="20"/>
        </w:rPr>
        <w:t xml:space="preserve"> sebagai parameter utama dalam perancangan sistem getaran saringan ayak. Pendekatan yang digunakan bersifat kuantitatif melalui uji defleksi mengunakan, </w:t>
      </w:r>
      <w:r w:rsidRPr="002A3A07">
        <w:rPr>
          <w:rFonts w:eastAsia="Calibri"/>
          <w:i/>
          <w:sz w:val="20"/>
          <w:szCs w:val="20"/>
        </w:rPr>
        <w:t>tester spring</w:t>
      </w:r>
      <w:r w:rsidRPr="002A3A07">
        <w:rPr>
          <w:rFonts w:eastAsia="Calibri"/>
          <w:sz w:val="20"/>
          <w:szCs w:val="20"/>
        </w:rPr>
        <w:t xml:space="preserve"> dan grafik uji. Hasil menunjukkan bahwa peningkatan diameter kawat dari 3 mm menjadi 4 mm dapat menurunkan defleksi hingga 38% dan meningkatkan kekakuan pegas sekitar 50%. Sebaliknya, peningkatan panjang koil dari 80 mm menjadi 120 mm menaikkan defleksi sebesar ±48%. Konstanta kekakuan pegas berkisar antara 2,4 N/mm hingga 3,8 N/mm tergantung kombinasi dimensi. Kombinasi d = 4 mm dan N</w:t>
      </w:r>
      <w:r w:rsidR="00D26B4D">
        <w:rPr>
          <w:rFonts w:eastAsia="Calibri"/>
          <w:sz w:val="20"/>
          <w:szCs w:val="20"/>
        </w:rPr>
        <w:t>o</w:t>
      </w:r>
      <w:r w:rsidRPr="002A3A07">
        <w:rPr>
          <w:rFonts w:eastAsia="Calibri"/>
          <w:sz w:val="20"/>
          <w:szCs w:val="20"/>
        </w:rPr>
        <w:t xml:space="preserve"> = 80 mm cocok untuk getaran rendah, sedangkan d = 3 mm dan N</w:t>
      </w:r>
      <w:r w:rsidR="00D26B4D">
        <w:rPr>
          <w:rFonts w:eastAsia="Calibri"/>
          <w:sz w:val="20"/>
          <w:szCs w:val="20"/>
        </w:rPr>
        <w:t>o</w:t>
      </w:r>
      <w:r w:rsidRPr="002A3A07">
        <w:rPr>
          <w:rFonts w:eastAsia="Calibri"/>
          <w:sz w:val="20"/>
          <w:szCs w:val="20"/>
        </w:rPr>
        <w:t xml:space="preserve"> = 120 mm sesuai untuk getaran tinggi. Hasil ini memberikan pedoman teknis dalam menyesuaikan karakteristik pegas terhadap target desain getaran sistem ayak getar, khususnya pada pengolahan material ringan dan berat</w:t>
      </w:r>
    </w:p>
    <w:p w14:paraId="40FDB845" w14:textId="48CE7060" w:rsidR="00A24AFB" w:rsidRPr="002A6DEB" w:rsidRDefault="00A24AFB" w:rsidP="007F18B8">
      <w:pPr>
        <w:pStyle w:val="TTPSectionHeading"/>
        <w:spacing w:before="0" w:after="240"/>
        <w:rPr>
          <w:lang w:val="id-ID"/>
        </w:rPr>
      </w:pPr>
      <w:r w:rsidRPr="002A6DEB">
        <w:rPr>
          <w:iCs/>
          <w:lang w:val="id-ID"/>
        </w:rPr>
        <w:t>Kata kunci</w:t>
      </w:r>
      <w:r w:rsidRPr="002A6DEB">
        <w:rPr>
          <w:lang w:val="id-ID"/>
        </w:rPr>
        <w:t xml:space="preserve">: </w:t>
      </w:r>
      <w:r w:rsidR="00D26B4D" w:rsidRPr="00D26B4D">
        <w:rPr>
          <w:rFonts w:eastAsia="Calibri"/>
          <w:b w:val="0"/>
          <w:bCs w:val="0"/>
          <w:sz w:val="22"/>
          <w:szCs w:val="22"/>
        </w:rPr>
        <w:t>Pegas tekan, saringan ayak, getaran mekanik</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54A92349" w14:textId="77777777" w:rsidR="00D26B4D" w:rsidRPr="00D26B4D" w:rsidRDefault="00D26B4D" w:rsidP="00D26B4D">
      <w:pPr>
        <w:pStyle w:val="00textwithouttab"/>
        <w:ind w:firstLine="709"/>
        <w:rPr>
          <w:sz w:val="24"/>
          <w:szCs w:val="24"/>
          <w:lang w:val="en-US"/>
        </w:rPr>
      </w:pPr>
      <w:r w:rsidRPr="00D26B4D">
        <w:rPr>
          <w:sz w:val="24"/>
          <w:szCs w:val="24"/>
          <w:lang w:val="en-US"/>
        </w:rPr>
        <w:t>Dalam dunia rekayasa mekanika, khususnya pada sistem pemisahan material granular seperti pasir, batu kerikil, atau biji-bijian. mesin ayak getar (</w:t>
      </w:r>
      <w:r w:rsidRPr="00FF3F4E">
        <w:rPr>
          <w:i/>
          <w:sz w:val="24"/>
          <w:szCs w:val="24"/>
          <w:lang w:val="en-US"/>
        </w:rPr>
        <w:t>vibrating screen</w:t>
      </w:r>
      <w:r w:rsidRPr="00D26B4D">
        <w:rPr>
          <w:sz w:val="24"/>
          <w:szCs w:val="24"/>
          <w:lang w:val="en-US"/>
        </w:rPr>
        <w:t xml:space="preserve">) memiliki peran vital dalam meningkatkan efisiensi pemisahan dan klasifikasi partikel berdasarkan ukuran. Efektivitas mesin ini sangat ditentukan oleh kemampuan sistem menghasilkan getaran dinamis yang terkontrol, stabil, dan sesuai dengan karakteristik material yang diproses. Salah satu komponen penting dalam menghasilkan getaran tersebut adalah pegas tekan, yang </w:t>
      </w:r>
      <w:r w:rsidRPr="00D26B4D">
        <w:rPr>
          <w:sz w:val="24"/>
          <w:szCs w:val="24"/>
          <w:lang w:val="en-US"/>
        </w:rPr>
        <w:t>berfungsi sebagai elemen penyerap dan pemantul energi osilasi [1].</w:t>
      </w:r>
    </w:p>
    <w:p w14:paraId="77BB8660" w14:textId="77777777" w:rsidR="00D26B4D" w:rsidRPr="00D26B4D" w:rsidRDefault="00D26B4D" w:rsidP="00D26B4D">
      <w:pPr>
        <w:pStyle w:val="00textwithouttab"/>
        <w:ind w:firstLine="709"/>
        <w:rPr>
          <w:sz w:val="24"/>
          <w:szCs w:val="24"/>
          <w:lang w:val="en-US"/>
        </w:rPr>
      </w:pPr>
      <w:r w:rsidRPr="00D26B4D">
        <w:rPr>
          <w:sz w:val="24"/>
          <w:szCs w:val="24"/>
          <w:lang w:val="en-US"/>
        </w:rPr>
        <w:t xml:space="preserve">Pegas tekan tidak hanya berfungsi menahan beban statis, tetapi juga bekerja secara dinamis dalam sistem yang mengalami eksitasi periodik, seperti pada ayakan getar. Parameter fungsional utama dari pegas tekan dalam sistem ini adalah defleksi. Defleksi adalah perubahan panjang pegas akibat gaya tekan. Besarnya defleksi berpengaruh langsung terhadap amplitudo dan frekuensi alami sistem getar. Jika defleksi tidak sesuai dengan kebutuhan dinamis sistem, maka bisa terjadi kondisi </w:t>
      </w:r>
      <w:r w:rsidRPr="00D26B4D">
        <w:rPr>
          <w:sz w:val="24"/>
          <w:szCs w:val="24"/>
          <w:lang w:val="en-US"/>
        </w:rPr>
        <w:lastRenderedPageBreak/>
        <w:t>resonansi atau getaran yang terlalu lemah, keduanya berpotensi mengurangi efisiensi pengayakan atau bahkan menyebabkan kerusakan pada komponen mesin [2].</w:t>
      </w:r>
    </w:p>
    <w:p w14:paraId="701F0F6D" w14:textId="77777777" w:rsidR="00D26B4D" w:rsidRPr="00D26B4D" w:rsidRDefault="00D26B4D" w:rsidP="00D26B4D">
      <w:pPr>
        <w:pStyle w:val="00textwithouttab"/>
        <w:ind w:firstLine="709"/>
        <w:rPr>
          <w:sz w:val="24"/>
          <w:szCs w:val="24"/>
          <w:lang w:val="en-US"/>
        </w:rPr>
      </w:pPr>
      <w:r w:rsidRPr="00D26B4D">
        <w:rPr>
          <w:sz w:val="24"/>
          <w:szCs w:val="24"/>
          <w:lang w:val="en-US"/>
        </w:rPr>
        <w:t>Karakteristik defleksi pegas secara signifikan ditentukan oleh dimensi diameter kawat pegas dan panjang koil (jumlah lilitan aktif). Pegas silinder, memiliki defleksi berbanding lurus terhadap panjang koil dan diameter kumparan, namun berbanding terbalik terhadap pangkat empat diameter kawat. Secara matematis memperlihatkan bahwa diameter kawat berpengaruh secara eksponensial (pangkat empat) terhadap defleksi, sedangkan panjang pegas (direpresentasikan oleh jumlah lilitan) memberikan pengaruh linier. Sebagai konsekuensi praktis, peningkatan kecil pada diameter kawat mampu mereduksi defleksi dalam orde puluhan kali, sedangkan penambahan lilitan yang identik dengan memanjangkan koil justru memperlebar defleksi dalam rasio yang lebih moderat [3].</w:t>
      </w:r>
    </w:p>
    <w:p w14:paraId="61BC8373" w14:textId="7556965D" w:rsidR="00F30817" w:rsidRDefault="00D26B4D" w:rsidP="00D26B4D">
      <w:pPr>
        <w:pStyle w:val="00textwithouttab"/>
        <w:ind w:firstLine="709"/>
      </w:pPr>
      <w:r w:rsidRPr="00D26B4D">
        <w:rPr>
          <w:sz w:val="24"/>
          <w:szCs w:val="24"/>
          <w:lang w:val="en-US"/>
        </w:rPr>
        <w:t xml:space="preserve">Dalam konteks perancangan ayakan getar, tantangan utama adalah menyesuaikan karakteristik pegas dengan kebutuhan sistem getaran. Pegas harus cukup lentur agar mampu menghasilkan amplitudo osilasi yang efektif untuk memindahkan dan menyaring material, namun juga cukup kaku agar tidak menyebabkan osilasi berlebih yang dapat merusak struktur atau mengurangi umur pakai. Oleh karena itu, studi terhadap pengaruh variasi diameter kawat dan panjang koil terhadap defleksi pegas menjadi penting sebagai dasar dalam menentukan spesifikasi teknis pegas tekan yang optimal. </w:t>
      </w:r>
    </w:p>
    <w:p w14:paraId="4CE44193" w14:textId="77777777" w:rsidR="001E087C" w:rsidRPr="002A6DEB" w:rsidRDefault="001E087C" w:rsidP="00C23314">
      <w:pPr>
        <w:pStyle w:val="TTPParagraphothers"/>
        <w:ind w:firstLine="567"/>
      </w:pPr>
    </w:p>
    <w:p w14:paraId="41A524A4" w14:textId="77777777" w:rsidR="00F30817" w:rsidRPr="002A6DEB" w:rsidRDefault="00036594" w:rsidP="001E087C">
      <w:pPr>
        <w:pStyle w:val="TTPSectionHeading"/>
        <w:numPr>
          <w:ilvl w:val="0"/>
          <w:numId w:val="4"/>
        </w:numPr>
        <w:spacing w:before="0"/>
        <w:ind w:left="284" w:hanging="284"/>
      </w:pPr>
      <w:r w:rsidRPr="002A6DEB">
        <w:rPr>
          <w:lang w:val="id-ID"/>
        </w:rPr>
        <w:t>Metode Penelitian</w:t>
      </w:r>
    </w:p>
    <w:p w14:paraId="1FD675D2" w14:textId="77777777" w:rsidR="00D26B4D" w:rsidRPr="00D26B4D" w:rsidRDefault="00D26B4D" w:rsidP="00D26B4D">
      <w:pPr>
        <w:pStyle w:val="TTPParagraphothers"/>
        <w:ind w:firstLine="709"/>
      </w:pPr>
      <w:r w:rsidRPr="00D26B4D">
        <w:t xml:space="preserve">Metode yang digunakan dalam penelitian </w:t>
      </w:r>
      <w:r w:rsidRPr="00D26B4D">
        <w:rPr>
          <w:iCs/>
        </w:rPr>
        <w:t>yakni</w:t>
      </w:r>
      <w:r w:rsidRPr="00D26B4D">
        <w:t xml:space="preserve"> metode </w:t>
      </w:r>
      <w:r w:rsidRPr="00D26B4D">
        <w:rPr>
          <w:bCs/>
        </w:rPr>
        <w:t>eksperimen kuantitatif</w:t>
      </w:r>
      <w:r w:rsidRPr="00D26B4D">
        <w:t>, dengan landasan kegiatan meliputi :</w:t>
      </w:r>
    </w:p>
    <w:p w14:paraId="0172CBA4" w14:textId="2DC2AB8A" w:rsidR="00D26B4D" w:rsidRPr="00D26B4D" w:rsidRDefault="00D26B4D" w:rsidP="00FF3F4E">
      <w:pPr>
        <w:pStyle w:val="TTPParagraphothers"/>
        <w:numPr>
          <w:ilvl w:val="0"/>
          <w:numId w:val="5"/>
        </w:numPr>
        <w:tabs>
          <w:tab w:val="clear" w:pos="720"/>
        </w:tabs>
        <w:ind w:left="709" w:hanging="425"/>
      </w:pPr>
      <w:r w:rsidRPr="00D26B4D">
        <w:rPr>
          <w:bCs/>
        </w:rPr>
        <w:t>Mengontrol dan memvariasikan</w:t>
      </w:r>
      <w:r w:rsidRPr="00D26B4D">
        <w:t xml:space="preserve"> variabel bebas, yaitu diameter kawat dan panjang pegas (jumlah lilitan),</w:t>
      </w:r>
    </w:p>
    <w:p w14:paraId="2BFAF798" w14:textId="77777777" w:rsidR="00D26B4D" w:rsidRPr="00D26B4D" w:rsidRDefault="00D26B4D" w:rsidP="00D26B4D">
      <w:pPr>
        <w:pStyle w:val="TTPParagraphothers"/>
        <w:numPr>
          <w:ilvl w:val="0"/>
          <w:numId w:val="5"/>
        </w:numPr>
      </w:pPr>
      <w:r w:rsidRPr="00D26B4D">
        <w:rPr>
          <w:bCs/>
        </w:rPr>
        <w:t>Mengukur secara langsung</w:t>
      </w:r>
      <w:r w:rsidRPr="00D26B4D">
        <w:t xml:space="preserve"> variabel terikat berupa defleksi (δ) pada beban tertentu,</w:t>
      </w:r>
    </w:p>
    <w:p w14:paraId="55F951B8" w14:textId="77777777" w:rsidR="00D26B4D" w:rsidRPr="00D26B4D" w:rsidRDefault="00D26B4D" w:rsidP="00D26B4D">
      <w:pPr>
        <w:pStyle w:val="TTPParagraphothers"/>
        <w:numPr>
          <w:ilvl w:val="0"/>
          <w:numId w:val="5"/>
        </w:numPr>
      </w:pPr>
      <w:r w:rsidRPr="00D26B4D">
        <w:rPr>
          <w:bCs/>
        </w:rPr>
        <w:t>Menguji kesesuaian data eksperimen dengan model teoritis</w:t>
      </w:r>
      <w:r w:rsidRPr="00D26B4D">
        <w:t xml:space="preserve"> (rumus defleksi silinder)</w:t>
      </w:r>
    </w:p>
    <w:p w14:paraId="58C0DA78" w14:textId="77777777" w:rsidR="00D26B4D" w:rsidRPr="00D26B4D" w:rsidRDefault="00D26B4D" w:rsidP="00D26B4D">
      <w:pPr>
        <w:pStyle w:val="TTPParagraphothers"/>
        <w:numPr>
          <w:ilvl w:val="0"/>
          <w:numId w:val="5"/>
        </w:numPr>
      </w:pPr>
      <w:r w:rsidRPr="00D26B4D">
        <w:rPr>
          <w:bCs/>
        </w:rPr>
        <w:t>Membandingkan hasil nyata dengan kebutuhan perancangan</w:t>
      </w:r>
      <w:r w:rsidRPr="00D26B4D">
        <w:t>.</w:t>
      </w:r>
    </w:p>
    <w:p w14:paraId="798A0ED9" w14:textId="77777777" w:rsidR="00D26B4D" w:rsidRPr="00D26B4D" w:rsidRDefault="00D26B4D" w:rsidP="00D26B4D">
      <w:pPr>
        <w:pStyle w:val="TTPParagraphothers"/>
      </w:pPr>
      <w:r w:rsidRPr="00D26B4D">
        <w:rPr>
          <w:bCs/>
        </w:rPr>
        <w:t>Langkah Umum:</w:t>
      </w:r>
    </w:p>
    <w:p w14:paraId="40689231" w14:textId="77777777" w:rsidR="00D26B4D" w:rsidRPr="00D26B4D" w:rsidRDefault="00D26B4D" w:rsidP="00D26B4D">
      <w:pPr>
        <w:pStyle w:val="TTPParagraphothers"/>
        <w:numPr>
          <w:ilvl w:val="0"/>
          <w:numId w:val="6"/>
        </w:numPr>
      </w:pPr>
      <w:r w:rsidRPr="00D26B4D">
        <w:t>Menyiapkan spesimen pegas dengan variasi diameter kawat dan panjang koil.</w:t>
      </w:r>
    </w:p>
    <w:p w14:paraId="06BD4948" w14:textId="77777777" w:rsidR="00D26B4D" w:rsidRPr="00D26B4D" w:rsidRDefault="00D26B4D" w:rsidP="00D26B4D">
      <w:pPr>
        <w:pStyle w:val="TTPParagraphothers"/>
        <w:numPr>
          <w:ilvl w:val="0"/>
          <w:numId w:val="6"/>
        </w:numPr>
      </w:pPr>
      <w:r w:rsidRPr="00D26B4D">
        <w:t>Mengaplikasikan beban aksial tetap pada masing-masing pegas.</w:t>
      </w:r>
    </w:p>
    <w:p w14:paraId="26B0FCB7" w14:textId="77777777" w:rsidR="00D26B4D" w:rsidRPr="00D26B4D" w:rsidRDefault="00D26B4D" w:rsidP="00D26B4D">
      <w:pPr>
        <w:pStyle w:val="TTPParagraphothers"/>
        <w:numPr>
          <w:ilvl w:val="0"/>
          <w:numId w:val="6"/>
        </w:numPr>
      </w:pPr>
      <w:r w:rsidRPr="00D26B4D">
        <w:t>Mengukur defleksi dan menganalisis hasil menggunakan rumus teoretis.</w:t>
      </w:r>
    </w:p>
    <w:p w14:paraId="6EDBBCBD" w14:textId="77777777" w:rsidR="00D26B4D" w:rsidRPr="00D26B4D" w:rsidRDefault="00D26B4D" w:rsidP="00D26B4D">
      <w:pPr>
        <w:pStyle w:val="TTPParagraphothers"/>
        <w:numPr>
          <w:ilvl w:val="0"/>
          <w:numId w:val="6"/>
        </w:numPr>
      </w:pPr>
      <w:r w:rsidRPr="00D26B4D">
        <w:t>Melakukan analisis kuantitatif hubungan antar variabel.</w:t>
      </w:r>
    </w:p>
    <w:p w14:paraId="7EE48AB4" w14:textId="075A23B7" w:rsidR="00D26B4D" w:rsidRDefault="00D26B4D" w:rsidP="00D26B4D">
      <w:pPr>
        <w:pStyle w:val="TTPParagraphothers"/>
        <w:ind w:firstLine="709"/>
      </w:pPr>
      <w:r w:rsidRPr="00D26B4D">
        <w:t>Dengan metode ini, pengaruh perubahan dimensi terhadap performa mekanis pegas dapat dianalisis secara objektif dan dapat dipakai sebagai dasar rasional dalam pengambilan keputusan perancangan</w:t>
      </w:r>
    </w:p>
    <w:p w14:paraId="33BD20B2" w14:textId="7E31F226" w:rsidR="00FF3F4E" w:rsidRPr="00FF3F4E" w:rsidRDefault="00FF3F4E" w:rsidP="00FF3F4E">
      <w:pPr>
        <w:pStyle w:val="TTPParagraphothers"/>
        <w:ind w:firstLine="709"/>
      </w:pPr>
      <w:r w:rsidRPr="00FF3F4E">
        <w:t>Bahan penelitian yang di</w:t>
      </w:r>
      <w:r>
        <w:t>gunakan</w:t>
      </w:r>
      <w:r w:rsidRPr="00FF3F4E">
        <w:t xml:space="preserve"> pegas tekan, tampak gambar 1, dimensi dan mekanisme deformasi pegas tekan. </w:t>
      </w:r>
    </w:p>
    <w:p w14:paraId="799C27EC" w14:textId="193B7EDE" w:rsidR="00FF3F4E" w:rsidRPr="00FF3F4E" w:rsidRDefault="00FF3F4E" w:rsidP="00FF3F4E">
      <w:pPr>
        <w:pStyle w:val="TTPParagraphothers"/>
        <w:ind w:firstLine="709"/>
      </w:pPr>
      <w:r w:rsidRPr="00FF3F4E">
        <w:drawing>
          <wp:inline distT="0" distB="0" distL="0" distR="0" wp14:anchorId="2A525615" wp14:editId="0FAA7447">
            <wp:extent cx="229235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1155700"/>
                    </a:xfrm>
                    <a:prstGeom prst="rect">
                      <a:avLst/>
                    </a:prstGeom>
                    <a:noFill/>
                    <a:ln>
                      <a:noFill/>
                    </a:ln>
                  </pic:spPr>
                </pic:pic>
              </a:graphicData>
            </a:graphic>
          </wp:inline>
        </w:drawing>
      </w:r>
    </w:p>
    <w:p w14:paraId="76B49213" w14:textId="497B8297" w:rsidR="00FF3F4E" w:rsidRPr="00A10C01" w:rsidRDefault="00FF3F4E" w:rsidP="00A10C01">
      <w:pPr>
        <w:pStyle w:val="TTPParagraphothers"/>
        <w:ind w:firstLine="426"/>
        <w:rPr>
          <w:sz w:val="20"/>
          <w:szCs w:val="20"/>
          <w:lang w:val="en-GB"/>
        </w:rPr>
      </w:pPr>
      <w:r w:rsidRPr="00A10C01">
        <w:rPr>
          <w:sz w:val="20"/>
          <w:szCs w:val="20"/>
          <w:lang w:val="en-GB"/>
        </w:rPr>
        <w:t xml:space="preserve">Gambar 1. Deformasi Pegas Tekan </w:t>
      </w:r>
      <w:r w:rsidR="00A10C01" w:rsidRPr="00A10C01">
        <w:rPr>
          <w:sz w:val="20"/>
          <w:szCs w:val="20"/>
          <w:lang w:val="en-GB"/>
        </w:rPr>
        <w:t>[6]</w:t>
      </w:r>
    </w:p>
    <w:p w14:paraId="560FB695" w14:textId="7F635C6D" w:rsidR="00FF3F4E" w:rsidRPr="00FF3F4E" w:rsidRDefault="00A10C01" w:rsidP="00A10C01">
      <w:pPr>
        <w:pStyle w:val="TTPParagraphothers"/>
        <w:rPr>
          <w:lang w:val="en-GB"/>
        </w:rPr>
      </w:pPr>
      <w:r>
        <w:rPr>
          <w:lang w:val="en-GB"/>
        </w:rPr>
        <w:t xml:space="preserve">  </w:t>
      </w:r>
      <w:r w:rsidR="00FF3F4E" w:rsidRPr="00FF3F4E">
        <w:rPr>
          <w:lang w:val="en-GB"/>
        </w:rPr>
        <w:t xml:space="preserve"> Keterangan : d = diameter kawat (m)</w:t>
      </w:r>
      <w:r>
        <w:rPr>
          <w:lang w:val="en-GB"/>
        </w:rPr>
        <w:t xml:space="preserve">; </w:t>
      </w:r>
      <w:r w:rsidR="00FF3F4E" w:rsidRPr="00FF3F4E">
        <w:rPr>
          <w:lang w:val="en-GB"/>
        </w:rPr>
        <w:t>Dm = diameter rata-rata (m)</w:t>
      </w:r>
      <w:r>
        <w:rPr>
          <w:lang w:val="en-GB"/>
        </w:rPr>
        <w:t xml:space="preserve">; </w:t>
      </w:r>
      <w:r w:rsidR="00FF3F4E" w:rsidRPr="00FF3F4E">
        <w:rPr>
          <w:lang w:val="en-GB"/>
        </w:rPr>
        <w:t>Di   = diameter dalam (m)</w:t>
      </w:r>
      <w:r>
        <w:rPr>
          <w:lang w:val="en-GB"/>
        </w:rPr>
        <w:t xml:space="preserve">; </w:t>
      </w:r>
      <w:r w:rsidR="00FF3F4E" w:rsidRPr="00FF3F4E">
        <w:rPr>
          <w:lang w:val="en-GB"/>
        </w:rPr>
        <w:t>Lo (No) = Panjang pegas tanpa beban (mm)</w:t>
      </w:r>
      <w:r>
        <w:rPr>
          <w:lang w:val="en-GB"/>
        </w:rPr>
        <w:t xml:space="preserve">; </w:t>
      </w:r>
      <w:r w:rsidR="00FF3F4E" w:rsidRPr="00FF3F4E">
        <w:rPr>
          <w:lang w:val="en-GB"/>
        </w:rPr>
        <w:t>Ln (Nn)=Panjang pegas dibebani (mm)</w:t>
      </w:r>
      <w:r>
        <w:rPr>
          <w:lang w:val="en-GB"/>
        </w:rPr>
        <w:t xml:space="preserve">; </w:t>
      </w:r>
      <w:r w:rsidR="00FF3F4E" w:rsidRPr="00FF3F4E">
        <w:rPr>
          <w:lang w:val="en-GB"/>
        </w:rPr>
        <w:t>F  = Gaya yang bekerja pada pegas (N)</w:t>
      </w:r>
      <w:r>
        <w:rPr>
          <w:lang w:val="en-GB"/>
        </w:rPr>
        <w:t xml:space="preserve">; </w:t>
      </w:r>
      <w:r w:rsidR="00FF3F4E" w:rsidRPr="00FF3F4E">
        <w:rPr>
          <w:lang w:val="en-GB"/>
        </w:rPr>
        <w:t>δ = defleksi pegas (m)</w:t>
      </w:r>
    </w:p>
    <w:p w14:paraId="49519218" w14:textId="77777777" w:rsidR="00D26B4D" w:rsidRDefault="00D26B4D" w:rsidP="002A6DEB">
      <w:pPr>
        <w:pStyle w:val="TTPParagraphothers"/>
        <w:ind w:firstLine="709"/>
        <w:rPr>
          <w:lang w:val="id-ID"/>
        </w:rPr>
      </w:pPr>
    </w:p>
    <w:p w14:paraId="44A0A08A" w14:textId="77777777" w:rsidR="00036594" w:rsidRPr="002A6DEB" w:rsidRDefault="00036594" w:rsidP="001E087C">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248E3614" w14:textId="483D9D1B" w:rsidR="00A85421" w:rsidRPr="00A83693" w:rsidRDefault="00A85421" w:rsidP="00A83693">
      <w:pPr>
        <w:pStyle w:val="TTPParagraphothers"/>
        <w:rPr>
          <w:i/>
        </w:rPr>
      </w:pPr>
      <w:r w:rsidRPr="00A83693">
        <w:rPr>
          <w:i/>
        </w:rPr>
        <w:t>Nilai Kekakuan Pegas Tekan</w:t>
      </w:r>
    </w:p>
    <w:p w14:paraId="3FE099EB" w14:textId="77777777" w:rsidR="00A85421" w:rsidRDefault="00A85421" w:rsidP="00A85421">
      <w:pPr>
        <w:pStyle w:val="TTPParagraphothers"/>
        <w:ind w:left="284" w:firstLine="709"/>
      </w:pPr>
      <w:r>
        <w:t xml:space="preserve">Nilai kekakuan dari pegas tekan dapat dihitung dengan menggunakan persamaan, </w:t>
      </w:r>
    </w:p>
    <w:p w14:paraId="3F582087" w14:textId="683C441B" w:rsidR="00A85421" w:rsidRDefault="00A85421" w:rsidP="00A85421">
      <w:pPr>
        <w:pStyle w:val="TTPParagraphothers"/>
        <w:ind w:firstLine="709"/>
      </w:pPr>
      <w:r>
        <w:t xml:space="preserve"> </w:t>
      </w:r>
      <m:oMath>
        <m:r>
          <w:rPr>
            <w:rFonts w:ascii="Cambria Math" w:hAnsi="Cambria Math"/>
          </w:rPr>
          <m:t>k=</m:t>
        </m:r>
        <m:f>
          <m:fPr>
            <m:ctrlPr>
              <w:rPr>
                <w:rFonts w:ascii="Cambria Math" w:hAnsi="Cambria Math"/>
                <w:i/>
              </w:rPr>
            </m:ctrlPr>
          </m:fPr>
          <m:num>
            <m:r>
              <w:rPr>
                <w:rFonts w:ascii="Cambria Math" w:hAnsi="Cambria Math"/>
              </w:rPr>
              <m:t>G .</m:t>
            </m:r>
            <m:sSup>
              <m:sSupPr>
                <m:ctrlPr>
                  <w:rPr>
                    <w:rFonts w:ascii="Cambria Math" w:hAnsi="Cambria Math"/>
                    <w:i/>
                  </w:rPr>
                </m:ctrlPr>
              </m:sSupPr>
              <m:e>
                <m:r>
                  <w:rPr>
                    <w:rFonts w:ascii="Cambria Math" w:hAnsi="Cambria Math"/>
                  </w:rPr>
                  <m:t xml:space="preserve"> d</m:t>
                </m:r>
              </m:e>
              <m:sup>
                <m:r>
                  <w:rPr>
                    <w:rFonts w:ascii="Cambria Math" w:hAnsi="Cambria Math"/>
                  </w:rPr>
                  <m:t>4</m:t>
                </m:r>
              </m:sup>
            </m:sSup>
          </m:num>
          <m:den>
            <m:r>
              <w:rPr>
                <w:rFonts w:ascii="Cambria Math" w:hAnsi="Cambria Math"/>
              </w:rPr>
              <m:t xml:space="preserve">8. </m:t>
            </m:r>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 n</m:t>
            </m:r>
          </m:den>
        </m:f>
      </m:oMath>
      <w:r>
        <w:tab/>
      </w:r>
      <w:r>
        <w:tab/>
        <w:t xml:space="preserve">              (1)</w:t>
      </w:r>
    </w:p>
    <w:p w14:paraId="05763EB5" w14:textId="074BBA23" w:rsidR="00A85421" w:rsidRDefault="00A85421" w:rsidP="00A85421">
      <w:pPr>
        <w:pStyle w:val="TTPParagraphothers"/>
        <w:ind w:left="567" w:hanging="141"/>
      </w:pPr>
      <w:r>
        <w:t>di mana:</w:t>
      </w:r>
      <w:r w:rsidR="00C52032">
        <w:t xml:space="preserve"> </w:t>
      </w:r>
      <w:r>
        <w:t>G adalah modulus geser material (N/mm</w:t>
      </w:r>
      <w:r w:rsidRPr="00A85421">
        <w:rPr>
          <w:vertAlign w:val="superscript"/>
        </w:rPr>
        <w:t>2</w:t>
      </w:r>
      <w:r>
        <w:t>)</w:t>
      </w:r>
      <w:r w:rsidR="00A965CD">
        <w:t xml:space="preserve">; </w:t>
      </w:r>
      <w:r>
        <w:t>d adalah diameter kawat pegas (mm)</w:t>
      </w:r>
      <w:r w:rsidR="00A965CD">
        <w:t xml:space="preserve">; </w:t>
      </w:r>
      <w:r>
        <w:t>D adalah diameter kumparan (mm)</w:t>
      </w:r>
      <w:r w:rsidR="00A965CD">
        <w:t xml:space="preserve">; </w:t>
      </w:r>
      <w:r>
        <w:t>n atau N adalah jumlah lilitan aktif pegas [10].</w:t>
      </w:r>
    </w:p>
    <w:p w14:paraId="24505C4E" w14:textId="77777777" w:rsidR="00A85421" w:rsidRDefault="00A85421" w:rsidP="00A85421">
      <w:pPr>
        <w:pStyle w:val="TTPParagraphothers"/>
        <w:ind w:firstLine="709"/>
      </w:pPr>
    </w:p>
    <w:p w14:paraId="39F1D8CE" w14:textId="602483EA" w:rsidR="00A85421" w:rsidRDefault="00A85421" w:rsidP="00A85421">
      <w:pPr>
        <w:pStyle w:val="TTPParagraphothers"/>
        <w:ind w:firstLine="709"/>
      </w:pPr>
      <w:r>
        <w:t xml:space="preserve">Data pegas yang diuji sebagai berikut; bahan besi baja, untuk diameter </w:t>
      </w:r>
      <w:r>
        <w:lastRenderedPageBreak/>
        <w:t>kawat 3 mm, 3,5 mm, dan 4 mm; diameter luar pegas 40 mm; jumlah lilitan aktif 8, 10, dan 12. Nilai kekakuan pegas untuk bahan baja tersebut, dijelaskan dalam tabel 1. Nilai ini memberikan gambaran bahwa semakin besar diameter kawat, maka kekakuan pegas akan meningkat secara signifikan (karena d</w:t>
      </w:r>
      <w:r w:rsidRPr="00FF3F4E">
        <w:rPr>
          <w:vertAlign w:val="superscript"/>
        </w:rPr>
        <w:t>4</w:t>
      </w:r>
      <w:r>
        <w:t xml:space="preserve"> berpengaruh besar), sementara peningkatan jumlah lilitan dan diameter kumparan akan menurunkan nilai k </w:t>
      </w:r>
      <w:r w:rsidR="00C320E2">
        <w:t>[1]</w:t>
      </w:r>
      <w:r>
        <w:t>.</w:t>
      </w:r>
    </w:p>
    <w:p w14:paraId="49E77B1A" w14:textId="64D1014F" w:rsidR="00A85421" w:rsidRDefault="00A85421" w:rsidP="00A85421">
      <w:pPr>
        <w:pStyle w:val="TTPParagraphothers"/>
        <w:ind w:firstLine="709"/>
      </w:pPr>
      <w:r>
        <w:t xml:space="preserve">Nilai ini relevan untuk aplikasi rekayasa seperti alat ayak getar, atau sistem redaman mekanik, di mana pemilihan kekakuan yang sesuai menjadi faktor penting dalam desain </w:t>
      </w:r>
      <w:r w:rsidR="00C320E2">
        <w:t>[5]</w:t>
      </w:r>
      <w:r>
        <w:t>.</w:t>
      </w:r>
    </w:p>
    <w:p w14:paraId="412C1375" w14:textId="77777777" w:rsidR="00C320E2" w:rsidRDefault="00C320E2" w:rsidP="00A85421">
      <w:pPr>
        <w:pStyle w:val="TTPParagraphothers"/>
        <w:ind w:firstLine="709"/>
      </w:pPr>
    </w:p>
    <w:p w14:paraId="693CDD9F" w14:textId="5A114D58" w:rsidR="00C320E2" w:rsidRPr="003F3C3D" w:rsidRDefault="00C320E2" w:rsidP="00C320E2">
      <w:pPr>
        <w:pStyle w:val="TTPParagraphothers"/>
        <w:ind w:firstLine="0"/>
        <w:jc w:val="center"/>
      </w:pPr>
      <w:r w:rsidRPr="003F3C3D">
        <w:t>Tabel 1. Nilai Kekakuan Pegas Tekan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976"/>
        <w:gridCol w:w="1109"/>
        <w:gridCol w:w="1036"/>
      </w:tblGrid>
      <w:tr w:rsidR="00291AC2" w:rsidRPr="00291AC2" w14:paraId="0B97098E" w14:textId="77777777" w:rsidTr="00291AC2">
        <w:tc>
          <w:tcPr>
            <w:tcW w:w="1055" w:type="dxa"/>
            <w:tcBorders>
              <w:top w:val="single" w:sz="4" w:space="0" w:color="auto"/>
              <w:bottom w:val="single" w:sz="4" w:space="0" w:color="auto"/>
            </w:tcBorders>
          </w:tcPr>
          <w:p w14:paraId="0E699FE0" w14:textId="0D7D42A4" w:rsidR="00C320E2" w:rsidRPr="00291AC2" w:rsidRDefault="00C320E2" w:rsidP="00291AC2">
            <w:pPr>
              <w:pStyle w:val="TTPParagraphothers"/>
              <w:ind w:firstLine="0"/>
              <w:jc w:val="center"/>
              <w:rPr>
                <w:rFonts w:ascii="Times New Roman" w:hAnsi="Times New Roman"/>
              </w:rPr>
            </w:pPr>
            <w:r w:rsidRPr="00291AC2">
              <w:rPr>
                <w:rFonts w:ascii="Times New Roman" w:hAnsi="Times New Roman"/>
              </w:rPr>
              <w:t xml:space="preserve">Diameter Kawat </w:t>
            </w:r>
          </w:p>
        </w:tc>
        <w:tc>
          <w:tcPr>
            <w:tcW w:w="1055" w:type="dxa"/>
            <w:tcBorders>
              <w:top w:val="single" w:sz="4" w:space="0" w:color="auto"/>
              <w:bottom w:val="single" w:sz="4" w:space="0" w:color="auto"/>
            </w:tcBorders>
          </w:tcPr>
          <w:p w14:paraId="05270A54" w14:textId="406715D9" w:rsidR="00C320E2" w:rsidRPr="00291AC2" w:rsidRDefault="00C320E2" w:rsidP="00291AC2">
            <w:pPr>
              <w:pStyle w:val="TTPParagraphothers"/>
              <w:ind w:firstLine="0"/>
              <w:jc w:val="center"/>
              <w:rPr>
                <w:rFonts w:ascii="Times New Roman" w:hAnsi="Times New Roman"/>
              </w:rPr>
            </w:pPr>
            <w:r w:rsidRPr="00291AC2">
              <w:rPr>
                <w:rFonts w:ascii="Times New Roman" w:hAnsi="Times New Roman"/>
              </w:rPr>
              <w:t>Lilitan Aktif</w:t>
            </w:r>
          </w:p>
        </w:tc>
        <w:tc>
          <w:tcPr>
            <w:tcW w:w="1055" w:type="dxa"/>
            <w:tcBorders>
              <w:top w:val="single" w:sz="4" w:space="0" w:color="auto"/>
              <w:bottom w:val="single" w:sz="4" w:space="0" w:color="auto"/>
            </w:tcBorders>
          </w:tcPr>
          <w:p w14:paraId="45C3E399" w14:textId="047309B4" w:rsidR="00C320E2" w:rsidRPr="00291AC2" w:rsidRDefault="00C320E2" w:rsidP="00291AC2">
            <w:pPr>
              <w:pStyle w:val="TTPParagraphothers"/>
              <w:ind w:firstLine="0"/>
              <w:jc w:val="center"/>
              <w:rPr>
                <w:rFonts w:ascii="Times New Roman" w:hAnsi="Times New Roman"/>
              </w:rPr>
            </w:pPr>
            <w:r w:rsidRPr="00291AC2">
              <w:rPr>
                <w:rFonts w:ascii="Times New Roman" w:hAnsi="Times New Roman"/>
              </w:rPr>
              <w:t xml:space="preserve">Diameter Tengah </w:t>
            </w:r>
          </w:p>
        </w:tc>
        <w:tc>
          <w:tcPr>
            <w:tcW w:w="1055" w:type="dxa"/>
            <w:tcBorders>
              <w:top w:val="single" w:sz="4" w:space="0" w:color="auto"/>
              <w:bottom w:val="single" w:sz="4" w:space="0" w:color="auto"/>
            </w:tcBorders>
          </w:tcPr>
          <w:p w14:paraId="06FF4F6F" w14:textId="620EDFF3" w:rsidR="00C320E2" w:rsidRPr="00291AC2" w:rsidRDefault="00C320E2" w:rsidP="00291AC2">
            <w:pPr>
              <w:pStyle w:val="TTPParagraphothers"/>
              <w:ind w:left="-183" w:right="-133" w:firstLine="0"/>
              <w:jc w:val="center"/>
              <w:rPr>
                <w:rFonts w:ascii="Times New Roman" w:hAnsi="Times New Roman"/>
              </w:rPr>
            </w:pPr>
            <w:r w:rsidRPr="00291AC2">
              <w:rPr>
                <w:rFonts w:ascii="Times New Roman" w:hAnsi="Times New Roman"/>
              </w:rPr>
              <w:t xml:space="preserve">Kekakuan </w:t>
            </w:r>
          </w:p>
        </w:tc>
      </w:tr>
      <w:tr w:rsidR="00291AC2" w:rsidRPr="00291AC2" w14:paraId="144B0B0B" w14:textId="77777777" w:rsidTr="00291AC2">
        <w:tc>
          <w:tcPr>
            <w:tcW w:w="1055" w:type="dxa"/>
            <w:tcBorders>
              <w:top w:val="single" w:sz="4" w:space="0" w:color="auto"/>
              <w:bottom w:val="single" w:sz="4" w:space="0" w:color="auto"/>
            </w:tcBorders>
          </w:tcPr>
          <w:p w14:paraId="0E86783F" w14:textId="1296EA25"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(mm)</w:t>
            </w:r>
          </w:p>
        </w:tc>
        <w:tc>
          <w:tcPr>
            <w:tcW w:w="1055" w:type="dxa"/>
            <w:tcBorders>
              <w:top w:val="single" w:sz="4" w:space="0" w:color="auto"/>
              <w:bottom w:val="single" w:sz="4" w:space="0" w:color="auto"/>
            </w:tcBorders>
          </w:tcPr>
          <w:p w14:paraId="57BFC5CD" w14:textId="79BD1F21"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(No)</w:t>
            </w:r>
          </w:p>
        </w:tc>
        <w:tc>
          <w:tcPr>
            <w:tcW w:w="1055" w:type="dxa"/>
            <w:tcBorders>
              <w:top w:val="single" w:sz="4" w:space="0" w:color="auto"/>
              <w:bottom w:val="single" w:sz="4" w:space="0" w:color="auto"/>
            </w:tcBorders>
          </w:tcPr>
          <w:p w14:paraId="73143D29" w14:textId="0402303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(mm)</w:t>
            </w:r>
          </w:p>
        </w:tc>
        <w:tc>
          <w:tcPr>
            <w:tcW w:w="1055" w:type="dxa"/>
            <w:tcBorders>
              <w:top w:val="single" w:sz="4" w:space="0" w:color="auto"/>
              <w:bottom w:val="single" w:sz="4" w:space="0" w:color="auto"/>
            </w:tcBorders>
          </w:tcPr>
          <w:p w14:paraId="6A7B391D" w14:textId="6B55DD48"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(N/mm</w:t>
            </w:r>
          </w:p>
        </w:tc>
      </w:tr>
      <w:tr w:rsidR="00291AC2" w:rsidRPr="00291AC2" w14:paraId="5EFA43DA" w14:textId="77777777" w:rsidTr="00291AC2">
        <w:tc>
          <w:tcPr>
            <w:tcW w:w="1055" w:type="dxa"/>
            <w:tcBorders>
              <w:top w:val="single" w:sz="4" w:space="0" w:color="auto"/>
              <w:bottom w:val="single" w:sz="4" w:space="0" w:color="auto"/>
            </w:tcBorders>
          </w:tcPr>
          <w:p w14:paraId="69401624" w14:textId="77777777" w:rsidR="00C320E2" w:rsidRPr="00291AC2" w:rsidRDefault="00291AC2" w:rsidP="00291AC2">
            <w:pPr>
              <w:pStyle w:val="TTPParagraphothers"/>
              <w:ind w:firstLine="0"/>
              <w:jc w:val="center"/>
              <w:rPr>
                <w:rFonts w:ascii="Times New Roman" w:hAnsi="Times New Roman"/>
              </w:rPr>
            </w:pPr>
            <w:r w:rsidRPr="00291AC2">
              <w:rPr>
                <w:rFonts w:ascii="Times New Roman" w:hAnsi="Times New Roman"/>
              </w:rPr>
              <w:t>3</w:t>
            </w:r>
          </w:p>
          <w:p w14:paraId="1D4A451D"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w:t>
            </w:r>
          </w:p>
          <w:p w14:paraId="33AC4DF9"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w:t>
            </w:r>
          </w:p>
          <w:p w14:paraId="54A28E12"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3,5</w:t>
            </w:r>
          </w:p>
          <w:p w14:paraId="1AC85DC8"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3,5</w:t>
            </w:r>
          </w:p>
          <w:p w14:paraId="4A640B62"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3,5</w:t>
            </w:r>
          </w:p>
          <w:p w14:paraId="419E2AEF"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4</w:t>
            </w:r>
          </w:p>
          <w:p w14:paraId="77721D50"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4</w:t>
            </w:r>
          </w:p>
          <w:p w14:paraId="3C5630DA" w14:textId="6FDB8AFC"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4</w:t>
            </w:r>
          </w:p>
        </w:tc>
        <w:tc>
          <w:tcPr>
            <w:tcW w:w="1055" w:type="dxa"/>
            <w:tcBorders>
              <w:top w:val="single" w:sz="4" w:space="0" w:color="auto"/>
              <w:bottom w:val="single" w:sz="4" w:space="0" w:color="auto"/>
            </w:tcBorders>
          </w:tcPr>
          <w:p w14:paraId="780D5B9E" w14:textId="77777777" w:rsidR="00C320E2" w:rsidRPr="00291AC2" w:rsidRDefault="00291AC2" w:rsidP="00291AC2">
            <w:pPr>
              <w:pStyle w:val="TTPParagraphothers"/>
              <w:ind w:firstLine="0"/>
              <w:jc w:val="center"/>
              <w:rPr>
                <w:rFonts w:ascii="Times New Roman" w:hAnsi="Times New Roman"/>
              </w:rPr>
            </w:pPr>
            <w:r w:rsidRPr="00291AC2">
              <w:rPr>
                <w:rFonts w:ascii="Times New Roman" w:hAnsi="Times New Roman"/>
              </w:rPr>
              <w:t>8</w:t>
            </w:r>
          </w:p>
          <w:p w14:paraId="4240EBCF"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10</w:t>
            </w:r>
          </w:p>
          <w:p w14:paraId="37C388FF"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12</w:t>
            </w:r>
          </w:p>
          <w:p w14:paraId="5997D088"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8</w:t>
            </w:r>
          </w:p>
          <w:p w14:paraId="0BE46E53"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10</w:t>
            </w:r>
          </w:p>
          <w:p w14:paraId="5F66FB31"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12</w:t>
            </w:r>
          </w:p>
          <w:p w14:paraId="0A21A802"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8</w:t>
            </w:r>
          </w:p>
          <w:p w14:paraId="0ED40E5B"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10</w:t>
            </w:r>
          </w:p>
          <w:p w14:paraId="519CF1BD" w14:textId="004EA0D4"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12</w:t>
            </w:r>
          </w:p>
        </w:tc>
        <w:tc>
          <w:tcPr>
            <w:tcW w:w="1055" w:type="dxa"/>
            <w:tcBorders>
              <w:top w:val="single" w:sz="4" w:space="0" w:color="auto"/>
              <w:bottom w:val="single" w:sz="4" w:space="0" w:color="auto"/>
            </w:tcBorders>
          </w:tcPr>
          <w:p w14:paraId="4B908403" w14:textId="77777777" w:rsidR="00C320E2" w:rsidRPr="00291AC2" w:rsidRDefault="00291AC2" w:rsidP="00291AC2">
            <w:pPr>
              <w:pStyle w:val="TTPParagraphothers"/>
              <w:ind w:firstLine="0"/>
              <w:jc w:val="center"/>
              <w:rPr>
                <w:rFonts w:ascii="Times New Roman" w:hAnsi="Times New Roman"/>
              </w:rPr>
            </w:pPr>
            <w:r w:rsidRPr="00291AC2">
              <w:rPr>
                <w:rFonts w:ascii="Times New Roman" w:hAnsi="Times New Roman"/>
              </w:rPr>
              <w:t>37</w:t>
            </w:r>
          </w:p>
          <w:p w14:paraId="5E3F0F8C"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37</w:t>
            </w:r>
          </w:p>
          <w:p w14:paraId="255291DD"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37</w:t>
            </w:r>
          </w:p>
          <w:p w14:paraId="4DAB7C6D"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36,5</w:t>
            </w:r>
          </w:p>
          <w:p w14:paraId="5995959E"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36,5</w:t>
            </w:r>
          </w:p>
          <w:p w14:paraId="3AC2902D"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36,5</w:t>
            </w:r>
          </w:p>
          <w:p w14:paraId="431F9728"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w:t>
            </w:r>
          </w:p>
          <w:p w14:paraId="40ED14D3"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w:t>
            </w:r>
          </w:p>
          <w:p w14:paraId="0CF2B1A3" w14:textId="01BB028E"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36</w:t>
            </w:r>
          </w:p>
        </w:tc>
        <w:tc>
          <w:tcPr>
            <w:tcW w:w="1055" w:type="dxa"/>
            <w:tcBorders>
              <w:top w:val="single" w:sz="4" w:space="0" w:color="auto"/>
              <w:bottom w:val="single" w:sz="4" w:space="0" w:color="auto"/>
            </w:tcBorders>
          </w:tcPr>
          <w:p w14:paraId="5EFDABB7" w14:textId="1339FDAE" w:rsidR="00C320E2" w:rsidRPr="00291AC2" w:rsidRDefault="00291AC2" w:rsidP="00291AC2">
            <w:pPr>
              <w:pStyle w:val="TTPParagraphothers"/>
              <w:ind w:firstLine="0"/>
              <w:jc w:val="center"/>
              <w:rPr>
                <w:rFonts w:ascii="Times New Roman" w:hAnsi="Times New Roman"/>
              </w:rPr>
            </w:pPr>
            <w:r w:rsidRPr="00291AC2">
              <w:rPr>
                <w:rFonts w:ascii="Times New Roman" w:hAnsi="Times New Roman"/>
              </w:rPr>
              <w:t>11,867</w:t>
            </w:r>
          </w:p>
          <w:p w14:paraId="32C5AF17" w14:textId="0312A953"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9,493</w:t>
            </w:r>
          </w:p>
          <w:p w14:paraId="5232546A"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7,911</w:t>
            </w:r>
          </w:p>
          <w:p w14:paraId="5341AA2F"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20,888</w:t>
            </w:r>
          </w:p>
          <w:p w14:paraId="2745BFAE"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16,710</w:t>
            </w:r>
          </w:p>
          <w:p w14:paraId="6979D532"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13,925</w:t>
            </w:r>
          </w:p>
          <w:p w14:paraId="41441E98"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34,849</w:t>
            </w:r>
          </w:p>
          <w:p w14:paraId="71372147" w14:textId="77777777"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27,879</w:t>
            </w:r>
          </w:p>
          <w:p w14:paraId="559562C0" w14:textId="2FBF7C5B" w:rsidR="00291AC2" w:rsidRPr="00291AC2" w:rsidRDefault="00291AC2" w:rsidP="00291AC2">
            <w:pPr>
              <w:pStyle w:val="TTPParagraphothers"/>
              <w:ind w:firstLine="0"/>
              <w:jc w:val="center"/>
              <w:rPr>
                <w:rFonts w:ascii="Times New Roman" w:hAnsi="Times New Roman"/>
              </w:rPr>
            </w:pPr>
            <w:r w:rsidRPr="00291AC2">
              <w:rPr>
                <w:rFonts w:ascii="Times New Roman" w:hAnsi="Times New Roman"/>
              </w:rPr>
              <w:t>23,233</w:t>
            </w:r>
          </w:p>
        </w:tc>
      </w:tr>
    </w:tbl>
    <w:p w14:paraId="2951A70D" w14:textId="22BC99FF" w:rsidR="00A85421" w:rsidRDefault="00A85421" w:rsidP="00C320E2">
      <w:pPr>
        <w:pStyle w:val="TTPParagraphothers"/>
        <w:ind w:firstLine="0"/>
      </w:pPr>
    </w:p>
    <w:p w14:paraId="3D48F835" w14:textId="77777777" w:rsidR="00A965CD" w:rsidRPr="00A965CD" w:rsidRDefault="00A965CD" w:rsidP="00A83693">
      <w:pPr>
        <w:autoSpaceDE/>
        <w:autoSpaceDN/>
        <w:spacing w:after="120"/>
        <w:rPr>
          <w:i/>
          <w:sz w:val="22"/>
          <w:szCs w:val="22"/>
          <w:lang w:val="en-GB"/>
        </w:rPr>
      </w:pPr>
      <w:r w:rsidRPr="00A965CD">
        <w:rPr>
          <w:i/>
          <w:sz w:val="22"/>
          <w:szCs w:val="22"/>
          <w:lang w:val="en-US"/>
        </w:rPr>
        <w:t>Pengaruh Diameter Kawat Pegas Terhadap Defleksi yang Terjadi</w:t>
      </w:r>
    </w:p>
    <w:p w14:paraId="3366E33E" w14:textId="77777777" w:rsidR="00A965CD" w:rsidRPr="00A965CD" w:rsidRDefault="00A965CD" w:rsidP="00A965CD">
      <w:pPr>
        <w:autoSpaceDE/>
        <w:autoSpaceDN/>
        <w:ind w:firstLine="284"/>
        <w:contextualSpacing/>
        <w:jc w:val="both"/>
        <w:rPr>
          <w:rFonts w:eastAsia="Calibri"/>
          <w:sz w:val="24"/>
          <w:szCs w:val="24"/>
          <w:lang w:val="en-US"/>
        </w:rPr>
      </w:pPr>
      <w:r w:rsidRPr="00A965CD">
        <w:rPr>
          <w:rFonts w:eastAsia="Calibri"/>
          <w:sz w:val="24"/>
          <w:szCs w:val="24"/>
          <w:lang w:val="en-US"/>
        </w:rPr>
        <w:t>Defleksi (δ) adalah perubahan panjang atau simpangan aksial pada pegas saat diberi beban tekan. Berdasarkan hukum Hooke, hubungan gaya (F) dan defleksi (δ) pada pegas linier, dengan persamaan :</w:t>
      </w:r>
    </w:p>
    <w:p w14:paraId="0D28A123" w14:textId="1C687643" w:rsidR="00A965CD" w:rsidRPr="00A965CD" w:rsidRDefault="00A965CD" w:rsidP="00A965CD">
      <w:pPr>
        <w:autoSpaceDE/>
        <w:autoSpaceDN/>
        <w:ind w:left="142" w:firstLine="142"/>
        <w:contextualSpacing/>
        <w:jc w:val="both"/>
        <w:rPr>
          <w:rFonts w:eastAsia="Calibri"/>
          <w:sz w:val="24"/>
          <w:szCs w:val="24"/>
          <w:lang w:val="en-US"/>
        </w:rPr>
      </w:pPr>
      <m:oMath>
        <m:r>
          <w:rPr>
            <w:rFonts w:ascii="Cambria Math" w:hAnsi="Cambria Math"/>
            <w:sz w:val="24"/>
            <w:szCs w:val="24"/>
          </w:rPr>
          <m:t>F=k . δ</m:t>
        </m:r>
      </m:oMath>
      <w:r w:rsidRPr="00A965CD">
        <w:rPr>
          <w:rFonts w:eastAsia="Calibri"/>
          <w:sz w:val="24"/>
          <w:szCs w:val="24"/>
          <w:lang w:val="en-US"/>
        </w:rPr>
        <w:tab/>
        <w:t xml:space="preserve">                                        (2)</w:t>
      </w:r>
    </w:p>
    <w:p w14:paraId="6ABA667F" w14:textId="77777777" w:rsidR="00A965CD" w:rsidRPr="00A965CD" w:rsidRDefault="00A965CD" w:rsidP="00A965CD">
      <w:pPr>
        <w:autoSpaceDE/>
        <w:autoSpaceDN/>
        <w:contextualSpacing/>
        <w:jc w:val="both"/>
        <w:rPr>
          <w:rFonts w:eastAsia="Calibri"/>
          <w:sz w:val="24"/>
          <w:szCs w:val="24"/>
          <w:lang w:val="en-US"/>
        </w:rPr>
      </w:pPr>
      <w:r w:rsidRPr="00A965CD">
        <w:rPr>
          <w:rFonts w:eastAsia="Calibri"/>
          <w:sz w:val="24"/>
          <w:szCs w:val="24"/>
          <w:lang w:val="en-US"/>
        </w:rPr>
        <w:t>Di mana :  F = gaya tekan (N); k = konstanta kekakuan pegas (N/m); δ = defleksi pegas (m)</w:t>
      </w:r>
    </w:p>
    <w:p w14:paraId="0BFB0B7A" w14:textId="54828852" w:rsidR="00A965CD" w:rsidRPr="00A965CD" w:rsidRDefault="00A965CD" w:rsidP="00A965CD">
      <w:pPr>
        <w:autoSpaceDE/>
        <w:autoSpaceDN/>
        <w:ind w:firstLine="284"/>
        <w:contextualSpacing/>
        <w:jc w:val="both"/>
        <w:rPr>
          <w:rFonts w:eastAsia="Calibri"/>
          <w:sz w:val="24"/>
          <w:szCs w:val="24"/>
          <w:lang w:val="en-US"/>
        </w:rPr>
      </w:pPr>
      <w:r w:rsidRPr="00A965CD">
        <w:rPr>
          <w:rFonts w:eastAsia="Calibri"/>
          <w:sz w:val="24"/>
          <w:szCs w:val="24"/>
          <w:lang w:val="en-US"/>
        </w:rPr>
        <w:t xml:space="preserve">Defleksi dipengaruhi oleh dimensi fisik pegas seperti diameter kawat, jumlah lilitan aktif, dan diameter kumparan pegas </w:t>
      </w:r>
      <w:r w:rsidR="00613F83">
        <w:rPr>
          <w:rFonts w:eastAsia="Calibri"/>
          <w:sz w:val="24"/>
          <w:szCs w:val="24"/>
          <w:lang w:val="en-US"/>
        </w:rPr>
        <w:t>[12]</w:t>
      </w:r>
      <w:r w:rsidRPr="00A965CD">
        <w:rPr>
          <w:rFonts w:eastAsia="Calibri"/>
          <w:sz w:val="24"/>
          <w:szCs w:val="24"/>
          <w:lang w:val="en-US"/>
        </w:rPr>
        <w:t>.</w:t>
      </w:r>
    </w:p>
    <w:p w14:paraId="38F40C08" w14:textId="468F083B" w:rsidR="00A965CD" w:rsidRPr="00A965CD" w:rsidRDefault="00A965CD" w:rsidP="00A965CD">
      <w:pPr>
        <w:autoSpaceDE/>
        <w:autoSpaceDN/>
        <w:ind w:firstLine="284"/>
        <w:contextualSpacing/>
        <w:jc w:val="both"/>
        <w:rPr>
          <w:rFonts w:eastAsia="Calibri"/>
          <w:sz w:val="24"/>
          <w:szCs w:val="24"/>
          <w:lang w:val="en-US"/>
        </w:rPr>
      </w:pPr>
      <w:r w:rsidRPr="00A965CD">
        <w:rPr>
          <w:rFonts w:eastAsia="Calibri"/>
          <w:sz w:val="24"/>
          <w:szCs w:val="24"/>
          <w:lang w:val="en-US"/>
        </w:rPr>
        <w:t xml:space="preserve">Hubungan perubahan diameter kawat pegas dan defleksi tersebut, dideskripsikan dengan grafik gambar 2. menampilkan hubungan antara </w:t>
      </w:r>
      <w:r w:rsidRPr="00A965CD">
        <w:rPr>
          <w:rFonts w:eastAsia="Calibri"/>
          <w:bCs/>
          <w:sz w:val="24"/>
          <w:szCs w:val="24"/>
          <w:lang w:val="en-US"/>
        </w:rPr>
        <w:t>Diameter Kawat Pegas (mm)</w:t>
      </w:r>
      <w:r w:rsidRPr="00A965CD">
        <w:rPr>
          <w:rFonts w:eastAsia="Calibri"/>
          <w:sz w:val="24"/>
          <w:szCs w:val="24"/>
          <w:lang w:val="en-US"/>
        </w:rPr>
        <w:t xml:space="preserve"> terhadap </w:t>
      </w:r>
      <w:r w:rsidRPr="00A965CD">
        <w:rPr>
          <w:rFonts w:eastAsia="Calibri"/>
          <w:bCs/>
          <w:sz w:val="24"/>
          <w:szCs w:val="24"/>
          <w:lang w:val="en-US"/>
        </w:rPr>
        <w:t>Defleksi Pegas (mm)</w:t>
      </w:r>
      <w:r w:rsidRPr="00A965CD">
        <w:rPr>
          <w:rFonts w:eastAsia="Calibri"/>
          <w:sz w:val="24"/>
          <w:szCs w:val="24"/>
          <w:lang w:val="en-US"/>
        </w:rPr>
        <w:t xml:space="preserve"> untuk </w:t>
      </w:r>
      <w:r w:rsidRPr="00A965CD">
        <w:rPr>
          <w:rFonts w:eastAsia="Calibri"/>
          <w:sz w:val="24"/>
          <w:szCs w:val="24"/>
          <w:lang w:val="en-US"/>
        </w:rPr>
        <w:t>tiga variasi panjang pegas, yaitu 80 mm, 100 mm, dan 120 mm.</w:t>
      </w:r>
    </w:p>
    <w:p w14:paraId="68F6B22F" w14:textId="77777777" w:rsidR="00A965CD" w:rsidRPr="00A965CD" w:rsidRDefault="00A965CD" w:rsidP="00A965CD">
      <w:pPr>
        <w:autoSpaceDE/>
        <w:autoSpaceDN/>
        <w:jc w:val="both"/>
        <w:rPr>
          <w:bCs/>
          <w:sz w:val="24"/>
          <w:szCs w:val="24"/>
          <w:lang w:val="en-US"/>
        </w:rPr>
      </w:pPr>
      <w:r w:rsidRPr="00A965CD">
        <w:rPr>
          <w:bCs/>
          <w:sz w:val="24"/>
          <w:szCs w:val="24"/>
          <w:lang w:val="en-US"/>
        </w:rPr>
        <w:t xml:space="preserve">Pengaruh Panjang Pegas terhadap Defleksi </w:t>
      </w:r>
      <w:r w:rsidRPr="00A965CD">
        <w:rPr>
          <w:sz w:val="24"/>
          <w:szCs w:val="24"/>
          <w:lang w:val="en-US"/>
        </w:rPr>
        <w:t>yang berbeda:</w:t>
      </w:r>
    </w:p>
    <w:p w14:paraId="5B1EAD42" w14:textId="77777777" w:rsidR="00A965CD" w:rsidRPr="00A965CD" w:rsidRDefault="00A965CD" w:rsidP="00A965CD">
      <w:pPr>
        <w:numPr>
          <w:ilvl w:val="0"/>
          <w:numId w:val="8"/>
        </w:numPr>
        <w:tabs>
          <w:tab w:val="num" w:pos="426"/>
        </w:tabs>
        <w:autoSpaceDE/>
        <w:autoSpaceDN/>
        <w:ind w:hanging="578"/>
        <w:jc w:val="both"/>
        <w:rPr>
          <w:sz w:val="24"/>
          <w:szCs w:val="24"/>
          <w:lang w:val="en-US"/>
        </w:rPr>
      </w:pPr>
      <w:r w:rsidRPr="00A965CD">
        <w:rPr>
          <w:bCs/>
          <w:sz w:val="24"/>
          <w:szCs w:val="24"/>
          <w:lang w:val="en-US"/>
        </w:rPr>
        <w:t>Panjang Pegas 120 mm:</w:t>
      </w:r>
    </w:p>
    <w:p w14:paraId="42E9A44E" w14:textId="77777777" w:rsidR="00A965CD" w:rsidRPr="00A965CD" w:rsidRDefault="00A965CD" w:rsidP="00A965CD">
      <w:pPr>
        <w:numPr>
          <w:ilvl w:val="1"/>
          <w:numId w:val="8"/>
        </w:numPr>
        <w:tabs>
          <w:tab w:val="num" w:pos="426"/>
        </w:tabs>
        <w:autoSpaceDE/>
        <w:autoSpaceDN/>
        <w:ind w:left="709" w:hanging="283"/>
        <w:jc w:val="both"/>
        <w:rPr>
          <w:sz w:val="24"/>
          <w:szCs w:val="24"/>
          <w:lang w:val="en-US"/>
        </w:rPr>
      </w:pPr>
      <w:r w:rsidRPr="00A965CD">
        <w:rPr>
          <w:sz w:val="24"/>
          <w:szCs w:val="24"/>
          <w:lang w:val="en-US"/>
        </w:rPr>
        <w:t>Menunjukkan defleksi terbesar pada setiap diameter kawat.</w:t>
      </w:r>
    </w:p>
    <w:p w14:paraId="18510A52" w14:textId="77777777" w:rsidR="00A965CD" w:rsidRPr="00A965CD" w:rsidRDefault="00A965CD" w:rsidP="00A965CD">
      <w:pPr>
        <w:numPr>
          <w:ilvl w:val="1"/>
          <w:numId w:val="8"/>
        </w:numPr>
        <w:tabs>
          <w:tab w:val="num" w:pos="426"/>
        </w:tabs>
        <w:autoSpaceDE/>
        <w:autoSpaceDN/>
        <w:ind w:left="709" w:hanging="283"/>
        <w:jc w:val="both"/>
        <w:rPr>
          <w:sz w:val="24"/>
          <w:szCs w:val="24"/>
          <w:lang w:val="en-US"/>
        </w:rPr>
      </w:pPr>
      <w:r w:rsidRPr="00A965CD">
        <w:rPr>
          <w:sz w:val="24"/>
          <w:szCs w:val="24"/>
          <w:lang w:val="en-US"/>
        </w:rPr>
        <w:t>Pegas yang lebih panjang cenderung lebih lentur sehingga menghasilkan defleksi lebih besar pada gaya tekan yang sama.</w:t>
      </w:r>
    </w:p>
    <w:p w14:paraId="7805B84A" w14:textId="77777777" w:rsidR="00A965CD" w:rsidRPr="00A965CD" w:rsidRDefault="00A965CD" w:rsidP="00A965CD">
      <w:pPr>
        <w:numPr>
          <w:ilvl w:val="0"/>
          <w:numId w:val="8"/>
        </w:numPr>
        <w:tabs>
          <w:tab w:val="num" w:pos="426"/>
        </w:tabs>
        <w:autoSpaceDE/>
        <w:autoSpaceDN/>
        <w:ind w:hanging="578"/>
        <w:jc w:val="both"/>
        <w:rPr>
          <w:sz w:val="24"/>
          <w:szCs w:val="24"/>
          <w:lang w:val="en-US"/>
        </w:rPr>
      </w:pPr>
      <w:r w:rsidRPr="00A965CD">
        <w:rPr>
          <w:bCs/>
          <w:sz w:val="24"/>
          <w:szCs w:val="24"/>
          <w:lang w:val="en-US"/>
        </w:rPr>
        <w:t>Panjang Pegas 100 mm:</w:t>
      </w:r>
    </w:p>
    <w:p w14:paraId="0E7BDA2F" w14:textId="77777777" w:rsidR="00A965CD" w:rsidRPr="00A965CD" w:rsidRDefault="00A965CD" w:rsidP="00A965CD">
      <w:pPr>
        <w:numPr>
          <w:ilvl w:val="1"/>
          <w:numId w:val="8"/>
        </w:numPr>
        <w:tabs>
          <w:tab w:val="num" w:pos="426"/>
        </w:tabs>
        <w:autoSpaceDE/>
        <w:autoSpaceDN/>
        <w:ind w:left="709" w:hanging="283"/>
        <w:jc w:val="both"/>
        <w:rPr>
          <w:sz w:val="24"/>
          <w:szCs w:val="24"/>
          <w:lang w:val="en-US"/>
        </w:rPr>
      </w:pPr>
      <w:r w:rsidRPr="00A965CD">
        <w:rPr>
          <w:sz w:val="24"/>
          <w:szCs w:val="24"/>
          <w:lang w:val="en-US"/>
        </w:rPr>
        <w:t>Nilai defleksi berada di antara panjang 120 mm dan 80 mm.</w:t>
      </w:r>
    </w:p>
    <w:p w14:paraId="406DF4BF" w14:textId="77777777" w:rsidR="00A965CD" w:rsidRPr="00A965CD" w:rsidRDefault="00A965CD" w:rsidP="00A965CD">
      <w:pPr>
        <w:numPr>
          <w:ilvl w:val="1"/>
          <w:numId w:val="8"/>
        </w:numPr>
        <w:tabs>
          <w:tab w:val="num" w:pos="426"/>
        </w:tabs>
        <w:autoSpaceDE/>
        <w:autoSpaceDN/>
        <w:ind w:left="709" w:hanging="283"/>
        <w:jc w:val="both"/>
        <w:rPr>
          <w:sz w:val="24"/>
          <w:szCs w:val="24"/>
          <w:lang w:val="en-US"/>
        </w:rPr>
      </w:pPr>
      <w:r w:rsidRPr="00A965CD">
        <w:rPr>
          <w:sz w:val="24"/>
          <w:szCs w:val="24"/>
          <w:lang w:val="en-US"/>
        </w:rPr>
        <w:t>Konsistensi bahwa panjang pegas berbanding lurus dengan besarnya defleksi.</w:t>
      </w:r>
    </w:p>
    <w:p w14:paraId="55531BA7" w14:textId="77777777" w:rsidR="00A965CD" w:rsidRPr="00A965CD" w:rsidRDefault="00A965CD" w:rsidP="00A965CD">
      <w:pPr>
        <w:numPr>
          <w:ilvl w:val="0"/>
          <w:numId w:val="8"/>
        </w:numPr>
        <w:tabs>
          <w:tab w:val="num" w:pos="426"/>
        </w:tabs>
        <w:autoSpaceDE/>
        <w:autoSpaceDN/>
        <w:spacing w:after="120"/>
        <w:ind w:hanging="578"/>
        <w:jc w:val="both"/>
        <w:rPr>
          <w:b/>
          <w:sz w:val="24"/>
          <w:szCs w:val="24"/>
          <w:lang w:val="en-US"/>
        </w:rPr>
      </w:pPr>
      <w:r w:rsidRPr="00A965CD">
        <w:rPr>
          <w:b/>
          <w:bCs/>
          <w:sz w:val="24"/>
          <w:szCs w:val="24"/>
          <w:lang w:val="en-US"/>
        </w:rPr>
        <w:t xml:space="preserve"> </w:t>
      </w:r>
      <w:r w:rsidRPr="00A965CD">
        <w:rPr>
          <w:bCs/>
          <w:sz w:val="24"/>
          <w:szCs w:val="24"/>
          <w:lang w:val="en-US"/>
        </w:rPr>
        <w:t>Panjang Pegas 80 mm:</w:t>
      </w:r>
    </w:p>
    <w:p w14:paraId="7058AE75" w14:textId="77777777" w:rsidR="00A965CD" w:rsidRPr="00A965CD" w:rsidRDefault="00A965CD" w:rsidP="00A965CD">
      <w:pPr>
        <w:numPr>
          <w:ilvl w:val="0"/>
          <w:numId w:val="9"/>
        </w:numPr>
        <w:tabs>
          <w:tab w:val="num" w:pos="426"/>
        </w:tabs>
        <w:autoSpaceDE/>
        <w:autoSpaceDN/>
        <w:ind w:hanging="294"/>
        <w:jc w:val="both"/>
        <w:rPr>
          <w:sz w:val="24"/>
          <w:szCs w:val="24"/>
          <w:lang w:val="en-US"/>
        </w:rPr>
      </w:pPr>
      <w:r w:rsidRPr="00A965CD">
        <w:rPr>
          <w:sz w:val="24"/>
          <w:szCs w:val="24"/>
          <w:lang w:val="en-US"/>
        </w:rPr>
        <w:t>Menunjukkan defleksi terkecil.</w:t>
      </w:r>
    </w:p>
    <w:p w14:paraId="1529A1B6" w14:textId="77777777" w:rsidR="00A965CD" w:rsidRPr="00A965CD" w:rsidRDefault="00A965CD" w:rsidP="00A965CD">
      <w:pPr>
        <w:numPr>
          <w:ilvl w:val="0"/>
          <w:numId w:val="9"/>
        </w:numPr>
        <w:tabs>
          <w:tab w:val="num" w:pos="426"/>
        </w:tabs>
        <w:autoSpaceDE/>
        <w:autoSpaceDN/>
        <w:ind w:hanging="294"/>
        <w:jc w:val="both"/>
        <w:rPr>
          <w:sz w:val="22"/>
          <w:szCs w:val="22"/>
          <w:lang w:val="en-US"/>
        </w:rPr>
      </w:pPr>
      <w:r w:rsidRPr="00A965CD">
        <w:rPr>
          <w:sz w:val="24"/>
          <w:szCs w:val="24"/>
          <w:lang w:val="en-US"/>
        </w:rPr>
        <w:t>Pegas pendek cenderung lebih kaku, menghasilkan resistansi yang lebih besar terhadap deformasi</w:t>
      </w:r>
    </w:p>
    <w:p w14:paraId="783B89E9" w14:textId="77777777" w:rsidR="00A965CD" w:rsidRPr="00A965CD" w:rsidRDefault="00A965CD" w:rsidP="00A965CD">
      <w:pPr>
        <w:autoSpaceDE/>
        <w:autoSpaceDN/>
        <w:ind w:firstLine="284"/>
        <w:contextualSpacing/>
        <w:jc w:val="both"/>
        <w:rPr>
          <w:rFonts w:eastAsia="Calibri"/>
          <w:sz w:val="22"/>
          <w:szCs w:val="22"/>
          <w:lang w:val="en-US"/>
        </w:rPr>
      </w:pPr>
    </w:p>
    <w:p w14:paraId="386C899A" w14:textId="03B91054" w:rsidR="00C320E2" w:rsidRDefault="00A965CD" w:rsidP="003F3C3D">
      <w:pPr>
        <w:pStyle w:val="TTPParagraphothers"/>
        <w:ind w:firstLine="0"/>
      </w:pPr>
      <w:r w:rsidRPr="00A965CD">
        <w:rPr>
          <w:rFonts w:ascii="Calibri" w:eastAsia="Calibri" w:hAnsi="Calibri"/>
          <w:noProof/>
          <w:sz w:val="22"/>
          <w:szCs w:val="22"/>
        </w:rPr>
        <w:drawing>
          <wp:inline distT="0" distB="0" distL="0" distR="0" wp14:anchorId="357FB25D" wp14:editId="3A02B866">
            <wp:extent cx="2686050" cy="20145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2014538"/>
                    </a:xfrm>
                    <a:prstGeom prst="rect">
                      <a:avLst/>
                    </a:prstGeom>
                    <a:noFill/>
                    <a:ln>
                      <a:noFill/>
                    </a:ln>
                  </pic:spPr>
                </pic:pic>
              </a:graphicData>
            </a:graphic>
          </wp:inline>
        </w:drawing>
      </w:r>
    </w:p>
    <w:p w14:paraId="7301AC55" w14:textId="77777777" w:rsidR="00C320E2" w:rsidRDefault="00C320E2" w:rsidP="00A7585B">
      <w:pPr>
        <w:pStyle w:val="TTPParagraphothers"/>
        <w:ind w:firstLine="709"/>
      </w:pPr>
    </w:p>
    <w:p w14:paraId="208E749A" w14:textId="40BDA06D" w:rsidR="00A965CD" w:rsidRDefault="00A965CD" w:rsidP="00A965CD">
      <w:pPr>
        <w:pStyle w:val="TTPParagraphothers"/>
        <w:ind w:firstLine="0"/>
        <w:rPr>
          <w:sz w:val="20"/>
          <w:szCs w:val="20"/>
        </w:rPr>
      </w:pPr>
      <w:r w:rsidRPr="00A10C01">
        <w:rPr>
          <w:sz w:val="20"/>
          <w:szCs w:val="20"/>
        </w:rPr>
        <w:t>Gbr. 2. Grafik Hubungan Diameter kawat Pegas terhadap Defleksi yang Terjadi</w:t>
      </w:r>
    </w:p>
    <w:p w14:paraId="45C04FF6" w14:textId="77777777" w:rsidR="00A10C01" w:rsidRPr="00A10C01" w:rsidRDefault="00A10C01" w:rsidP="00A965CD">
      <w:pPr>
        <w:pStyle w:val="TTPParagraphothers"/>
        <w:ind w:firstLine="0"/>
        <w:rPr>
          <w:sz w:val="20"/>
          <w:szCs w:val="20"/>
        </w:rPr>
      </w:pPr>
    </w:p>
    <w:p w14:paraId="35A9E32E" w14:textId="77777777" w:rsidR="00A965CD" w:rsidRPr="00A965CD" w:rsidRDefault="00A965CD" w:rsidP="00A965CD">
      <w:pPr>
        <w:pStyle w:val="TTPParagraphothers"/>
        <w:rPr>
          <w:bCs/>
        </w:rPr>
      </w:pPr>
      <w:r w:rsidRPr="00A965CD">
        <w:rPr>
          <w:bCs/>
        </w:rPr>
        <w:t xml:space="preserve">Interpretasi Teknikal; </w:t>
      </w:r>
      <w:r w:rsidRPr="00A965CD">
        <w:t>Dalam konteks perancangan sistem seperti saringan ayak getar:</w:t>
      </w:r>
    </w:p>
    <w:p w14:paraId="517D1EB2" w14:textId="77777777" w:rsidR="00A965CD" w:rsidRPr="00A965CD" w:rsidRDefault="00A965CD" w:rsidP="00C52032">
      <w:pPr>
        <w:pStyle w:val="TTPParagraphothers"/>
        <w:numPr>
          <w:ilvl w:val="0"/>
          <w:numId w:val="10"/>
        </w:numPr>
        <w:tabs>
          <w:tab w:val="clear" w:pos="720"/>
          <w:tab w:val="num" w:pos="426"/>
        </w:tabs>
        <w:ind w:left="426" w:hanging="284"/>
      </w:pPr>
      <w:r w:rsidRPr="00A965CD">
        <w:rPr>
          <w:bCs/>
        </w:rPr>
        <w:t>Defleksi tinggi</w:t>
      </w:r>
      <w:r w:rsidRPr="00A965CD">
        <w:t xml:space="preserve"> (panjang pegas besar, diameter kawat kecil) cocok untuk sistem yang membutuhkan osilasi besar, seperti peredaman tinggi atau ayakan yang bekerja pada material ringan.</w:t>
      </w:r>
    </w:p>
    <w:p w14:paraId="480F7B57" w14:textId="77777777" w:rsidR="00A965CD" w:rsidRPr="00A965CD" w:rsidRDefault="00A965CD" w:rsidP="00C52032">
      <w:pPr>
        <w:pStyle w:val="TTPParagraphothers"/>
        <w:numPr>
          <w:ilvl w:val="0"/>
          <w:numId w:val="10"/>
        </w:numPr>
        <w:tabs>
          <w:tab w:val="clear" w:pos="720"/>
          <w:tab w:val="num" w:pos="426"/>
        </w:tabs>
        <w:ind w:left="426" w:hanging="284"/>
      </w:pPr>
      <w:r w:rsidRPr="00A965CD">
        <w:rPr>
          <w:bCs/>
        </w:rPr>
        <w:t>Defleksi rendah</w:t>
      </w:r>
      <w:r w:rsidRPr="00A965CD">
        <w:t xml:space="preserve"> (panjang pegas pendek, diameter kawat besar) sesuai untuk </w:t>
      </w:r>
      <w:r w:rsidRPr="00A965CD">
        <w:lastRenderedPageBreak/>
        <w:t>sistem yang stabil dan minim getaran, atau saat beban kejut tinggi.</w:t>
      </w:r>
    </w:p>
    <w:p w14:paraId="2D60103E" w14:textId="77777777" w:rsidR="00A965CD" w:rsidRDefault="00A965CD" w:rsidP="00A965CD">
      <w:pPr>
        <w:pStyle w:val="ISI"/>
        <w:jc w:val="center"/>
        <w:rPr>
          <w:i/>
          <w:sz w:val="22"/>
          <w:szCs w:val="22"/>
          <w:lang w:val="en-US"/>
        </w:rPr>
      </w:pPr>
    </w:p>
    <w:p w14:paraId="5B29E67D" w14:textId="3D76C3F0" w:rsidR="00A965CD" w:rsidRPr="00A83693" w:rsidRDefault="00A965CD" w:rsidP="00A83693">
      <w:pPr>
        <w:pStyle w:val="ISI"/>
        <w:jc w:val="left"/>
        <w:rPr>
          <w:i/>
          <w:sz w:val="24"/>
          <w:szCs w:val="24"/>
          <w:lang w:val="en-US"/>
        </w:rPr>
      </w:pPr>
      <w:r w:rsidRPr="00A83693">
        <w:rPr>
          <w:i/>
          <w:sz w:val="24"/>
          <w:szCs w:val="24"/>
          <w:lang w:val="en-US"/>
        </w:rPr>
        <w:t>Pengaruh Panjang Koil Pegas Terhadap</w:t>
      </w:r>
      <w:r w:rsidR="00A83693" w:rsidRPr="00A83693">
        <w:rPr>
          <w:i/>
          <w:sz w:val="24"/>
          <w:szCs w:val="24"/>
          <w:lang w:val="en-US"/>
        </w:rPr>
        <w:t xml:space="preserve"> </w:t>
      </w:r>
      <w:r w:rsidRPr="00A83693">
        <w:rPr>
          <w:i/>
          <w:sz w:val="24"/>
          <w:szCs w:val="24"/>
          <w:lang w:val="en-US"/>
        </w:rPr>
        <w:t>Defleksi yang Terjadi</w:t>
      </w:r>
    </w:p>
    <w:p w14:paraId="717C4052" w14:textId="77777777" w:rsidR="00A965CD" w:rsidRPr="00A965CD" w:rsidRDefault="00A965CD" w:rsidP="00A10C01">
      <w:pPr>
        <w:ind w:firstLine="567"/>
        <w:jc w:val="both"/>
        <w:rPr>
          <w:sz w:val="24"/>
          <w:szCs w:val="24"/>
        </w:rPr>
      </w:pPr>
      <w:r w:rsidRPr="00A965CD">
        <w:rPr>
          <w:sz w:val="24"/>
          <w:szCs w:val="24"/>
        </w:rPr>
        <w:t>Parameter-parameter defleksi dapat dihitung melalui rumus empiris defleksi pegas silinder :</w:t>
      </w:r>
    </w:p>
    <w:p w14:paraId="46BC6DBE" w14:textId="1853CEEC" w:rsidR="00A965CD" w:rsidRPr="00A965CD" w:rsidRDefault="00A965CD" w:rsidP="00A10C01">
      <w:pPr>
        <w:ind w:firstLine="567"/>
        <w:rPr>
          <w:sz w:val="24"/>
          <w:szCs w:val="24"/>
        </w:rPr>
      </w:pPr>
      <m:oMath>
        <m:r>
          <w:rPr>
            <w:rFonts w:ascii="Cambria Math" w:hAnsi="Cambria Math"/>
            <w:sz w:val="24"/>
            <w:szCs w:val="24"/>
          </w:rPr>
          <m:t xml:space="preserve">δ= </m:t>
        </m:r>
        <m:f>
          <m:fPr>
            <m:ctrlPr>
              <w:rPr>
                <w:rFonts w:ascii="Cambria Math" w:hAnsi="Cambria Math"/>
                <w:i/>
                <w:sz w:val="24"/>
                <w:szCs w:val="24"/>
              </w:rPr>
            </m:ctrlPr>
          </m:fPr>
          <m:num>
            <m:r>
              <w:rPr>
                <w:rFonts w:ascii="Cambria Math" w:hAnsi="Cambria Math"/>
                <w:sz w:val="24"/>
                <w:szCs w:val="24"/>
              </w:rPr>
              <m:t>8 P</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r>
              <w:rPr>
                <w:rFonts w:ascii="Cambria Math" w:hAnsi="Cambria Math"/>
                <w:sz w:val="24"/>
                <w:szCs w:val="24"/>
              </w:rPr>
              <m:t>N</m:t>
            </m:r>
          </m:num>
          <m:den>
            <m:r>
              <w:rPr>
                <w:rFonts w:ascii="Cambria Math" w:hAnsi="Cambria Math"/>
                <w:sz w:val="24"/>
                <w:szCs w:val="24"/>
              </w:rPr>
              <m:t>G</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4</m:t>
                </m:r>
              </m:sup>
            </m:sSup>
          </m:den>
        </m:f>
      </m:oMath>
      <w:r w:rsidRPr="00A965CD">
        <w:rPr>
          <w:sz w:val="24"/>
          <w:szCs w:val="24"/>
        </w:rPr>
        <w:t xml:space="preserve">                                 (3)</w:t>
      </w:r>
    </w:p>
    <w:p w14:paraId="3B2397C2" w14:textId="77777777" w:rsidR="00A10C01" w:rsidRDefault="00A965CD" w:rsidP="00A10C01">
      <w:pPr>
        <w:ind w:firstLine="567"/>
        <w:jc w:val="both"/>
        <w:rPr>
          <w:sz w:val="24"/>
          <w:szCs w:val="24"/>
        </w:rPr>
      </w:pPr>
      <w:r w:rsidRPr="00A965CD">
        <w:rPr>
          <w:sz w:val="24"/>
          <w:szCs w:val="24"/>
        </w:rPr>
        <w:t>di mana: δ = defleksi (mm); P = gaya beban aksial (N); D= diameter rata-rata pegas (mm); N = jumlah lilitan aktif/panjang pegas; G = modulus geser material (MPa); d = diameter kawat pegas (mm).</w:t>
      </w:r>
    </w:p>
    <w:p w14:paraId="05E6A03D" w14:textId="50D29ED1" w:rsidR="00A965CD" w:rsidRPr="00A10C01" w:rsidRDefault="00A965CD" w:rsidP="00A10C01">
      <w:pPr>
        <w:ind w:firstLine="567"/>
        <w:jc w:val="both"/>
        <w:rPr>
          <w:sz w:val="24"/>
          <w:szCs w:val="24"/>
        </w:rPr>
      </w:pPr>
      <w:r w:rsidRPr="00A10C01">
        <w:rPr>
          <w:sz w:val="24"/>
          <w:szCs w:val="24"/>
        </w:rPr>
        <w:t>Rumus ini menunjukkan bahwa defleksi : berbanding lurus terhadap jumlah lilitan (N) dan diameter kumparan (D³), berbanding terbalik terhadap diameter kawat (d⁴), artinya, meningkatkan diameter kawat akan mengurangi defleksi, sedangkan menambah panjang pegas (dengan menambah lilitan) akan menambah defleksi, dan ini memengaruhi frekuensi serta amplitudo getaran sistem ayak.</w:t>
      </w:r>
    </w:p>
    <w:p w14:paraId="5974857E" w14:textId="7B9DED38" w:rsidR="00C320E2" w:rsidRDefault="00A965CD" w:rsidP="00A965CD">
      <w:pPr>
        <w:pStyle w:val="TTPParagraphothers"/>
        <w:ind w:firstLine="0"/>
      </w:pPr>
      <w:r w:rsidRPr="00A10C01">
        <w:rPr>
          <w:lang w:val="de-DE"/>
        </w:rPr>
        <w:t>Hal ini ditunjukan grafik gambar 3, grafik</w:t>
      </w:r>
      <w:r w:rsidRPr="00A965CD">
        <w:rPr>
          <w:lang w:val="de-DE"/>
        </w:rPr>
        <w:t xml:space="preserve"> hasil kajian, memperlihatkan bahwa </w:t>
      </w:r>
      <w:r w:rsidRPr="00A965CD">
        <w:rPr>
          <w:bCs/>
          <w:lang w:val="de-DE"/>
        </w:rPr>
        <w:t>semakin panjang pegas</w:t>
      </w:r>
      <w:r w:rsidRPr="00A965CD">
        <w:rPr>
          <w:lang w:val="de-DE"/>
        </w:rPr>
        <w:t xml:space="preserve">, maka </w:t>
      </w:r>
      <w:r w:rsidRPr="00A965CD">
        <w:rPr>
          <w:bCs/>
          <w:lang w:val="de-DE"/>
        </w:rPr>
        <w:t>defleksi yang terjadi semakin besar</w:t>
      </w:r>
      <w:r w:rsidRPr="00A965CD">
        <w:rPr>
          <w:lang w:val="de-DE"/>
        </w:rPr>
        <w:t>, ditunjukkan oleh ketiga garis yang menurun ke kiri (dari kanan ke kiri). Artinya, pegas yang lebih panjang cenderung lebih lentur dan mengalami deformasi yang lebih besar untuk gaya tekan yang sama.</w:t>
      </w:r>
    </w:p>
    <w:p w14:paraId="2023ADA9" w14:textId="77777777" w:rsidR="00A965CD" w:rsidRPr="00A965CD" w:rsidRDefault="00A965CD" w:rsidP="00A965CD">
      <w:pPr>
        <w:pStyle w:val="TTPParagraphothers"/>
        <w:ind w:firstLine="709"/>
      </w:pPr>
    </w:p>
    <w:p w14:paraId="13C9E259" w14:textId="53991665" w:rsidR="00A965CD" w:rsidRPr="00A965CD" w:rsidRDefault="00A965CD" w:rsidP="00A965CD">
      <w:pPr>
        <w:pStyle w:val="TTPParagraphothers"/>
        <w:ind w:firstLine="0"/>
        <w:rPr>
          <w:lang w:val="en-GB"/>
        </w:rPr>
      </w:pPr>
      <w:r w:rsidRPr="00A965CD">
        <w:rPr>
          <w:noProof/>
        </w:rPr>
        <w:drawing>
          <wp:inline distT="0" distB="0" distL="0" distR="0" wp14:anchorId="02A8C895" wp14:editId="004AE0A7">
            <wp:extent cx="2724150" cy="2120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4150" cy="2120900"/>
                    </a:xfrm>
                    <a:prstGeom prst="rect">
                      <a:avLst/>
                    </a:prstGeom>
                    <a:noFill/>
                    <a:ln>
                      <a:noFill/>
                    </a:ln>
                  </pic:spPr>
                </pic:pic>
              </a:graphicData>
            </a:graphic>
          </wp:inline>
        </w:drawing>
      </w:r>
    </w:p>
    <w:p w14:paraId="42FD326B" w14:textId="0D37031E" w:rsidR="00A965CD" w:rsidRPr="00A10C01" w:rsidRDefault="00A965CD" w:rsidP="00A965CD">
      <w:pPr>
        <w:pStyle w:val="TTPParagraphothers"/>
        <w:ind w:firstLine="0"/>
        <w:rPr>
          <w:sz w:val="20"/>
          <w:szCs w:val="20"/>
        </w:rPr>
      </w:pPr>
      <w:r w:rsidRPr="00A10C01">
        <w:rPr>
          <w:sz w:val="20"/>
          <w:szCs w:val="20"/>
        </w:rPr>
        <w:t>Gbr. 3. Grafik Hubungan Panjang Pegas terhadap Defleksi yang Terjadi</w:t>
      </w:r>
    </w:p>
    <w:p w14:paraId="73303CB8" w14:textId="77777777" w:rsidR="00A965CD" w:rsidRPr="00A965CD" w:rsidRDefault="00A965CD" w:rsidP="00A965CD">
      <w:pPr>
        <w:pStyle w:val="TTPParagraphothers"/>
        <w:ind w:firstLine="709"/>
      </w:pPr>
      <w:r w:rsidRPr="00A965CD">
        <w:t>Pengaruh Diameter Kawat terhadap Defleksi;</w:t>
      </w:r>
    </w:p>
    <w:p w14:paraId="1C9647AC" w14:textId="77777777" w:rsidR="00A965CD" w:rsidRPr="00A965CD" w:rsidRDefault="00A965CD" w:rsidP="00A965CD">
      <w:pPr>
        <w:pStyle w:val="TTPParagraphothers"/>
        <w:numPr>
          <w:ilvl w:val="1"/>
          <w:numId w:val="11"/>
        </w:numPr>
        <w:ind w:left="567" w:hanging="425"/>
      </w:pPr>
      <w:r w:rsidRPr="00A965CD">
        <w:t>Diameter Kawat 3 mm:</w:t>
      </w:r>
    </w:p>
    <w:p w14:paraId="4C484975" w14:textId="77777777" w:rsidR="00A965CD" w:rsidRPr="00A965CD" w:rsidRDefault="00A965CD" w:rsidP="00A965CD">
      <w:pPr>
        <w:pStyle w:val="TTPParagraphothers"/>
        <w:ind w:left="567" w:firstLine="0"/>
      </w:pPr>
      <w:r w:rsidRPr="00A965CD">
        <w:t>Menunjukkan defleksi paling besar pada setiap panjang pegas. Diameter kawat lebih kecil  pegas lebih lentur  defleksi lebih besar.</w:t>
      </w:r>
    </w:p>
    <w:p w14:paraId="0C36DB48" w14:textId="2A903CA0" w:rsidR="00A965CD" w:rsidRDefault="00A965CD" w:rsidP="00A10C01">
      <w:pPr>
        <w:pStyle w:val="TTPParagraphothers"/>
        <w:numPr>
          <w:ilvl w:val="1"/>
          <w:numId w:val="11"/>
        </w:numPr>
        <w:ind w:left="567" w:hanging="425"/>
      </w:pPr>
      <w:r w:rsidRPr="00A965CD">
        <w:t>Diameter Kawat 3.5 mm:</w:t>
      </w:r>
    </w:p>
    <w:p w14:paraId="2F872177" w14:textId="77777777" w:rsidR="00A965CD" w:rsidRPr="00A965CD" w:rsidRDefault="00A965CD" w:rsidP="00A10C01">
      <w:pPr>
        <w:pStyle w:val="TTPParagraphothers"/>
        <w:ind w:left="567" w:firstLine="0"/>
      </w:pPr>
      <w:r w:rsidRPr="00A965CD">
        <w:t>Defleksi lebih kecil dibanding diameter 3 mm, namun masih cukup signifikan.</w:t>
      </w:r>
    </w:p>
    <w:p w14:paraId="6E1B9091" w14:textId="77777777" w:rsidR="00A965CD" w:rsidRPr="00A965CD" w:rsidRDefault="00A965CD" w:rsidP="00A965CD">
      <w:pPr>
        <w:pStyle w:val="TTPParagraphothers"/>
        <w:numPr>
          <w:ilvl w:val="1"/>
          <w:numId w:val="11"/>
        </w:numPr>
        <w:ind w:left="426" w:hanging="284"/>
      </w:pPr>
      <w:r w:rsidRPr="00A965CD">
        <w:t xml:space="preserve">  Diameter Kawat 4 mm:</w:t>
      </w:r>
    </w:p>
    <w:p w14:paraId="32860FAD" w14:textId="77777777" w:rsidR="00A965CD" w:rsidRPr="00A965CD" w:rsidRDefault="00A965CD" w:rsidP="00A965CD">
      <w:pPr>
        <w:pStyle w:val="TTPParagraphothers"/>
        <w:ind w:firstLine="567"/>
      </w:pPr>
      <w:r w:rsidRPr="00A965CD">
        <w:t>Menunjukkan defleksi paling kecil.</w:t>
      </w:r>
    </w:p>
    <w:p w14:paraId="5C142335" w14:textId="75507691" w:rsidR="00A965CD" w:rsidRDefault="00A965CD" w:rsidP="00A965CD">
      <w:pPr>
        <w:pStyle w:val="TTPParagraphothers"/>
        <w:ind w:left="567" w:firstLine="0"/>
      </w:pPr>
      <w:r w:rsidRPr="00A965CD">
        <w:t>Diameter kawat besar; kekakuan pegas meningkat, pegas menjadi lebih kaku dan sulit dideformasi.</w:t>
      </w:r>
    </w:p>
    <w:p w14:paraId="2AE1883F" w14:textId="77777777" w:rsidR="00613F83" w:rsidRPr="00A965CD" w:rsidRDefault="00613F83" w:rsidP="00A965CD">
      <w:pPr>
        <w:pStyle w:val="TTPParagraphothers"/>
        <w:ind w:left="567" w:firstLine="0"/>
      </w:pPr>
    </w:p>
    <w:p w14:paraId="0B978D69" w14:textId="77777777" w:rsidR="00A965CD" w:rsidRPr="00A965CD" w:rsidRDefault="00A965CD" w:rsidP="00613F83">
      <w:pPr>
        <w:pStyle w:val="TTPParagraphothers"/>
        <w:ind w:firstLine="0"/>
        <w:rPr>
          <w:bCs/>
        </w:rPr>
      </w:pPr>
      <w:r w:rsidRPr="00A965CD">
        <w:rPr>
          <w:bCs/>
        </w:rPr>
        <w:t>Hubungan Panjang Pegas dengan Defleksi</w:t>
      </w:r>
    </w:p>
    <w:p w14:paraId="5018B0DD" w14:textId="77777777" w:rsidR="00A965CD" w:rsidRPr="00A965CD" w:rsidRDefault="00A965CD" w:rsidP="00613F83">
      <w:pPr>
        <w:pStyle w:val="TTPParagraphothers"/>
        <w:numPr>
          <w:ilvl w:val="0"/>
          <w:numId w:val="12"/>
        </w:numPr>
        <w:tabs>
          <w:tab w:val="clear" w:pos="720"/>
          <w:tab w:val="num" w:pos="567"/>
        </w:tabs>
        <w:ind w:left="567" w:hanging="425"/>
      </w:pPr>
      <w:r w:rsidRPr="00A965CD">
        <w:t xml:space="preserve">Dari grafik, semua kurva menunjukkan bahwa </w:t>
      </w:r>
      <w:r w:rsidRPr="00A965CD">
        <w:rPr>
          <w:bCs/>
        </w:rPr>
        <w:t>defleksi meningkat seiring dengan bertambahnya panjang pegas</w:t>
      </w:r>
      <w:r w:rsidRPr="00A965CD">
        <w:t>.</w:t>
      </w:r>
    </w:p>
    <w:p w14:paraId="5E45DF35" w14:textId="77777777" w:rsidR="00A965CD" w:rsidRPr="00A965CD" w:rsidRDefault="00A965CD" w:rsidP="00613F83">
      <w:pPr>
        <w:pStyle w:val="TTPParagraphothers"/>
        <w:numPr>
          <w:ilvl w:val="0"/>
          <w:numId w:val="12"/>
        </w:numPr>
        <w:tabs>
          <w:tab w:val="clear" w:pos="720"/>
          <w:tab w:val="num" w:pos="567"/>
        </w:tabs>
        <w:ind w:left="567" w:hanging="425"/>
      </w:pPr>
      <w:r w:rsidRPr="00A965CD">
        <w:t>Hal ini disebabkan karena panjang pegas yang lebih besar umumnya berarti jumlah lilitan (N) bertambah, atau gaya efektif untuk menghasilkan deformasi menjadi lebih besar.</w:t>
      </w:r>
    </w:p>
    <w:p w14:paraId="3990D4B0" w14:textId="77777777" w:rsidR="00A965CD" w:rsidRPr="00A965CD" w:rsidRDefault="00A965CD" w:rsidP="00613F83">
      <w:pPr>
        <w:pStyle w:val="TTPParagraphothers"/>
        <w:numPr>
          <w:ilvl w:val="0"/>
          <w:numId w:val="12"/>
        </w:numPr>
        <w:tabs>
          <w:tab w:val="clear" w:pos="720"/>
          <w:tab w:val="num" w:pos="567"/>
        </w:tabs>
        <w:ind w:left="567" w:hanging="425"/>
      </w:pPr>
      <w:r w:rsidRPr="00A965CD">
        <w:t xml:space="preserve"> Dalam rumus, δ dan N sering berbanding lurus dengan panjang pegas.</w:t>
      </w:r>
    </w:p>
    <w:p w14:paraId="5C0AF276" w14:textId="77777777" w:rsidR="00A83693" w:rsidRDefault="00A83693" w:rsidP="00A965CD">
      <w:pPr>
        <w:pStyle w:val="TTPParagraphothers"/>
        <w:ind w:firstLine="709"/>
      </w:pPr>
    </w:p>
    <w:p w14:paraId="14CA7C19" w14:textId="0B33C4A0" w:rsidR="00A965CD" w:rsidRPr="00A965CD" w:rsidRDefault="00A965CD" w:rsidP="00A83693">
      <w:pPr>
        <w:pStyle w:val="TTPParagraphothers"/>
        <w:ind w:firstLine="0"/>
        <w:rPr>
          <w:i/>
          <w:lang w:val="en-GB"/>
        </w:rPr>
      </w:pPr>
      <w:r w:rsidRPr="00A965CD">
        <w:rPr>
          <w:i/>
          <w:lang w:val="en-GB"/>
        </w:rPr>
        <w:t>Pengaruh Gaya terhadap Defleksi</w:t>
      </w:r>
    </w:p>
    <w:p w14:paraId="3703FF53" w14:textId="34ED8DAD" w:rsidR="00A10C01" w:rsidRPr="00A965CD" w:rsidRDefault="00A965CD" w:rsidP="00A10C01">
      <w:pPr>
        <w:pStyle w:val="TTPParagraphothers"/>
        <w:ind w:firstLine="709"/>
      </w:pPr>
      <w:r w:rsidRPr="00A965CD">
        <w:t>Grafik g</w:t>
      </w:r>
      <w:r w:rsidR="00A83693">
        <w:t>am</w:t>
      </w:r>
      <w:r w:rsidRPr="00A965CD">
        <w:t xml:space="preserve">bar 4, memperlihatkan hubungan antara </w:t>
      </w:r>
      <w:r w:rsidRPr="00A965CD">
        <w:rPr>
          <w:bCs/>
        </w:rPr>
        <w:t>gaya tekan (N)</w:t>
      </w:r>
      <w:r w:rsidRPr="00A965CD">
        <w:t xml:space="preserve"> terhadap </w:t>
      </w:r>
      <w:r w:rsidRPr="00A965CD">
        <w:rPr>
          <w:bCs/>
        </w:rPr>
        <w:t>defleksi pegas (mm)</w:t>
      </w:r>
      <w:r w:rsidRPr="00A965CD">
        <w:t xml:space="preserve"> untuk tiga variasi </w:t>
      </w:r>
      <w:r w:rsidRPr="00A965CD">
        <w:rPr>
          <w:bCs/>
        </w:rPr>
        <w:t>panjang kawat pegas</w:t>
      </w:r>
      <w:r w:rsidRPr="00A965CD">
        <w:t>, yaitu 120 mm, 100 mm, dan 80 mm. Ini memberikan,</w:t>
      </w:r>
      <w:r w:rsidR="00A10C01">
        <w:t xml:space="preserve"> d</w:t>
      </w:r>
      <w:r w:rsidR="00A10C01" w:rsidRPr="00A83693">
        <w:rPr>
          <w:bCs/>
        </w:rPr>
        <w:t>efleksi meningkat dengan bertambahnya gaya tekan</w:t>
      </w:r>
      <w:r w:rsidR="00A10C01" w:rsidRPr="00A83693">
        <w:t xml:space="preserve">, yang konsisten dengan hukum Hooke dalam batas elastis. </w:t>
      </w:r>
      <w:r w:rsidR="00A10C01" w:rsidRPr="00A83693">
        <w:rPr>
          <w:bCs/>
        </w:rPr>
        <w:t>Namun, grafik tidak sepenuhnya linier</w:t>
      </w:r>
      <w:r w:rsidR="00A10C01" w:rsidRPr="00A83693">
        <w:t xml:space="preserve">, terutama pada pegas dengan panjang 80 mm yang menunjukkan </w:t>
      </w:r>
      <w:r w:rsidR="00A10C01" w:rsidRPr="00A83693">
        <w:rPr>
          <w:bCs/>
        </w:rPr>
        <w:t>perubahan arah (nonlinier)</w:t>
      </w:r>
      <w:r w:rsidR="00A10C01" w:rsidRPr="00A83693">
        <w:t>, karena mendekati batas plastis atau terjadinya efek lokal seperti buckling kecil atau kontak antar lilitan.</w:t>
      </w:r>
    </w:p>
    <w:p w14:paraId="695847E6" w14:textId="444395D6" w:rsidR="00A83693" w:rsidRPr="00A83693" w:rsidRDefault="00A83693" w:rsidP="00A83693">
      <w:pPr>
        <w:pStyle w:val="TTPParagraphothers"/>
      </w:pPr>
      <w:r w:rsidRPr="00A83693">
        <w:rPr>
          <w:bCs/>
        </w:rPr>
        <w:t>Pengaruh Panjang Pegas terhadap Defleksi</w:t>
      </w:r>
    </w:p>
    <w:p w14:paraId="7ACB2036" w14:textId="77777777" w:rsidR="00A83693" w:rsidRPr="00A83693" w:rsidRDefault="00A83693" w:rsidP="00C52032">
      <w:pPr>
        <w:pStyle w:val="TTPParagraphothers"/>
        <w:numPr>
          <w:ilvl w:val="0"/>
          <w:numId w:val="13"/>
        </w:numPr>
        <w:tabs>
          <w:tab w:val="clear" w:pos="720"/>
          <w:tab w:val="num" w:pos="426"/>
        </w:tabs>
        <w:ind w:hanging="578"/>
      </w:pPr>
      <w:r w:rsidRPr="00A83693">
        <w:rPr>
          <w:bCs/>
        </w:rPr>
        <w:t xml:space="preserve">Panjang Pegas 120 mm </w:t>
      </w:r>
    </w:p>
    <w:p w14:paraId="5D9FB9C4" w14:textId="77777777" w:rsidR="00A83693" w:rsidRPr="00A83693" w:rsidRDefault="00A83693" w:rsidP="00C52032">
      <w:pPr>
        <w:pStyle w:val="TTPParagraphothers"/>
        <w:ind w:left="426" w:firstLine="0"/>
      </w:pPr>
      <w:r w:rsidRPr="00A83693">
        <w:lastRenderedPageBreak/>
        <w:t xml:space="preserve">Menunjukkan </w:t>
      </w:r>
      <w:r w:rsidRPr="00A83693">
        <w:rPr>
          <w:bCs/>
        </w:rPr>
        <w:t>defleksi terbesar pada setiap gaya</w:t>
      </w:r>
      <w:r w:rsidRPr="00A83693">
        <w:t>, karena panjang pegas yang lebih besar memiliki kekakuan yang lebih kecil (k lebih kecil), sehingga lebih mudah mengalami deformasi.</w:t>
      </w:r>
    </w:p>
    <w:p w14:paraId="53A681AC" w14:textId="77777777" w:rsidR="00A83693" w:rsidRPr="00A83693" w:rsidRDefault="00A83693" w:rsidP="00C52032">
      <w:pPr>
        <w:pStyle w:val="TTPParagraphothers"/>
        <w:numPr>
          <w:ilvl w:val="0"/>
          <w:numId w:val="13"/>
        </w:numPr>
        <w:tabs>
          <w:tab w:val="clear" w:pos="720"/>
          <w:tab w:val="num" w:pos="426"/>
        </w:tabs>
        <w:ind w:hanging="578"/>
      </w:pPr>
      <w:r w:rsidRPr="00A83693">
        <w:rPr>
          <w:bCs/>
        </w:rPr>
        <w:t xml:space="preserve">Panjang Pegas 100 mm </w:t>
      </w:r>
    </w:p>
    <w:p w14:paraId="35C98BC9" w14:textId="77777777" w:rsidR="00A83693" w:rsidRPr="00A83693" w:rsidRDefault="00A83693" w:rsidP="00C52032">
      <w:pPr>
        <w:pStyle w:val="TTPParagraphothers"/>
        <w:ind w:left="426" w:firstLine="0"/>
      </w:pPr>
      <w:r w:rsidRPr="00A83693">
        <w:t>Defleksi berada di antara panjang 120 mm dan 80 mm. Masih lentur, tetapi sedikit lebih kaku daripada pegas 120 mm.</w:t>
      </w:r>
    </w:p>
    <w:p w14:paraId="100471DE" w14:textId="77777777" w:rsidR="00A83693" w:rsidRPr="00A83693" w:rsidRDefault="00A83693" w:rsidP="00C52032">
      <w:pPr>
        <w:pStyle w:val="TTPParagraphothers"/>
        <w:numPr>
          <w:ilvl w:val="0"/>
          <w:numId w:val="13"/>
        </w:numPr>
        <w:tabs>
          <w:tab w:val="clear" w:pos="720"/>
          <w:tab w:val="num" w:pos="426"/>
        </w:tabs>
        <w:ind w:hanging="578"/>
      </w:pPr>
      <w:r w:rsidRPr="00A83693">
        <w:rPr>
          <w:bCs/>
        </w:rPr>
        <w:t xml:space="preserve">Panjang Pegas 80 mm </w:t>
      </w:r>
    </w:p>
    <w:p w14:paraId="15910EF1" w14:textId="77777777" w:rsidR="00A83693" w:rsidRPr="00A83693" w:rsidRDefault="00A83693" w:rsidP="00C52032">
      <w:pPr>
        <w:pStyle w:val="TTPParagraphothers"/>
        <w:ind w:left="426" w:firstLine="0"/>
        <w:rPr>
          <w:lang w:val="en-GB"/>
        </w:rPr>
      </w:pPr>
      <w:r w:rsidRPr="00A83693">
        <w:rPr>
          <w:lang w:val="en-GB"/>
        </w:rPr>
        <w:t>Menunjukkan defleksi paling kecil pada gaya yang sama, mencerminkan bahwa pegas pendek memiliki kekakuan lebih tinggi (resistan terhadap gaya tekan).</w:t>
      </w:r>
    </w:p>
    <w:p w14:paraId="78F6FD5A" w14:textId="77777777" w:rsidR="00A83693" w:rsidRPr="00A83693" w:rsidRDefault="00A83693" w:rsidP="00A83693">
      <w:pPr>
        <w:pStyle w:val="TTPParagraphothers"/>
        <w:rPr>
          <w:lang w:val="en-GB"/>
        </w:rPr>
      </w:pPr>
      <w:r w:rsidRPr="00A83693">
        <w:rPr>
          <w:lang w:val="en-GB"/>
        </w:rPr>
        <w:t>Adanya pembalikan tren pada gaya sekitar 310 N kemungkinan menunjukkan efek non-linier seperti, pegas mencapai panjang padat (</w:t>
      </w:r>
      <w:r w:rsidRPr="00A83693">
        <w:rPr>
          <w:i/>
          <w:lang w:val="en-GB"/>
        </w:rPr>
        <w:t>solid height</w:t>
      </w:r>
      <w:r w:rsidRPr="00A83693">
        <w:rPr>
          <w:lang w:val="en-GB"/>
        </w:rPr>
        <w:t>), deformasi plastis awal.</w:t>
      </w:r>
    </w:p>
    <w:p w14:paraId="366262AD" w14:textId="2550B4B0" w:rsidR="00A83693" w:rsidRDefault="00A10C01" w:rsidP="00A83693">
      <w:pPr>
        <w:pStyle w:val="TTPParagraphothers"/>
        <w:rPr>
          <w:lang w:val="en-GB"/>
        </w:rPr>
      </w:pPr>
      <w:r w:rsidRPr="00A83693">
        <w:rPr>
          <w:noProof/>
        </w:rPr>
        <w:drawing>
          <wp:inline distT="0" distB="0" distL="0" distR="0" wp14:anchorId="24308EF1" wp14:editId="45AFB485">
            <wp:extent cx="2686050" cy="201606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6050" cy="2016060"/>
                    </a:xfrm>
                    <a:prstGeom prst="rect">
                      <a:avLst/>
                    </a:prstGeom>
                    <a:noFill/>
                    <a:ln>
                      <a:noFill/>
                    </a:ln>
                  </pic:spPr>
                </pic:pic>
              </a:graphicData>
            </a:graphic>
          </wp:inline>
        </w:drawing>
      </w:r>
    </w:p>
    <w:p w14:paraId="5C719248" w14:textId="0C05B019" w:rsidR="00A10C01" w:rsidRDefault="00A10C01" w:rsidP="00A83693">
      <w:pPr>
        <w:pStyle w:val="TTPParagraphothers"/>
        <w:rPr>
          <w:lang w:val="en-GB"/>
        </w:rPr>
      </w:pPr>
    </w:p>
    <w:p w14:paraId="79FFA23A" w14:textId="77777777" w:rsidR="00A10C01" w:rsidRPr="00A10C01" w:rsidRDefault="00A10C01" w:rsidP="00A10C01">
      <w:pPr>
        <w:pStyle w:val="TTPParagraphothers"/>
        <w:rPr>
          <w:sz w:val="20"/>
          <w:szCs w:val="20"/>
        </w:rPr>
      </w:pPr>
      <w:r w:rsidRPr="00A10C01">
        <w:rPr>
          <w:sz w:val="20"/>
          <w:szCs w:val="20"/>
        </w:rPr>
        <w:t>Gbr 4. Grafik Hubungan Gaya terhadap Defleksi Pegas</w:t>
      </w:r>
    </w:p>
    <w:p w14:paraId="51415DB0" w14:textId="53B40207" w:rsidR="00A10C01" w:rsidRDefault="00A10C01" w:rsidP="00A83693">
      <w:pPr>
        <w:pStyle w:val="TTPParagraphothers"/>
        <w:rPr>
          <w:lang w:val="en-GB"/>
        </w:rPr>
      </w:pPr>
    </w:p>
    <w:p w14:paraId="77705FC9" w14:textId="77777777" w:rsidR="00A83693" w:rsidRPr="00A83693" w:rsidRDefault="00A83693" w:rsidP="00A83693">
      <w:pPr>
        <w:pStyle w:val="TTPParagraphothers"/>
        <w:ind w:firstLine="0"/>
        <w:rPr>
          <w:i/>
          <w:lang w:val="en-GB"/>
        </w:rPr>
      </w:pPr>
      <w:r w:rsidRPr="00A83693">
        <w:rPr>
          <w:bCs/>
          <w:i/>
          <w:lang w:val="en-GB"/>
        </w:rPr>
        <w:t>Interpretasi Teknikal</w:t>
      </w:r>
    </w:p>
    <w:p w14:paraId="2D17932A" w14:textId="77777777" w:rsidR="00A83693" w:rsidRPr="00A83693" w:rsidRDefault="00A83693" w:rsidP="00A83693">
      <w:pPr>
        <w:pStyle w:val="TTPParagraphothers"/>
        <w:numPr>
          <w:ilvl w:val="0"/>
          <w:numId w:val="14"/>
        </w:numPr>
        <w:ind w:left="426" w:hanging="284"/>
        <w:rPr>
          <w:lang w:val="en-GB"/>
        </w:rPr>
      </w:pPr>
      <w:r w:rsidRPr="00A83693">
        <w:rPr>
          <w:lang w:val="en-GB"/>
        </w:rPr>
        <w:t xml:space="preserve">Pegas </w:t>
      </w:r>
      <w:r w:rsidRPr="00A83693">
        <w:rPr>
          <w:bCs/>
          <w:lang w:val="en-GB"/>
        </w:rPr>
        <w:t>lebih panjang</w:t>
      </w:r>
      <w:r w:rsidRPr="00A83693">
        <w:rPr>
          <w:lang w:val="en-GB"/>
        </w:rPr>
        <w:t xml:space="preserve"> menghasilkan defleksi </w:t>
      </w:r>
      <w:r w:rsidRPr="00A83693">
        <w:rPr>
          <w:bCs/>
          <w:lang w:val="en-GB"/>
        </w:rPr>
        <w:t>lebih besar</w:t>
      </w:r>
      <w:r w:rsidRPr="00A83693">
        <w:rPr>
          <w:lang w:val="en-GB"/>
        </w:rPr>
        <w:t xml:space="preserve"> untuk gaya yang sama.</w:t>
      </w:r>
    </w:p>
    <w:p w14:paraId="7C757085" w14:textId="77777777" w:rsidR="00A83693" w:rsidRPr="00A83693" w:rsidRDefault="00A83693" w:rsidP="00A83693">
      <w:pPr>
        <w:pStyle w:val="TTPParagraphothers"/>
        <w:numPr>
          <w:ilvl w:val="0"/>
          <w:numId w:val="14"/>
        </w:numPr>
        <w:ind w:left="426" w:hanging="284"/>
        <w:rPr>
          <w:lang w:val="en-GB"/>
        </w:rPr>
      </w:pPr>
      <w:r w:rsidRPr="00A83693">
        <w:rPr>
          <w:lang w:val="en-GB"/>
        </w:rPr>
        <w:t xml:space="preserve">Pegas </w:t>
      </w:r>
      <w:r w:rsidRPr="00A83693">
        <w:rPr>
          <w:bCs/>
          <w:lang w:val="en-GB"/>
        </w:rPr>
        <w:t>lebih pendek</w:t>
      </w:r>
      <w:r w:rsidRPr="00A83693">
        <w:rPr>
          <w:lang w:val="en-GB"/>
        </w:rPr>
        <w:t xml:space="preserve"> menahan gaya yang lebih besar namun mengalami defleksi </w:t>
      </w:r>
      <w:r w:rsidRPr="00A83693">
        <w:rPr>
          <w:bCs/>
          <w:lang w:val="en-GB"/>
        </w:rPr>
        <w:t>lebih kecil</w:t>
      </w:r>
      <w:r w:rsidRPr="00A83693">
        <w:rPr>
          <w:lang w:val="en-GB"/>
        </w:rPr>
        <w:t>.</w:t>
      </w:r>
    </w:p>
    <w:p w14:paraId="406A9C59" w14:textId="77777777" w:rsidR="00A83693" w:rsidRPr="00A83693" w:rsidRDefault="00A83693" w:rsidP="00A83693">
      <w:pPr>
        <w:pStyle w:val="TTPParagraphothers"/>
        <w:numPr>
          <w:ilvl w:val="0"/>
          <w:numId w:val="14"/>
        </w:numPr>
        <w:ind w:left="426" w:hanging="284"/>
        <w:rPr>
          <w:lang w:val="en-GB"/>
        </w:rPr>
      </w:pPr>
      <w:r w:rsidRPr="00A83693">
        <w:rPr>
          <w:lang w:val="en-GB"/>
        </w:rPr>
        <w:t xml:space="preserve">Hubungan gaya terhadap defleksi </w:t>
      </w:r>
      <w:r w:rsidRPr="00A83693">
        <w:rPr>
          <w:bCs/>
          <w:lang w:val="en-GB"/>
        </w:rPr>
        <w:t>tidak selalu linier</w:t>
      </w:r>
      <w:r w:rsidRPr="00A83693">
        <w:rPr>
          <w:lang w:val="en-GB"/>
        </w:rPr>
        <w:t xml:space="preserve"> terutama ketika gaya mendekati batas kekuatan material atau batas kompresi maksimum pegas.</w:t>
      </w:r>
    </w:p>
    <w:p w14:paraId="54FCC9E3" w14:textId="77777777" w:rsidR="00A83693" w:rsidRPr="00A83693" w:rsidRDefault="00A83693" w:rsidP="00A83693">
      <w:pPr>
        <w:pStyle w:val="TTPParagraphothers"/>
        <w:rPr>
          <w:bCs/>
          <w:i/>
          <w:lang w:val="en-GB"/>
        </w:rPr>
      </w:pPr>
    </w:p>
    <w:p w14:paraId="00D9F537" w14:textId="77777777" w:rsidR="00A83693" w:rsidRPr="00A83693" w:rsidRDefault="00A83693" w:rsidP="00C52032">
      <w:pPr>
        <w:pStyle w:val="TTPParagraphothers"/>
        <w:ind w:firstLine="0"/>
        <w:rPr>
          <w:bCs/>
          <w:i/>
          <w:lang w:val="en-GB"/>
        </w:rPr>
      </w:pPr>
      <w:r w:rsidRPr="00A83693">
        <w:rPr>
          <w:bCs/>
          <w:i/>
          <w:lang w:val="en-GB"/>
        </w:rPr>
        <w:t>Relevansi untuk Desain Getaran</w:t>
      </w:r>
    </w:p>
    <w:p w14:paraId="44A0FA19" w14:textId="129D5EBF" w:rsidR="00A83693" w:rsidRPr="00A83693" w:rsidRDefault="00C52032" w:rsidP="00C52032">
      <w:pPr>
        <w:pStyle w:val="TTPParagraphothers"/>
        <w:numPr>
          <w:ilvl w:val="0"/>
          <w:numId w:val="15"/>
        </w:numPr>
        <w:tabs>
          <w:tab w:val="clear" w:pos="720"/>
          <w:tab w:val="num" w:pos="426"/>
        </w:tabs>
        <w:ind w:left="426" w:hanging="284"/>
        <w:rPr>
          <w:lang w:val="en-GB"/>
        </w:rPr>
      </w:pPr>
      <w:r>
        <w:rPr>
          <w:bCs/>
          <w:lang w:val="en-GB"/>
        </w:rPr>
        <w:t>M</w:t>
      </w:r>
      <w:r w:rsidR="00A83693" w:rsidRPr="00A83693">
        <w:rPr>
          <w:bCs/>
          <w:lang w:val="en-GB"/>
        </w:rPr>
        <w:t>esin ayak getar</w:t>
      </w:r>
      <w:r w:rsidR="00A83693" w:rsidRPr="00A83693">
        <w:rPr>
          <w:lang w:val="en-GB"/>
        </w:rPr>
        <w:t>, pemilihan pegas harus mempertimbangkan :</w:t>
      </w:r>
    </w:p>
    <w:p w14:paraId="6EA776FC" w14:textId="22186F78" w:rsidR="00A83693" w:rsidRPr="00A83693" w:rsidRDefault="00A83693" w:rsidP="00C52032">
      <w:pPr>
        <w:pStyle w:val="TTPParagraphothers"/>
        <w:numPr>
          <w:ilvl w:val="1"/>
          <w:numId w:val="15"/>
        </w:numPr>
        <w:tabs>
          <w:tab w:val="clear" w:pos="1440"/>
        </w:tabs>
        <w:ind w:left="709" w:hanging="294"/>
        <w:rPr>
          <w:lang w:val="en-GB"/>
        </w:rPr>
      </w:pPr>
      <w:r w:rsidRPr="00A83693">
        <w:rPr>
          <w:lang w:val="en-GB"/>
        </w:rPr>
        <w:t>Amplitudo getaran (defleksi)</w:t>
      </w:r>
    </w:p>
    <w:p w14:paraId="298C880D" w14:textId="77777777" w:rsidR="00A83693" w:rsidRPr="00A83693" w:rsidRDefault="00A83693" w:rsidP="00C52032">
      <w:pPr>
        <w:pStyle w:val="TTPParagraphothers"/>
        <w:numPr>
          <w:ilvl w:val="1"/>
          <w:numId w:val="15"/>
        </w:numPr>
        <w:tabs>
          <w:tab w:val="clear" w:pos="1440"/>
        </w:tabs>
        <w:ind w:left="709" w:hanging="294"/>
        <w:rPr>
          <w:lang w:val="en-GB"/>
        </w:rPr>
      </w:pPr>
      <w:r w:rsidRPr="00A83693">
        <w:rPr>
          <w:lang w:val="en-GB"/>
        </w:rPr>
        <w:t>Kekuatan sistem menahan beban osilasi,</w:t>
      </w:r>
    </w:p>
    <w:p w14:paraId="0F4C20C9" w14:textId="77777777" w:rsidR="00A83693" w:rsidRPr="00A83693" w:rsidRDefault="00A83693" w:rsidP="00C52032">
      <w:pPr>
        <w:pStyle w:val="TTPParagraphothers"/>
        <w:numPr>
          <w:ilvl w:val="1"/>
          <w:numId w:val="15"/>
        </w:numPr>
        <w:tabs>
          <w:tab w:val="clear" w:pos="1440"/>
        </w:tabs>
        <w:ind w:left="709" w:hanging="294"/>
        <w:rPr>
          <w:lang w:val="en-GB"/>
        </w:rPr>
      </w:pPr>
      <w:r w:rsidRPr="00A83693">
        <w:rPr>
          <w:lang w:val="en-GB"/>
        </w:rPr>
        <w:t>Stabilitas operasi terhadap beban tinggi.</w:t>
      </w:r>
    </w:p>
    <w:p w14:paraId="76926C20" w14:textId="77777777" w:rsidR="00A83693" w:rsidRPr="00A83693" w:rsidRDefault="00A83693" w:rsidP="00A83693">
      <w:pPr>
        <w:pStyle w:val="TTPParagraphothers"/>
        <w:numPr>
          <w:ilvl w:val="0"/>
          <w:numId w:val="15"/>
        </w:numPr>
        <w:tabs>
          <w:tab w:val="clear" w:pos="720"/>
          <w:tab w:val="num" w:pos="426"/>
        </w:tabs>
        <w:ind w:left="426" w:hanging="284"/>
        <w:rPr>
          <w:lang w:val="en-GB"/>
        </w:rPr>
      </w:pPr>
      <w:r w:rsidRPr="00A83693">
        <w:rPr>
          <w:lang w:val="en-GB"/>
        </w:rPr>
        <w:t xml:space="preserve">Pegas dengan panjang lebih besar cocok untuk sistem </w:t>
      </w:r>
      <w:r w:rsidRPr="00A83693">
        <w:rPr>
          <w:bCs/>
          <w:lang w:val="en-GB"/>
        </w:rPr>
        <w:t>berfrekuensi rendah namun amplitudo tinggi</w:t>
      </w:r>
      <w:r w:rsidRPr="00A83693">
        <w:rPr>
          <w:lang w:val="en-GB"/>
        </w:rPr>
        <w:t xml:space="preserve">, sedangkan pegas pendek lebih cocok untuk sistem </w:t>
      </w:r>
      <w:r w:rsidRPr="00A83693">
        <w:rPr>
          <w:bCs/>
          <w:lang w:val="en-GB"/>
        </w:rPr>
        <w:t>berfrekuensi tinggi dengan amplitudo kecil</w:t>
      </w:r>
      <w:r w:rsidRPr="00A83693">
        <w:rPr>
          <w:lang w:val="en-GB"/>
        </w:rPr>
        <w:t>.</w:t>
      </w:r>
    </w:p>
    <w:p w14:paraId="293A5349" w14:textId="3D99E9F1" w:rsidR="00C320E2" w:rsidRDefault="00C320E2" w:rsidP="00A83693">
      <w:pPr>
        <w:pStyle w:val="TTPParagraphothers"/>
        <w:ind w:firstLine="0"/>
      </w:pPr>
    </w:p>
    <w:p w14:paraId="4674667A" w14:textId="77777777" w:rsidR="00F30817" w:rsidRPr="002A6DEB" w:rsidRDefault="00764FEF" w:rsidP="00A83693">
      <w:pPr>
        <w:pStyle w:val="TTPSectionHeading"/>
        <w:numPr>
          <w:ilvl w:val="0"/>
          <w:numId w:val="4"/>
        </w:numPr>
        <w:spacing w:before="0" w:after="0"/>
        <w:ind w:left="284" w:hanging="284"/>
      </w:pPr>
      <w:r w:rsidRPr="002A6DEB">
        <w:t>Kesimpulan</w:t>
      </w:r>
    </w:p>
    <w:p w14:paraId="5ABA1D3F" w14:textId="77777777" w:rsidR="00A85421" w:rsidRPr="00A85421" w:rsidRDefault="00A85421" w:rsidP="00A85421">
      <w:pPr>
        <w:pStyle w:val="ISI"/>
        <w:tabs>
          <w:tab w:val="left" w:pos="284"/>
        </w:tabs>
        <w:spacing w:after="0"/>
        <w:ind w:firstLine="426"/>
        <w:rPr>
          <w:sz w:val="24"/>
          <w:szCs w:val="24"/>
        </w:rPr>
      </w:pPr>
      <w:r w:rsidRPr="00A85421">
        <w:rPr>
          <w:sz w:val="24"/>
          <w:szCs w:val="24"/>
        </w:rPr>
        <w:t xml:space="preserve">Penelitian ini menunjukkan bahwa dimensi geometrik pegas tekan, khususnya diameter kawat (d) </w:t>
      </w:r>
      <w:r w:rsidRPr="00A85421">
        <w:rPr>
          <w:sz w:val="24"/>
          <w:szCs w:val="24"/>
          <w:lang w:val="en-US"/>
        </w:rPr>
        <w:t xml:space="preserve">dari 3 mm menjadi 4 mm dapat menurunkan defleksi rata-rata hingga 38%, dengan kenaikan kekakuan sebesar ±50%, di mana setiap penambahan 1 mm diameter kawat menghasilkan penurunan defleksi sekitar 25 mm </w:t>
      </w:r>
      <w:r w:rsidRPr="00A85421">
        <w:rPr>
          <w:sz w:val="24"/>
          <w:szCs w:val="24"/>
        </w:rPr>
        <w:t>dan panjang koil pegas (L), memiliki pengaruh signifikan terhadap besarnya defleksi pegas (δ). Sebaliknya, peningkatan panjang koil pegas dari 80 mm menjadi 120 mm meningkatkan defleksi rata-rata hingga ±48%, dengan setiap kenaikan 10 mm panjang pegas menambah defleksi sekitar 4–5 mm. Konstanta kekakuan k pegas terukur berkisar antara 2,4 N/mm (L = 120 mm) hingga 3,8 N/mm (L = 80 mm). Kombinasi d = 4 mm dan L = 80 mm memberikan karakteristik getaran rendah (δ ≈ 35–45 mm), cocok untuk mengayak material berat. Sebaliknya, kombinasi d = 3 mm dan L = 120 mm menghasilkan defleksi tinggi (δ ≈ 75–90 mm), sesuai untuk pengayakan material ringan dengan getaran besar.</w:t>
      </w:r>
    </w:p>
    <w:p w14:paraId="3100E4E3" w14:textId="77777777" w:rsidR="00A85421" w:rsidRPr="00A85421" w:rsidRDefault="00A85421" w:rsidP="00A85421">
      <w:pPr>
        <w:pStyle w:val="ISI"/>
        <w:tabs>
          <w:tab w:val="left" w:pos="284"/>
        </w:tabs>
        <w:spacing w:after="0"/>
        <w:ind w:firstLine="426"/>
        <w:rPr>
          <w:sz w:val="24"/>
          <w:szCs w:val="24"/>
        </w:rPr>
      </w:pPr>
      <w:r w:rsidRPr="00A85421">
        <w:rPr>
          <w:sz w:val="24"/>
          <w:szCs w:val="24"/>
        </w:rPr>
        <w:t xml:space="preserve">Pengaturan dimensi pegas yang terukur, perancang dapat mengendalikan frekuensi alami dan amplitudo getaran sistem ayak secara presisi. Temuan ini berkontribusi penting dalam optimalisasi desain </w:t>
      </w:r>
      <w:bookmarkStart w:id="1" w:name="_GoBack"/>
      <w:bookmarkEnd w:id="1"/>
      <w:r w:rsidRPr="00A85421">
        <w:rPr>
          <w:sz w:val="24"/>
          <w:szCs w:val="24"/>
        </w:rPr>
        <w:t>mekanis pada aplikasi pengayakan material berbasis getaran, khususnya dalam skenario industri dan teknologi tepat guna.</w:t>
      </w:r>
    </w:p>
    <w:p w14:paraId="6F5FA3B8" w14:textId="34CB599B" w:rsidR="00621C54" w:rsidRPr="002A6DEB" w:rsidRDefault="002A6DEB" w:rsidP="0040261E">
      <w:pPr>
        <w:pStyle w:val="TTPSectionHeading"/>
        <w:spacing w:before="240"/>
      </w:pPr>
      <w:r>
        <w:rPr>
          <w:lang w:val="id-ID"/>
        </w:rPr>
        <w:t xml:space="preserve">Ucapan </w:t>
      </w:r>
      <w:r w:rsidRPr="0040261E">
        <w:t>terimakasih</w:t>
      </w:r>
      <w:r>
        <w:rPr>
          <w:lang w:val="id-ID"/>
        </w:rPr>
        <w:t xml:space="preserve"> </w:t>
      </w:r>
    </w:p>
    <w:p w14:paraId="7B4D36E3" w14:textId="29349E32" w:rsidR="00D26B4D" w:rsidRPr="00D26B4D" w:rsidRDefault="00D26B4D" w:rsidP="00A85421">
      <w:pPr>
        <w:tabs>
          <w:tab w:val="left" w:pos="284"/>
        </w:tabs>
        <w:autoSpaceDE/>
        <w:autoSpaceDN/>
        <w:ind w:firstLine="709"/>
        <w:jc w:val="both"/>
        <w:rPr>
          <w:sz w:val="24"/>
          <w:szCs w:val="24"/>
          <w:lang w:val="en-GB"/>
        </w:rPr>
      </w:pPr>
      <w:r w:rsidRPr="00D26B4D">
        <w:rPr>
          <w:sz w:val="24"/>
          <w:szCs w:val="24"/>
          <w:lang w:val="en-GB"/>
        </w:rPr>
        <w:t xml:space="preserve">Penulis mengucapkan terimakasih kepada Politeknik Negeri Kupang yang </w:t>
      </w:r>
      <w:r w:rsidRPr="00D26B4D">
        <w:rPr>
          <w:sz w:val="24"/>
          <w:szCs w:val="24"/>
          <w:lang w:val="en-GB"/>
        </w:rPr>
        <w:lastRenderedPageBreak/>
        <w:t xml:space="preserve">telah </w:t>
      </w:r>
      <w:r w:rsidR="00A10C01">
        <w:rPr>
          <w:sz w:val="24"/>
          <w:szCs w:val="24"/>
          <w:lang w:val="en-GB"/>
        </w:rPr>
        <w:t>mem</w:t>
      </w:r>
      <w:r w:rsidRPr="00D26B4D">
        <w:rPr>
          <w:sz w:val="24"/>
          <w:szCs w:val="24"/>
          <w:lang w:val="en-GB"/>
        </w:rPr>
        <w:t>fasilitas</w:t>
      </w:r>
      <w:r w:rsidR="00A10C01">
        <w:rPr>
          <w:sz w:val="24"/>
          <w:szCs w:val="24"/>
          <w:lang w:val="en-GB"/>
        </w:rPr>
        <w:t>i</w:t>
      </w:r>
      <w:r w:rsidRPr="00D26B4D">
        <w:rPr>
          <w:sz w:val="24"/>
          <w:szCs w:val="24"/>
          <w:lang w:val="en-GB"/>
        </w:rPr>
        <w:t xml:space="preserve"> dalam menunjang kegiatan penelitian </w:t>
      </w:r>
      <w:r w:rsidR="00A10C01">
        <w:rPr>
          <w:sz w:val="24"/>
          <w:szCs w:val="24"/>
          <w:lang w:val="en-GB"/>
        </w:rPr>
        <w:t>dan</w:t>
      </w:r>
      <w:r w:rsidRPr="00D26B4D">
        <w:rPr>
          <w:sz w:val="24"/>
          <w:szCs w:val="24"/>
          <w:lang w:val="en-GB"/>
        </w:rPr>
        <w:t xml:space="preserve"> rekan dosen </w:t>
      </w:r>
      <w:r w:rsidR="00A10C01">
        <w:rPr>
          <w:sz w:val="24"/>
          <w:szCs w:val="24"/>
          <w:lang w:val="en-GB"/>
        </w:rPr>
        <w:t>serta</w:t>
      </w:r>
      <w:r w:rsidRPr="00D26B4D">
        <w:rPr>
          <w:sz w:val="24"/>
          <w:szCs w:val="24"/>
          <w:lang w:val="en-GB"/>
        </w:rPr>
        <w:t xml:space="preserve"> mahasiswa yang membantu dalam menyelesaikan kegiatan penelitian ini</w:t>
      </w:r>
    </w:p>
    <w:p w14:paraId="26E418F0" w14:textId="63FD7633" w:rsidR="00F30817" w:rsidRPr="002A6DEB" w:rsidRDefault="00764FEF" w:rsidP="0040261E">
      <w:pPr>
        <w:pStyle w:val="TTPSectionHeading"/>
        <w:spacing w:before="240"/>
        <w:rPr>
          <w:lang w:val="id-ID"/>
        </w:rPr>
      </w:pPr>
      <w:r w:rsidRPr="002A6DEB">
        <w:t>Referensi</w:t>
      </w:r>
      <w:r w:rsidR="007C4583" w:rsidRPr="002A6DEB">
        <w:rPr>
          <w:lang w:val="id-ID"/>
        </w:rPr>
        <w:t xml:space="preserve"> </w:t>
      </w:r>
    </w:p>
    <w:p w14:paraId="235ECDF3" w14:textId="373B94AB" w:rsidR="00A83693" w:rsidRPr="00A83693" w:rsidRDefault="00A83693" w:rsidP="00A83693">
      <w:pPr>
        <w:pStyle w:val="TTPParagraphothers"/>
        <w:ind w:left="426" w:hanging="426"/>
      </w:pPr>
      <w:r w:rsidRPr="00A83693">
        <w:t xml:space="preserve">[1]  Rao, S.S., 2017. </w:t>
      </w:r>
      <w:r w:rsidRPr="00A83693">
        <w:rPr>
          <w:i/>
          <w:iCs/>
        </w:rPr>
        <w:t>Mechanical Vibrations</w:t>
      </w:r>
      <w:r w:rsidRPr="00A83693">
        <w:t>. 6th ed. Boston: Pearson, ISBN 9780134361307, p</w:t>
      </w:r>
      <w:r>
        <w:t>.</w:t>
      </w:r>
      <w:r w:rsidRPr="00A83693">
        <w:t xml:space="preserve"> 76–77</w:t>
      </w:r>
    </w:p>
    <w:p w14:paraId="070FB8A0" w14:textId="77777777" w:rsidR="00A83693" w:rsidRPr="00A83693" w:rsidRDefault="00A83693" w:rsidP="00A83693">
      <w:pPr>
        <w:pStyle w:val="TTPParagraphothers"/>
        <w:ind w:left="426" w:hanging="426"/>
      </w:pPr>
    </w:p>
    <w:p w14:paraId="56B05DFD" w14:textId="07ECCEE3" w:rsidR="00A83693" w:rsidRPr="00A83693" w:rsidRDefault="00A83693" w:rsidP="00A83693">
      <w:pPr>
        <w:pStyle w:val="TTPParagraphothers"/>
        <w:tabs>
          <w:tab w:val="left" w:pos="426"/>
        </w:tabs>
        <w:ind w:left="567" w:hanging="567"/>
      </w:pPr>
      <w:r w:rsidRPr="00A83693">
        <w:t>[2]</w:t>
      </w:r>
      <w:r>
        <w:t xml:space="preserve"> </w:t>
      </w:r>
      <w:r w:rsidRPr="00A83693">
        <w:t xml:space="preserve">Inman, D.J., 2014. </w:t>
      </w:r>
      <w:r w:rsidRPr="00A83693">
        <w:rPr>
          <w:i/>
          <w:iCs/>
        </w:rPr>
        <w:t>Engineering Vibration</w:t>
      </w:r>
      <w:r w:rsidRPr="00A83693">
        <w:t xml:space="preserve">. 4th ed. Boston: Pearson Education.ISBN 9780132871693. </w:t>
      </w:r>
      <w:r>
        <w:t>P.</w:t>
      </w:r>
      <w:r w:rsidRPr="00A83693">
        <w:t xml:space="preserve"> 385–388</w:t>
      </w:r>
    </w:p>
    <w:p w14:paraId="47129105" w14:textId="77777777" w:rsidR="00A83693" w:rsidRPr="00A83693" w:rsidRDefault="00A83693" w:rsidP="00A83693">
      <w:pPr>
        <w:pStyle w:val="TTPParagraphothers"/>
        <w:ind w:firstLine="709"/>
      </w:pPr>
    </w:p>
    <w:p w14:paraId="2E525784" w14:textId="392A2C04" w:rsidR="00A83693" w:rsidRPr="00A83693" w:rsidRDefault="00A83693" w:rsidP="00A83693">
      <w:pPr>
        <w:pStyle w:val="TTPParagraphothers"/>
        <w:ind w:left="426" w:hanging="426"/>
      </w:pPr>
      <w:r w:rsidRPr="00A83693">
        <w:t xml:space="preserve">[3] </w:t>
      </w:r>
      <w:r>
        <w:t xml:space="preserve"> </w:t>
      </w:r>
      <w:r w:rsidRPr="00A83693">
        <w:t>Juvinall, R.C. and Marshek, K.M., 2012. Fundamentals of Machine Component Design.  5th ed. Hoboken: John Wiley &amp; Sons. ISBN 9781118208918. p. 313-316.</w:t>
      </w:r>
    </w:p>
    <w:p w14:paraId="27F42F9B" w14:textId="77777777" w:rsidR="00A83693" w:rsidRPr="00A83693" w:rsidRDefault="00A83693" w:rsidP="00A83693">
      <w:pPr>
        <w:pStyle w:val="TTPParagraphothers"/>
        <w:ind w:firstLine="709"/>
      </w:pPr>
    </w:p>
    <w:p w14:paraId="5DD3202E" w14:textId="22C99C2E" w:rsidR="00A83693" w:rsidRPr="00A83693" w:rsidRDefault="00A83693" w:rsidP="00A83693">
      <w:pPr>
        <w:pStyle w:val="TTPParagraphothers"/>
        <w:ind w:left="426" w:hanging="426"/>
      </w:pPr>
      <w:r w:rsidRPr="00A83693">
        <w:t xml:space="preserve">[4] </w:t>
      </w:r>
      <w:r w:rsidRPr="00A83693">
        <w:rPr>
          <w:bCs/>
        </w:rPr>
        <w:t>Norton, R.L., 2011.</w:t>
      </w:r>
      <w:r w:rsidRPr="00A83693">
        <w:t xml:space="preserve"> </w:t>
      </w:r>
      <w:r w:rsidRPr="00A83693">
        <w:rPr>
          <w:i/>
          <w:iCs/>
        </w:rPr>
        <w:t>Machine Design: An Integrated Approach</w:t>
      </w:r>
      <w:r w:rsidRPr="00A83693">
        <w:t>. 4th ed. Upper Saddle River, NJ: Prentice Hall, p. 135–145. ISBN 978</w:t>
      </w:r>
      <w:r w:rsidRPr="00A83693">
        <w:noBreakHyphen/>
        <w:t>0</w:t>
      </w:r>
      <w:r w:rsidRPr="00A83693">
        <w:noBreakHyphen/>
        <w:t>13</w:t>
      </w:r>
      <w:r w:rsidRPr="00A83693">
        <w:noBreakHyphen/>
        <w:t>612370</w:t>
      </w:r>
      <w:r w:rsidRPr="00A83693">
        <w:noBreakHyphen/>
        <w:t>5.</w:t>
      </w:r>
    </w:p>
    <w:p w14:paraId="07865A82" w14:textId="77777777" w:rsidR="00A83693" w:rsidRPr="00A83693" w:rsidRDefault="00A83693" w:rsidP="00A83693">
      <w:pPr>
        <w:pStyle w:val="TTPParagraphothers"/>
        <w:ind w:firstLine="709"/>
      </w:pPr>
    </w:p>
    <w:p w14:paraId="484ADFE1" w14:textId="38FB73A6" w:rsidR="00A83693" w:rsidRPr="00A83693" w:rsidRDefault="00A83693" w:rsidP="00613F83">
      <w:pPr>
        <w:pStyle w:val="TTPParagraphothers"/>
        <w:tabs>
          <w:tab w:val="left" w:pos="426"/>
        </w:tabs>
        <w:ind w:left="426" w:hanging="426"/>
      </w:pPr>
      <w:r w:rsidRPr="00A83693">
        <w:t>[5]</w:t>
      </w:r>
      <w:r>
        <w:t xml:space="preserve"> </w:t>
      </w:r>
      <w:r w:rsidRPr="00A83693">
        <w:rPr>
          <w:bCs/>
        </w:rPr>
        <w:t>Shigley, J.E., Mischke, C.R. and Budynas, R.G., 2020.</w:t>
      </w:r>
      <w:r w:rsidRPr="00A83693">
        <w:t xml:space="preserve"> </w:t>
      </w:r>
      <w:r w:rsidRPr="00A83693">
        <w:rPr>
          <w:i/>
          <w:iCs/>
        </w:rPr>
        <w:t>Mechanical Engineering Design</w:t>
      </w:r>
      <w:r w:rsidRPr="00A83693">
        <w:t>. 11th ed. New York: McGraw</w:t>
      </w:r>
      <w:r w:rsidRPr="00A83693">
        <w:noBreakHyphen/>
        <w:t>Hill Education, p. 115–125. ISBN 978</w:t>
      </w:r>
      <w:r w:rsidRPr="00A83693">
        <w:noBreakHyphen/>
        <w:t>0</w:t>
      </w:r>
      <w:r w:rsidRPr="00A83693">
        <w:noBreakHyphen/>
        <w:t>07</w:t>
      </w:r>
      <w:r w:rsidRPr="00A83693">
        <w:noBreakHyphen/>
        <w:t>339821</w:t>
      </w:r>
      <w:r w:rsidRPr="00A83693">
        <w:noBreakHyphen/>
        <w:t>1.</w:t>
      </w:r>
    </w:p>
    <w:p w14:paraId="7B7B8C7B" w14:textId="77777777" w:rsidR="00A83693" w:rsidRPr="00A83693" w:rsidRDefault="00A83693" w:rsidP="00A83693">
      <w:pPr>
        <w:pStyle w:val="TTPParagraphothers"/>
        <w:ind w:firstLine="709"/>
      </w:pPr>
    </w:p>
    <w:p w14:paraId="4DC95167" w14:textId="79B0238B" w:rsidR="00A83693" w:rsidRPr="00A83693" w:rsidRDefault="00A83693" w:rsidP="00A83693">
      <w:pPr>
        <w:pStyle w:val="TTPParagraphothers"/>
        <w:ind w:left="426" w:hanging="426"/>
      </w:pPr>
      <w:r w:rsidRPr="00A83693">
        <w:t xml:space="preserve">[6] </w:t>
      </w:r>
      <w:r w:rsidRPr="00A83693">
        <w:rPr>
          <w:bCs/>
        </w:rPr>
        <w:t>Budynas, R.G. and Nisbett, J.K., 2015.</w:t>
      </w:r>
      <w:r w:rsidRPr="00A83693">
        <w:t xml:space="preserve"> </w:t>
      </w:r>
      <w:r w:rsidRPr="00A83693">
        <w:rPr>
          <w:i/>
          <w:iCs/>
        </w:rPr>
        <w:t>Mechanical Engineering Design</w:t>
      </w:r>
      <w:r w:rsidRPr="00A83693">
        <w:t>. 10th ed. New Yor k: McGraw</w:t>
      </w:r>
      <w:r w:rsidRPr="00A83693">
        <w:noBreakHyphen/>
        <w:t>Hill Education, p. 104–110. ISBN 978</w:t>
      </w:r>
      <w:r w:rsidRPr="00A83693">
        <w:noBreakHyphen/>
        <w:t>0</w:t>
      </w:r>
      <w:r w:rsidRPr="00A83693">
        <w:noBreakHyphen/>
        <w:t>07</w:t>
      </w:r>
      <w:r w:rsidRPr="00A83693">
        <w:noBreakHyphen/>
        <w:t>339820</w:t>
      </w:r>
      <w:r w:rsidRPr="00A83693">
        <w:noBreakHyphen/>
        <w:t>4.</w:t>
      </w:r>
    </w:p>
    <w:p w14:paraId="3F44CD09" w14:textId="77777777" w:rsidR="00A83693" w:rsidRPr="00A83693" w:rsidRDefault="00A83693" w:rsidP="00A83693">
      <w:pPr>
        <w:pStyle w:val="TTPParagraphothers"/>
        <w:ind w:left="426" w:hanging="426"/>
      </w:pPr>
    </w:p>
    <w:p w14:paraId="4D7AAC55" w14:textId="0FEC6D40" w:rsidR="00A83693" w:rsidRPr="00A83693" w:rsidRDefault="00A83693" w:rsidP="006C73B4">
      <w:pPr>
        <w:pStyle w:val="TTPParagraphothers"/>
        <w:ind w:left="426" w:hanging="426"/>
      </w:pPr>
      <w:r w:rsidRPr="00A83693">
        <w:t xml:space="preserve">[7] </w:t>
      </w:r>
      <w:r w:rsidRPr="00A83693">
        <w:rPr>
          <w:bCs/>
        </w:rPr>
        <w:t>Genta, G., 2009.</w:t>
      </w:r>
      <w:r w:rsidRPr="00A83693">
        <w:t xml:space="preserve"> </w:t>
      </w:r>
      <w:r w:rsidRPr="00A83693">
        <w:rPr>
          <w:i/>
          <w:iCs/>
        </w:rPr>
        <w:t>Vibration Dynamics and Control</w:t>
      </w:r>
      <w:r w:rsidRPr="00A83693">
        <w:t>. New York: Springer, p. 210–220. ISBN 978</w:t>
      </w:r>
      <w:r w:rsidRPr="00A83693">
        <w:noBreakHyphen/>
        <w:t>0</w:t>
      </w:r>
      <w:r w:rsidRPr="00A83693">
        <w:noBreakHyphen/>
        <w:t>387</w:t>
      </w:r>
      <w:r w:rsidRPr="00A83693">
        <w:noBreakHyphen/>
        <w:t>79579</w:t>
      </w:r>
      <w:r w:rsidRPr="00A83693">
        <w:noBreakHyphen/>
        <w:t>9</w:t>
      </w:r>
    </w:p>
    <w:p w14:paraId="76321F74" w14:textId="77777777" w:rsidR="00A83693" w:rsidRPr="00A83693" w:rsidRDefault="00A83693" w:rsidP="00A83693">
      <w:pPr>
        <w:pStyle w:val="TTPParagraphothers"/>
        <w:ind w:firstLine="709"/>
      </w:pPr>
    </w:p>
    <w:p w14:paraId="7BED9887" w14:textId="330F5118" w:rsidR="00A83693" w:rsidRDefault="00A83693" w:rsidP="006C73B4">
      <w:pPr>
        <w:pStyle w:val="TTPParagraphothers"/>
        <w:ind w:left="426" w:hanging="426"/>
      </w:pPr>
      <w:r w:rsidRPr="00A83693">
        <w:t xml:space="preserve">[8] Shigley, J. E. (2011). </w:t>
      </w:r>
      <w:r w:rsidRPr="00A83693">
        <w:rPr>
          <w:i/>
          <w:iCs/>
        </w:rPr>
        <w:t>Mechanical Engineering Design</w:t>
      </w:r>
      <w:r w:rsidRPr="00A83693">
        <w:t xml:space="preserve"> (9th ed.). McGraw-Hill Education.</w:t>
      </w:r>
    </w:p>
    <w:p w14:paraId="6DA6D66A" w14:textId="77777777" w:rsidR="006C73B4" w:rsidRPr="00A83693" w:rsidRDefault="006C73B4" w:rsidP="006C73B4">
      <w:pPr>
        <w:pStyle w:val="TTPParagraphothers"/>
        <w:ind w:left="426" w:hanging="426"/>
      </w:pPr>
    </w:p>
    <w:p w14:paraId="1E8F8385" w14:textId="28114F65" w:rsidR="00A83693" w:rsidRPr="00A83693" w:rsidRDefault="006C73B4" w:rsidP="006C73B4">
      <w:pPr>
        <w:pStyle w:val="TTPParagraphothers"/>
        <w:ind w:left="426" w:hanging="426"/>
      </w:pPr>
      <w:r>
        <w:t xml:space="preserve">[9] </w:t>
      </w:r>
      <w:r w:rsidR="00A83693" w:rsidRPr="00A83693">
        <w:rPr>
          <w:bCs/>
        </w:rPr>
        <w:t>Timoshenko, S.P. and Goodier, J.N., 2016.</w:t>
      </w:r>
      <w:r w:rsidR="00A83693" w:rsidRPr="00A83693">
        <w:t xml:space="preserve"> </w:t>
      </w:r>
      <w:r w:rsidR="00A83693" w:rsidRPr="00A83693">
        <w:rPr>
          <w:i/>
          <w:iCs/>
        </w:rPr>
        <w:t>Theory of Elasticity</w:t>
      </w:r>
      <w:r w:rsidR="00A83693" w:rsidRPr="00A83693">
        <w:t xml:space="preserve">. 3rd ed. New York: McGraw-Hill Education, </w:t>
      </w:r>
      <w:r w:rsidR="00A83693" w:rsidRPr="00A83693">
        <w:t>pp. 205–207. ISBN 978-0-07-085805-3.</w:t>
      </w:r>
    </w:p>
    <w:p w14:paraId="02B54157" w14:textId="3C1AB08B" w:rsidR="00A83693" w:rsidRDefault="00A83693" w:rsidP="00C52032">
      <w:pPr>
        <w:pStyle w:val="TTPParagraphothers"/>
        <w:ind w:left="426" w:hanging="426"/>
      </w:pPr>
      <w:r w:rsidRPr="00A83693">
        <w:t xml:space="preserve"> [10]  Hearn, E. J. (2011). </w:t>
      </w:r>
      <w:r w:rsidRPr="00A83693">
        <w:rPr>
          <w:i/>
          <w:iCs/>
        </w:rPr>
        <w:t xml:space="preserve">Mechanics of Materials: </w:t>
      </w:r>
      <w:r w:rsidRPr="00C52032">
        <w:rPr>
          <w:iCs/>
        </w:rPr>
        <w:t>Vol</w:t>
      </w:r>
      <w:r w:rsidR="00C52032">
        <w:rPr>
          <w:iCs/>
        </w:rPr>
        <w:t>.</w:t>
      </w:r>
      <w:r w:rsidRPr="00C52032">
        <w:rPr>
          <w:iCs/>
        </w:rPr>
        <w:t xml:space="preserve"> 1: An Introduction to the Mechanics of Elastic and Plastic Deformation of</w:t>
      </w:r>
      <w:r w:rsidRPr="00A83693">
        <w:rPr>
          <w:i/>
          <w:iCs/>
        </w:rPr>
        <w:t xml:space="preserve"> </w:t>
      </w:r>
      <w:r w:rsidRPr="00C52032">
        <w:rPr>
          <w:iCs/>
        </w:rPr>
        <w:t>Solids and</w:t>
      </w:r>
      <w:r w:rsidRPr="00A83693">
        <w:rPr>
          <w:i/>
          <w:iCs/>
        </w:rPr>
        <w:t xml:space="preserve"> </w:t>
      </w:r>
      <w:r w:rsidRPr="00C52032">
        <w:rPr>
          <w:iCs/>
        </w:rPr>
        <w:t>Structural Materials</w:t>
      </w:r>
      <w:r w:rsidRPr="00A83693">
        <w:t xml:space="preserve"> (4th ed.). Butterworth-Heinemann.</w:t>
      </w:r>
    </w:p>
    <w:p w14:paraId="632DA743" w14:textId="77777777" w:rsidR="006C73B4" w:rsidRPr="00A83693" w:rsidRDefault="006C73B4" w:rsidP="006C73B4">
      <w:pPr>
        <w:pStyle w:val="TTPParagraphothers"/>
        <w:ind w:left="709" w:hanging="709"/>
      </w:pPr>
    </w:p>
    <w:p w14:paraId="7E985DAD" w14:textId="69769805" w:rsidR="00A83693" w:rsidRDefault="00A83693" w:rsidP="006C73B4">
      <w:pPr>
        <w:pStyle w:val="TTPParagraphothers"/>
        <w:ind w:left="426" w:hanging="426"/>
      </w:pPr>
      <w:r w:rsidRPr="00A83693">
        <w:t>[11] Shigley, J.E. and Mischke, C.R., 2008. Mechanical Engineering Design. 8th ed. New York: McGraw-Hill. ISBN 9780071257633. p. 419-421.</w:t>
      </w:r>
    </w:p>
    <w:p w14:paraId="05B2DA20" w14:textId="77777777" w:rsidR="006C73B4" w:rsidRPr="00A83693" w:rsidRDefault="006C73B4" w:rsidP="006C73B4">
      <w:pPr>
        <w:pStyle w:val="TTPParagraphothers"/>
        <w:ind w:left="426" w:hanging="426"/>
      </w:pPr>
    </w:p>
    <w:p w14:paraId="364EA319" w14:textId="77777777" w:rsidR="00A83693" w:rsidRPr="00A83693" w:rsidRDefault="00A83693" w:rsidP="006C73B4">
      <w:pPr>
        <w:pStyle w:val="TTPParagraphothers"/>
        <w:ind w:left="426" w:hanging="426"/>
      </w:pPr>
      <w:r w:rsidRPr="00A83693">
        <w:t xml:space="preserve"> [12] Shigley, J.E., Mischke, C.R., Budynas, R.G. and Nisbett, K., 2015. </w:t>
      </w:r>
      <w:r w:rsidRPr="00A83693">
        <w:rPr>
          <w:i/>
          <w:iCs/>
        </w:rPr>
        <w:t>Shigley's Mechanical Engineering Design</w:t>
      </w:r>
      <w:r w:rsidRPr="00A83693">
        <w:t>. 10th ed. New York: McGraw-Hill Education</w:t>
      </w:r>
    </w:p>
    <w:p w14:paraId="53669FA5" w14:textId="77777777" w:rsidR="00A83693" w:rsidRDefault="00A83693" w:rsidP="002A6DEB">
      <w:pPr>
        <w:pStyle w:val="TTPParagraphothers"/>
        <w:ind w:firstLine="709"/>
        <w:rPr>
          <w:lang w:val="id-ID"/>
        </w:rPr>
      </w:pPr>
    </w:p>
    <w:sectPr w:rsidR="00A83693"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696DE" w14:textId="77777777" w:rsidR="00556A7D" w:rsidRDefault="00556A7D">
      <w:r>
        <w:separator/>
      </w:r>
    </w:p>
  </w:endnote>
  <w:endnote w:type="continuationSeparator" w:id="0">
    <w:p w14:paraId="054CAD65" w14:textId="77777777" w:rsidR="00556A7D" w:rsidRDefault="0055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D054" w14:textId="77777777" w:rsidR="00556A7D" w:rsidRDefault="00556A7D">
      <w:r>
        <w:separator/>
      </w:r>
    </w:p>
  </w:footnote>
  <w:footnote w:type="continuationSeparator" w:id="0">
    <w:p w14:paraId="2703DB37" w14:textId="77777777" w:rsidR="00556A7D" w:rsidRDefault="0055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60D8"/>
    <w:multiLevelType w:val="multilevel"/>
    <w:tmpl w:val="CD88561E"/>
    <w:lvl w:ilvl="0">
      <w:start w:val="1"/>
      <w:numFmt w:val="decimal"/>
      <w:lvlText w:val="%1)"/>
      <w:lvlJc w:val="left"/>
      <w:pPr>
        <w:tabs>
          <w:tab w:val="num" w:pos="720"/>
        </w:tabs>
        <w:ind w:left="720" w:hanging="360"/>
      </w:pPr>
      <w:rPr>
        <w:rFonts w:ascii="Times New Roman" w:eastAsia="Calibri" w:hAnsi="Times New Roman" w:cs="Times New Roman"/>
        <w:b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F4F81"/>
    <w:multiLevelType w:val="multilevel"/>
    <w:tmpl w:val="4904912E"/>
    <w:lvl w:ilvl="0">
      <w:start w:val="1"/>
      <w:numFmt w:val="lowerLetter"/>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7668A"/>
    <w:multiLevelType w:val="multilevel"/>
    <w:tmpl w:val="FAB8FE2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157DE"/>
    <w:multiLevelType w:val="multilevel"/>
    <w:tmpl w:val="4F6C7B42"/>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24FBA"/>
    <w:multiLevelType w:val="multilevel"/>
    <w:tmpl w:val="30E2A8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56217811"/>
    <w:multiLevelType w:val="multilevel"/>
    <w:tmpl w:val="3EBC3B68"/>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80CE0"/>
    <w:multiLevelType w:val="multilevel"/>
    <w:tmpl w:val="DDF6D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06324"/>
    <w:multiLevelType w:val="multilevel"/>
    <w:tmpl w:val="F3E4FE02"/>
    <w:lvl w:ilvl="0">
      <w:start w:val="1"/>
      <w:numFmt w:val="lowerLetter"/>
      <w:lvlText w:val="%1)"/>
      <w:lvlJc w:val="left"/>
      <w:pPr>
        <w:tabs>
          <w:tab w:val="num" w:pos="720"/>
        </w:tabs>
        <w:ind w:left="720" w:hanging="360"/>
      </w:pPr>
      <w:rPr>
        <w:rFonts w:ascii="Times New Roman" w:eastAsia="Calibr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4061B8"/>
    <w:multiLevelType w:val="multilevel"/>
    <w:tmpl w:val="36389370"/>
    <w:lvl w:ilvl="0">
      <w:start w:val="1"/>
      <w:numFmt w:val="lowerLetter"/>
      <w:lvlText w:val="%1)"/>
      <w:lvlJc w:val="left"/>
      <w:pPr>
        <w:tabs>
          <w:tab w:val="num" w:pos="720"/>
        </w:tabs>
        <w:ind w:left="720" w:hanging="360"/>
      </w:pPr>
      <w:rPr>
        <w:rFonts w:ascii="Times New Roman" w:eastAsia="Calibr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268F4"/>
    <w:multiLevelType w:val="multilevel"/>
    <w:tmpl w:val="D4100C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F4984"/>
    <w:multiLevelType w:val="hybridMultilevel"/>
    <w:tmpl w:val="C5CA6C44"/>
    <w:lvl w:ilvl="0" w:tplc="F2E6EC6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0"/>
  </w:num>
  <w:num w:numId="2">
    <w:abstractNumId w:val="5"/>
  </w:num>
  <w:num w:numId="3">
    <w:abstractNumId w:val="13"/>
  </w:num>
  <w:num w:numId="4">
    <w:abstractNumId w:val="9"/>
  </w:num>
  <w:num w:numId="5">
    <w:abstractNumId w:val="2"/>
  </w:num>
  <w:num w:numId="6">
    <w:abstractNumId w:val="12"/>
  </w:num>
  <w:num w:numId="7">
    <w:abstractNumId w:val="14"/>
  </w:num>
  <w:num w:numId="8">
    <w:abstractNumId w:val="0"/>
  </w:num>
  <w:num w:numId="9">
    <w:abstractNumId w:val="4"/>
  </w:num>
  <w:num w:numId="10">
    <w:abstractNumId w:val="3"/>
  </w:num>
  <w:num w:numId="11">
    <w:abstractNumId w:val="7"/>
  </w:num>
  <w:num w:numId="12">
    <w:abstractNumId w:val="6"/>
  </w:num>
  <w:num w:numId="13">
    <w:abstractNumId w:val="11"/>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553C0"/>
    <w:rsid w:val="00157157"/>
    <w:rsid w:val="001910AE"/>
    <w:rsid w:val="00191D51"/>
    <w:rsid w:val="00192CBA"/>
    <w:rsid w:val="001A5293"/>
    <w:rsid w:val="001B2AB7"/>
    <w:rsid w:val="001C5B52"/>
    <w:rsid w:val="001E087C"/>
    <w:rsid w:val="001E3336"/>
    <w:rsid w:val="00200D90"/>
    <w:rsid w:val="002117CC"/>
    <w:rsid w:val="00233600"/>
    <w:rsid w:val="00243D7F"/>
    <w:rsid w:val="002510F4"/>
    <w:rsid w:val="00251A99"/>
    <w:rsid w:val="00266B6B"/>
    <w:rsid w:val="00291AC2"/>
    <w:rsid w:val="00295485"/>
    <w:rsid w:val="002A3A07"/>
    <w:rsid w:val="002A6DEB"/>
    <w:rsid w:val="002B3485"/>
    <w:rsid w:val="002C1997"/>
    <w:rsid w:val="002C1E36"/>
    <w:rsid w:val="002D389A"/>
    <w:rsid w:val="002E3910"/>
    <w:rsid w:val="002F4E15"/>
    <w:rsid w:val="00311693"/>
    <w:rsid w:val="0031718F"/>
    <w:rsid w:val="00343CF0"/>
    <w:rsid w:val="00343D60"/>
    <w:rsid w:val="003825CD"/>
    <w:rsid w:val="0038451C"/>
    <w:rsid w:val="003D504F"/>
    <w:rsid w:val="003E7890"/>
    <w:rsid w:val="003F3C3D"/>
    <w:rsid w:val="00401B4E"/>
    <w:rsid w:val="0040261E"/>
    <w:rsid w:val="00483C98"/>
    <w:rsid w:val="00493480"/>
    <w:rsid w:val="0049544C"/>
    <w:rsid w:val="004C48B6"/>
    <w:rsid w:val="004D18B0"/>
    <w:rsid w:val="004D6BFB"/>
    <w:rsid w:val="004F7AE3"/>
    <w:rsid w:val="0050027D"/>
    <w:rsid w:val="00532900"/>
    <w:rsid w:val="00537DB6"/>
    <w:rsid w:val="00540DF5"/>
    <w:rsid w:val="00552712"/>
    <w:rsid w:val="00556A7D"/>
    <w:rsid w:val="005611C8"/>
    <w:rsid w:val="00580DFD"/>
    <w:rsid w:val="005829C6"/>
    <w:rsid w:val="005957A9"/>
    <w:rsid w:val="005A22D8"/>
    <w:rsid w:val="005A3C18"/>
    <w:rsid w:val="005A6E99"/>
    <w:rsid w:val="005C34D1"/>
    <w:rsid w:val="005D05DC"/>
    <w:rsid w:val="005D1D01"/>
    <w:rsid w:val="005D3BB8"/>
    <w:rsid w:val="00606332"/>
    <w:rsid w:val="00611020"/>
    <w:rsid w:val="00613F83"/>
    <w:rsid w:val="00621C54"/>
    <w:rsid w:val="00637202"/>
    <w:rsid w:val="006577AC"/>
    <w:rsid w:val="0066001F"/>
    <w:rsid w:val="00660A63"/>
    <w:rsid w:val="00673838"/>
    <w:rsid w:val="00692651"/>
    <w:rsid w:val="006A6ED6"/>
    <w:rsid w:val="006B347C"/>
    <w:rsid w:val="006B5DF6"/>
    <w:rsid w:val="006C2709"/>
    <w:rsid w:val="006C73B4"/>
    <w:rsid w:val="006D025D"/>
    <w:rsid w:val="006E2248"/>
    <w:rsid w:val="006E5365"/>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4B43"/>
    <w:rsid w:val="00876813"/>
    <w:rsid w:val="00880E43"/>
    <w:rsid w:val="00881AD7"/>
    <w:rsid w:val="008B1015"/>
    <w:rsid w:val="008B5FBF"/>
    <w:rsid w:val="008C02F3"/>
    <w:rsid w:val="008D4C48"/>
    <w:rsid w:val="008D4CF5"/>
    <w:rsid w:val="008D5F72"/>
    <w:rsid w:val="008E6B41"/>
    <w:rsid w:val="00911BC8"/>
    <w:rsid w:val="00962128"/>
    <w:rsid w:val="00970847"/>
    <w:rsid w:val="00971A7A"/>
    <w:rsid w:val="00975783"/>
    <w:rsid w:val="00983FDC"/>
    <w:rsid w:val="009A0215"/>
    <w:rsid w:val="009A5F89"/>
    <w:rsid w:val="009B1658"/>
    <w:rsid w:val="009C3704"/>
    <w:rsid w:val="009F27CA"/>
    <w:rsid w:val="00A00487"/>
    <w:rsid w:val="00A04E8E"/>
    <w:rsid w:val="00A05306"/>
    <w:rsid w:val="00A10C01"/>
    <w:rsid w:val="00A203BF"/>
    <w:rsid w:val="00A24AFB"/>
    <w:rsid w:val="00A353D7"/>
    <w:rsid w:val="00A36A0E"/>
    <w:rsid w:val="00A37610"/>
    <w:rsid w:val="00A55639"/>
    <w:rsid w:val="00A7585B"/>
    <w:rsid w:val="00A76C04"/>
    <w:rsid w:val="00A83693"/>
    <w:rsid w:val="00A85421"/>
    <w:rsid w:val="00A9498D"/>
    <w:rsid w:val="00A965CD"/>
    <w:rsid w:val="00AC716C"/>
    <w:rsid w:val="00AD347B"/>
    <w:rsid w:val="00AD3A4F"/>
    <w:rsid w:val="00AD4BA0"/>
    <w:rsid w:val="00AF1052"/>
    <w:rsid w:val="00B1162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C23314"/>
    <w:rsid w:val="00C320E2"/>
    <w:rsid w:val="00C37E30"/>
    <w:rsid w:val="00C42366"/>
    <w:rsid w:val="00C42F96"/>
    <w:rsid w:val="00C43386"/>
    <w:rsid w:val="00C47345"/>
    <w:rsid w:val="00C52032"/>
    <w:rsid w:val="00C65CC4"/>
    <w:rsid w:val="00C73E73"/>
    <w:rsid w:val="00C83653"/>
    <w:rsid w:val="00C940C2"/>
    <w:rsid w:val="00CC00CA"/>
    <w:rsid w:val="00CC0CCE"/>
    <w:rsid w:val="00CD442A"/>
    <w:rsid w:val="00CE0238"/>
    <w:rsid w:val="00CE0634"/>
    <w:rsid w:val="00CF1396"/>
    <w:rsid w:val="00D05700"/>
    <w:rsid w:val="00D121D0"/>
    <w:rsid w:val="00D21AFA"/>
    <w:rsid w:val="00D22891"/>
    <w:rsid w:val="00D26B4D"/>
    <w:rsid w:val="00D328CF"/>
    <w:rsid w:val="00D34097"/>
    <w:rsid w:val="00D3599A"/>
    <w:rsid w:val="00D427B4"/>
    <w:rsid w:val="00D430B7"/>
    <w:rsid w:val="00D83A32"/>
    <w:rsid w:val="00D91DD9"/>
    <w:rsid w:val="00D93872"/>
    <w:rsid w:val="00D97437"/>
    <w:rsid w:val="00DB1460"/>
    <w:rsid w:val="00DB721A"/>
    <w:rsid w:val="00DC1BA7"/>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F16E30"/>
    <w:rsid w:val="00F30817"/>
    <w:rsid w:val="00F47BBB"/>
    <w:rsid w:val="00F54DBA"/>
    <w:rsid w:val="00F83EB3"/>
    <w:rsid w:val="00F96D06"/>
    <w:rsid w:val="00FA14D3"/>
    <w:rsid w:val="00FB0911"/>
    <w:rsid w:val="00FB29CF"/>
    <w:rsid w:val="00FC0727"/>
    <w:rsid w:val="00FC333C"/>
    <w:rsid w:val="00FC5460"/>
    <w:rsid w:val="00FD4398"/>
    <w:rsid w:val="00FE39F8"/>
    <w:rsid w:val="00FF1CA6"/>
    <w:rsid w:val="00FF3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3">
    <w:name w:val="heading 3"/>
    <w:basedOn w:val="Normal"/>
    <w:next w:val="Normal"/>
    <w:link w:val="Heading3Char"/>
    <w:semiHidden/>
    <w:unhideWhenUsed/>
    <w:qFormat/>
    <w:locked/>
    <w:rsid w:val="00DC1BA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9"/>
    <w:qFormat/>
    <w:locked/>
    <w:rsid w:val="00A965CD"/>
    <w:pPr>
      <w:autoSpaceDE/>
      <w:autoSpaceDN/>
      <w:spacing w:before="240" w:after="60"/>
      <w:outlineLvl w:val="6"/>
    </w:pPr>
    <w:rPr>
      <w:rFonts w:ascii="Calibri" w:hAnsi="Calibri"/>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customStyle="1" w:styleId="Heading3Char">
    <w:name w:val="Heading 3 Char"/>
    <w:basedOn w:val="DefaultParagraphFont"/>
    <w:link w:val="Heading3"/>
    <w:uiPriority w:val="9"/>
    <w:rsid w:val="00DC1BA7"/>
    <w:rPr>
      <w:rFonts w:asciiTheme="majorHAnsi" w:eastAsiaTheme="majorEastAsia" w:hAnsiTheme="majorHAnsi" w:cstheme="majorBidi"/>
      <w:color w:val="1F4D78" w:themeColor="accent1" w:themeShade="7F"/>
      <w:sz w:val="24"/>
      <w:szCs w:val="24"/>
      <w:lang w:val="de-DE"/>
    </w:rPr>
  </w:style>
  <w:style w:type="paragraph" w:customStyle="1" w:styleId="ISI">
    <w:name w:val="ISI"/>
    <w:basedOn w:val="Normal"/>
    <w:rsid w:val="00A85421"/>
    <w:pPr>
      <w:autoSpaceDE/>
      <w:autoSpaceDN/>
      <w:spacing w:after="120"/>
      <w:jc w:val="both"/>
    </w:pPr>
    <w:rPr>
      <w:lang w:val="en-GB"/>
    </w:rPr>
  </w:style>
  <w:style w:type="character" w:styleId="PlaceholderText">
    <w:name w:val="Placeholder Text"/>
    <w:basedOn w:val="DefaultParagraphFont"/>
    <w:uiPriority w:val="99"/>
    <w:semiHidden/>
    <w:rsid w:val="00A85421"/>
    <w:rPr>
      <w:color w:val="808080"/>
    </w:rPr>
  </w:style>
  <w:style w:type="character" w:customStyle="1" w:styleId="Heading7Char">
    <w:name w:val="Heading 7 Char"/>
    <w:basedOn w:val="DefaultParagraphFont"/>
    <w:link w:val="Heading7"/>
    <w:uiPriority w:val="99"/>
    <w:rsid w:val="00A965CD"/>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hanesyokasing12@gmail.com1" TargetMode="External"/><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A24C-8FA0-438E-970A-16C09086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2545</Words>
  <Characters>14513</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Yohanes_Yokasing</cp:lastModifiedBy>
  <cp:revision>6</cp:revision>
  <cp:lastPrinted>2025-07-10T13:09:00Z</cp:lastPrinted>
  <dcterms:created xsi:type="dcterms:W3CDTF">2025-07-10T12:41:00Z</dcterms:created>
  <dcterms:modified xsi:type="dcterms:W3CDTF">2025-07-11T01:58:00Z</dcterms:modified>
</cp:coreProperties>
</file>