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230BA" w14:textId="406AACA9" w:rsidR="00F30817" w:rsidRPr="00DD4E1D" w:rsidRDefault="00AC5E43" w:rsidP="001A5293">
      <w:pPr>
        <w:pStyle w:val="TTPTitle"/>
        <w:rPr>
          <w:sz w:val="28"/>
          <w:szCs w:val="28"/>
        </w:rPr>
      </w:pPr>
      <w:bookmarkStart w:id="0" w:name="_GoBack"/>
      <w:r>
        <w:rPr>
          <w:sz w:val="28"/>
          <w:szCs w:val="28"/>
        </w:rPr>
        <w:t>Pengujian Mesin Diesel yang Dimodifikasi Menjadi Berbahan Bakan Gas LPG</w:t>
      </w:r>
      <w:bookmarkEnd w:id="0"/>
    </w:p>
    <w:p w14:paraId="3E743B9E" w14:textId="0298BE5D" w:rsidR="00F30817" w:rsidRPr="00606D81" w:rsidRDefault="00AC5E43" w:rsidP="001A5293">
      <w:pPr>
        <w:pStyle w:val="TTPAuthors"/>
        <w:rPr>
          <w:b/>
          <w:sz w:val="24"/>
          <w:szCs w:val="24"/>
        </w:rPr>
      </w:pPr>
      <w:r w:rsidRPr="00606D81">
        <w:rPr>
          <w:b/>
          <w:sz w:val="24"/>
          <w:szCs w:val="24"/>
        </w:rPr>
        <w:t>Himsar Ambarita</w:t>
      </w:r>
      <w:r w:rsidR="00F30817" w:rsidRPr="00606D81">
        <w:rPr>
          <w:b/>
          <w:sz w:val="24"/>
          <w:szCs w:val="24"/>
          <w:vertAlign w:val="superscript"/>
        </w:rPr>
        <w:t xml:space="preserve"> </w:t>
      </w:r>
    </w:p>
    <w:p w14:paraId="0C1FF365" w14:textId="5FAAE208" w:rsidR="00F30817" w:rsidRPr="00DD4E1D" w:rsidRDefault="00AC5E43" w:rsidP="001A5293">
      <w:pPr>
        <w:pStyle w:val="TTPAddress"/>
      </w:pPr>
      <w:r>
        <w:t>Teknik Mesin, Universitas Sumatera Utara, Jl. Almamater Kampus USU Medan 20155</w:t>
      </w:r>
    </w:p>
    <w:p w14:paraId="04BEE9A1" w14:textId="090C3400" w:rsidR="00002163" w:rsidRPr="00AC5E43" w:rsidRDefault="00AC5E43" w:rsidP="00AC5E43">
      <w:pPr>
        <w:pStyle w:val="TTPAddress"/>
        <w:rPr>
          <w:vertAlign w:val="superscript"/>
        </w:rPr>
      </w:pPr>
      <w:r>
        <w:t>Email: himsar@usu.ac.id</w:t>
      </w:r>
    </w:p>
    <w:p w14:paraId="69C24B38" w14:textId="77777777" w:rsidR="006B41E9" w:rsidRDefault="006B41E9" w:rsidP="00414AC2">
      <w:pPr>
        <w:pStyle w:val="TTPAbstract"/>
        <w:spacing w:before="0"/>
        <w:jc w:val="center"/>
        <w:rPr>
          <w:b/>
          <w:bCs/>
          <w:iCs/>
          <w:lang w:val="id-ID"/>
        </w:rPr>
      </w:pPr>
    </w:p>
    <w:p w14:paraId="742CF21D" w14:textId="25A5EEAE" w:rsidR="00D328CF" w:rsidRPr="00414AC2" w:rsidRDefault="00FE39F8" w:rsidP="00414AC2">
      <w:pPr>
        <w:pStyle w:val="TTPAbstract"/>
        <w:spacing w:before="0"/>
        <w:jc w:val="center"/>
      </w:pPr>
      <w:r w:rsidRPr="00414AC2">
        <w:rPr>
          <w:b/>
          <w:bCs/>
        </w:rPr>
        <w:t>Abstrak</w:t>
      </w:r>
    </w:p>
    <w:p w14:paraId="6C5AFC96" w14:textId="5B678485" w:rsidR="00C77705" w:rsidRPr="00414AC2" w:rsidRDefault="00F12FEE" w:rsidP="00F12FEE">
      <w:pPr>
        <w:contextualSpacing/>
        <w:jc w:val="both"/>
        <w:rPr>
          <w:sz w:val="24"/>
          <w:szCs w:val="24"/>
        </w:rPr>
      </w:pPr>
      <w:r>
        <w:rPr>
          <w:sz w:val="24"/>
          <w:szCs w:val="24"/>
        </w:rPr>
        <w:t xml:space="preserve">Pada penelitian ini dilakukan modifikasi pada sebuah mesin diesel yang awalnya digerakkan dengan menggunakan bahan bakar diesel menjadi berbahan bakar LPG. Telah dirancang suatu alat uji yang menggunakan sebuah mesin </w:t>
      </w:r>
      <w:r w:rsidR="00C77705" w:rsidRPr="00414AC2">
        <w:rPr>
          <w:sz w:val="24"/>
          <w:szCs w:val="24"/>
        </w:rPr>
        <w:t>diesel</w:t>
      </w:r>
      <w:r>
        <w:rPr>
          <w:sz w:val="24"/>
          <w:szCs w:val="24"/>
        </w:rPr>
        <w:t xml:space="preserve"> </w:t>
      </w:r>
      <w:r w:rsidR="00C77705" w:rsidRPr="00414AC2">
        <w:rPr>
          <w:sz w:val="24"/>
          <w:szCs w:val="24"/>
        </w:rPr>
        <w:t xml:space="preserve">silinder tunggal dengan daya 2,5 kW dan 2,8 kW pada putaran mesin 3000 dan 3600 rpm. Kinerja mesin </w:t>
      </w:r>
      <w:r>
        <w:rPr>
          <w:sz w:val="24"/>
          <w:szCs w:val="24"/>
        </w:rPr>
        <w:t xml:space="preserve">diesel </w:t>
      </w:r>
      <w:r w:rsidR="00C77705" w:rsidRPr="00414AC2">
        <w:rPr>
          <w:sz w:val="24"/>
          <w:szCs w:val="24"/>
        </w:rPr>
        <w:t>kecil telah diuji dalam dua bahan bakar berbeda yaitu solar dan LPG. Pada penggunaan bahan bakar solar tidak ada perubahan yang dilakukan pada mesin disel. Pada penggunaan bahan bakar LPG mesin diubah menjadi mesin pengapian percikan dengan mengganti pompa oli menjadi busi. Dilihat dari unjuk kerja mesin yang dijalankan pada bahan bakar LPG sebanding dengan putaran mesin pada bahan bakar diesel. Namun, konsumsi bahan bakar spesifik dari mesin dengan bahan bakar LPG rata-rata 17,53%</w:t>
      </w:r>
      <w:r>
        <w:rPr>
          <w:sz w:val="24"/>
          <w:szCs w:val="24"/>
        </w:rPr>
        <w:t xml:space="preserve"> lebih tinggi</w:t>
      </w:r>
      <w:r w:rsidR="00C77705" w:rsidRPr="00414AC2">
        <w:rPr>
          <w:sz w:val="24"/>
          <w:szCs w:val="24"/>
        </w:rPr>
        <w:t xml:space="preserve"> </w:t>
      </w:r>
      <w:r>
        <w:rPr>
          <w:sz w:val="24"/>
          <w:szCs w:val="24"/>
        </w:rPr>
        <w:t>pada</w:t>
      </w:r>
      <w:r w:rsidR="00C77705" w:rsidRPr="00414AC2">
        <w:rPr>
          <w:sz w:val="24"/>
          <w:szCs w:val="24"/>
        </w:rPr>
        <w:t xml:space="preserve"> beban 800 W, jika dibandingkan dengan mesin yang dijalankan dengan bahan bakar diesel</w:t>
      </w:r>
      <w:r>
        <w:rPr>
          <w:sz w:val="24"/>
          <w:szCs w:val="24"/>
        </w:rPr>
        <w:t xml:space="preserve">. </w:t>
      </w:r>
      <w:r w:rsidR="00C77705" w:rsidRPr="00414AC2">
        <w:rPr>
          <w:sz w:val="24"/>
          <w:szCs w:val="24"/>
        </w:rPr>
        <w:t xml:space="preserve">Disarankan untuk meningkatkan efisiensi mesin yang </w:t>
      </w:r>
      <w:r>
        <w:rPr>
          <w:sz w:val="24"/>
          <w:szCs w:val="24"/>
        </w:rPr>
        <w:t>dioperasikan</w:t>
      </w:r>
      <w:r w:rsidR="00C77705" w:rsidRPr="00414AC2">
        <w:rPr>
          <w:sz w:val="24"/>
          <w:szCs w:val="24"/>
        </w:rPr>
        <w:t xml:space="preserve"> </w:t>
      </w:r>
      <w:r>
        <w:rPr>
          <w:sz w:val="24"/>
          <w:szCs w:val="24"/>
        </w:rPr>
        <w:t>dengan</w:t>
      </w:r>
      <w:r w:rsidR="00C77705" w:rsidRPr="00414AC2">
        <w:rPr>
          <w:sz w:val="24"/>
          <w:szCs w:val="24"/>
        </w:rPr>
        <w:t xml:space="preserve"> bahan bakar LPG dengan modifikasi lebih lanjut dalam rasio kompresi dan sistem injeksi bahan bakar yang lebih baik.</w:t>
      </w:r>
    </w:p>
    <w:p w14:paraId="7394AB35" w14:textId="62FF68D4" w:rsidR="00673838" w:rsidRPr="00414AC2" w:rsidRDefault="00EA14ED" w:rsidP="00414AC2">
      <w:pPr>
        <w:pStyle w:val="TTPSectionHeading"/>
        <w:rPr>
          <w:b w:val="0"/>
          <w:lang w:val="id-ID"/>
        </w:rPr>
      </w:pPr>
      <w:r w:rsidRPr="00414AC2">
        <w:t xml:space="preserve">Kata </w:t>
      </w:r>
      <w:proofErr w:type="gramStart"/>
      <w:r w:rsidRPr="00414AC2">
        <w:t>kunci</w:t>
      </w:r>
      <w:r w:rsidR="009D6AD3" w:rsidRPr="00414AC2">
        <w:rPr>
          <w:b w:val="0"/>
        </w:rPr>
        <w:t xml:space="preserve"> :</w:t>
      </w:r>
      <w:proofErr w:type="gramEnd"/>
      <w:r w:rsidR="009D6AD3" w:rsidRPr="00414AC2">
        <w:rPr>
          <w:b w:val="0"/>
        </w:rPr>
        <w:t xml:space="preserve"> </w:t>
      </w:r>
      <w:r w:rsidR="00C77705" w:rsidRPr="00414AC2">
        <w:rPr>
          <w:b w:val="0"/>
          <w:lang w:val="id-ID"/>
        </w:rPr>
        <w:t>Mesin Di</w:t>
      </w:r>
      <w:r w:rsidR="005F5860">
        <w:rPr>
          <w:b w:val="0"/>
        </w:rPr>
        <w:t>e</w:t>
      </w:r>
      <w:r w:rsidR="00C77705" w:rsidRPr="00414AC2">
        <w:rPr>
          <w:b w:val="0"/>
          <w:lang w:val="id-ID"/>
        </w:rPr>
        <w:t>sel, Bahan Bakar Solar dan LPG</w:t>
      </w:r>
    </w:p>
    <w:p w14:paraId="2978F449" w14:textId="77777777" w:rsidR="00673838" w:rsidRPr="00414AC2" w:rsidRDefault="00673838" w:rsidP="00414AC2">
      <w:pPr>
        <w:pStyle w:val="TTPParagraph1st"/>
      </w:pPr>
    </w:p>
    <w:p w14:paraId="20405AE1" w14:textId="77777777" w:rsidR="00673838" w:rsidRPr="00414AC2" w:rsidRDefault="00673838" w:rsidP="00414AC2">
      <w:pPr>
        <w:pStyle w:val="TTPParagraphothers"/>
        <w:sectPr w:rsidR="00673838" w:rsidRPr="00414AC2" w:rsidSect="00BD655C">
          <w:headerReference w:type="even" r:id="rId8"/>
          <w:headerReference w:type="default" r:id="rId9"/>
          <w:pgSz w:w="11907" w:h="16840" w:code="9"/>
          <w:pgMar w:top="1418" w:right="1134" w:bottom="1134" w:left="1134" w:header="709" w:footer="227" w:gutter="0"/>
          <w:cols w:space="709"/>
          <w:noEndnote/>
          <w:docGrid w:linePitch="272"/>
        </w:sectPr>
      </w:pPr>
    </w:p>
    <w:p w14:paraId="5FEB32B8" w14:textId="77777777" w:rsidR="00F30817" w:rsidRPr="00414AC2" w:rsidRDefault="00EA14ED" w:rsidP="00414AC2">
      <w:pPr>
        <w:pStyle w:val="TTPSectionHeading"/>
        <w:spacing w:before="0" w:after="0"/>
        <w:contextualSpacing/>
        <w:rPr>
          <w:b w:val="0"/>
        </w:rPr>
      </w:pPr>
      <w:r w:rsidRPr="00414AC2">
        <w:lastRenderedPageBreak/>
        <w:t>Pendahuluan</w:t>
      </w:r>
    </w:p>
    <w:p w14:paraId="48965273" w14:textId="70FB1964" w:rsidR="00C02CE8" w:rsidRPr="00414AC2" w:rsidRDefault="00332B01" w:rsidP="00414AC2">
      <w:pPr>
        <w:pStyle w:val="TTPParagraphothers"/>
        <w:contextualSpacing/>
      </w:pPr>
      <w:r w:rsidRPr="00414AC2">
        <w:t xml:space="preserve">Emisi Gas Rumah Kaca (GRK) diperkirakan akan menjadi masalah yang sangat besar di masa yang akan datang. GRK yang terlalu banyak di atmosfer akan menaikkan suhu rata-rata permukaan bumi dan akan menjadi bencana yang mengancam keberlangsungan kehidupan di muka bumi. Untuk menghindari bumi dari kehancuran, banyak negera telah mengumumkan komitmen untuk menurunkan emisi GRKnya. Indonesia telah mengumumkan komitmennya </w:t>
      </w:r>
      <w:r w:rsidR="000D0D9F" w:rsidRPr="00414AC2">
        <w:t xml:space="preserve">dalam menurunkan emisi GRK sebesar 26% dari kondisi </w:t>
      </w:r>
      <w:r w:rsidR="000D0D9F" w:rsidRPr="00414AC2">
        <w:rPr>
          <w:i/>
        </w:rPr>
        <w:t>Business-as-Usual</w:t>
      </w:r>
      <w:r w:rsidR="000D0D9F" w:rsidRPr="00414AC2">
        <w:t xml:space="preserve"> (BAU) pada tahun 2020 dengan usaha sendiri dan dapat menjadi 41% dengan adanya bantuan luar. Komitmen ini kemudian diubah lagi menjadi 29% pada tahun 2030 [1].</w:t>
      </w:r>
      <w:r w:rsidR="00CD420A" w:rsidRPr="00414AC2">
        <w:t xml:space="preserve"> </w:t>
      </w:r>
      <w:r w:rsidR="000D0D9F" w:rsidRPr="00414AC2">
        <w:t xml:space="preserve">Salah satu sumber emisi GRK yang terbesar adalah sektor energi, dimana terjadi pembakaran dari bahan bakar berbasis fosil untuk menhasilkan energi yang mendukung kegiatan manusia, seperti menggerakkan mesin mesin. </w:t>
      </w:r>
      <w:r w:rsidR="00CD420A" w:rsidRPr="00414AC2">
        <w:t xml:space="preserve">Target pengurangan emisi dari sektor energi ini adalah sebesar </w:t>
      </w:r>
      <w:r w:rsidR="00C02CE8" w:rsidRPr="00414AC2">
        <w:t>314 juta ton CO</w:t>
      </w:r>
      <w:r w:rsidR="00C02CE8" w:rsidRPr="00414AC2">
        <w:rPr>
          <w:vertAlign w:val="subscript"/>
        </w:rPr>
        <w:t>2e</w:t>
      </w:r>
      <w:r w:rsidR="00C02CE8" w:rsidRPr="00414AC2">
        <w:t xml:space="preserve"> atau sebesar 11% dari target total pengurangan emisi pada tahun 2030</w:t>
      </w:r>
      <w:r w:rsidR="00664659">
        <w:t xml:space="preserve"> [2]</w:t>
      </w:r>
      <w:r w:rsidR="00C02CE8" w:rsidRPr="00414AC2">
        <w:t xml:space="preserve">. </w:t>
      </w:r>
      <w:r w:rsidR="000D0D9F" w:rsidRPr="00414AC2">
        <w:t xml:space="preserve">Salah satu jenis mesin yang </w:t>
      </w:r>
      <w:r w:rsidR="000D0D9F" w:rsidRPr="00414AC2">
        <w:lastRenderedPageBreak/>
        <w:t xml:space="preserve">banyak menghasilkan emisi GRK adalah mesin diesel. Mesin </w:t>
      </w:r>
      <w:r w:rsidR="00CD420A" w:rsidRPr="00414AC2">
        <w:t>diesel</w:t>
      </w:r>
      <w:r w:rsidR="000D0D9F" w:rsidRPr="00414AC2">
        <w:t xml:space="preserve"> banyak digunakan pada alat-alat berat, transportasi, industri dan mesin pertanian. </w:t>
      </w:r>
      <w:r w:rsidR="00CD420A" w:rsidRPr="00414AC2">
        <w:t xml:space="preserve">Strategi pengurangan emisi pada mesin diesel akan </w:t>
      </w:r>
      <w:r w:rsidR="00C02CE8" w:rsidRPr="00414AC2">
        <w:t>memberikan kontribusi yang signifikan bagi usaha mengurangi emisi GRK</w:t>
      </w:r>
      <w:r w:rsidR="00664659">
        <w:t xml:space="preserve"> [3]</w:t>
      </w:r>
      <w:r w:rsidR="00C02CE8" w:rsidRPr="00414AC2">
        <w:t>.</w:t>
      </w:r>
    </w:p>
    <w:p w14:paraId="07319C0C" w14:textId="77777777" w:rsidR="00182618" w:rsidRPr="00414AC2" w:rsidRDefault="00C02CE8" w:rsidP="00414AC2">
      <w:pPr>
        <w:pStyle w:val="TTPParagraphothers"/>
        <w:contextualSpacing/>
      </w:pPr>
      <w:r w:rsidRPr="00414AC2">
        <w:t>Mengurangi emisi GRK pada mesin diesel dapat dilakukan dengan dua cara. Pertama menggunakan teknologi bahan bakar ganda. Pada metode ini, bahan bakar diesel dikurangi dan digantikan dengan bahan bakar gas. Metode kedua adalah dengan melakukan modifikasi mesin diesel agar dapat digerakkan dengan menggunakan bahan bakar gas. Pada metode ini, mesin diesel yang awalnya dioperasikan dengan sistem pembakaran kompresi (</w:t>
      </w:r>
      <w:r w:rsidRPr="00414AC2">
        <w:rPr>
          <w:i/>
        </w:rPr>
        <w:t>compression ignition engine</w:t>
      </w:r>
      <w:r w:rsidRPr="00414AC2">
        <w:t>) menjadi mesin dengan pembakaran api (</w:t>
      </w:r>
      <w:r w:rsidRPr="00414AC2">
        <w:rPr>
          <w:i/>
        </w:rPr>
        <w:t>spark ignition engine</w:t>
      </w:r>
      <w:r w:rsidRPr="00414AC2">
        <w:t xml:space="preserve">). Setelah dilakukan modifikasi, bahan bakar mesin </w:t>
      </w:r>
      <w:r w:rsidR="00182618" w:rsidRPr="00414AC2">
        <w:t xml:space="preserve">dapat diganti menjadi gas yang lebih rendah emisinya seperti Biogas atau gas LPG. </w:t>
      </w:r>
    </w:p>
    <w:p w14:paraId="5CEB2C17" w14:textId="3D6349A2" w:rsidR="00286373" w:rsidRPr="00414AC2" w:rsidRDefault="00182618" w:rsidP="00414AC2">
      <w:pPr>
        <w:pStyle w:val="TTPParagraphothers"/>
        <w:contextualSpacing/>
      </w:pPr>
      <w:r w:rsidRPr="00414AC2">
        <w:t xml:space="preserve">Penelitian ini fokus pada teknologi modifikasi mesin diesel menjadi berbahan bakar gas. Beberapa peneliti telah melakukan penelitian yang bertujuan mempelajari </w:t>
      </w:r>
      <w:r w:rsidRPr="00414AC2">
        <w:lastRenderedPageBreak/>
        <w:t xml:space="preserve">karakteristik mesin diesel yang digerakkan oleh bahan bakar gas. </w:t>
      </w:r>
      <w:r w:rsidR="008C698A" w:rsidRPr="00414AC2">
        <w:t>Chandra dkk. [</w:t>
      </w:r>
      <w:r w:rsidR="00664659">
        <w:t>4</w:t>
      </w:r>
      <w:r w:rsidR="008C698A" w:rsidRPr="00414AC2">
        <w:t xml:space="preserve">] </w:t>
      </w:r>
      <w:r w:rsidR="00145137" w:rsidRPr="00414AC2">
        <w:t xml:space="preserve">melakukan penelitian tentang kajian performansi mesin diesel stasioner berdaya 5,9 kW yang dimodifikasi menjadi berbahan bakar gas. Kemudian mesin tersebut diuji pada 3 bahan bakar yang berbeda, yaitu </w:t>
      </w:r>
      <w:r w:rsidR="00145137" w:rsidRPr="00414AC2">
        <w:rPr>
          <w:i/>
        </w:rPr>
        <w:t>compressed natural gas</w:t>
      </w:r>
      <w:r w:rsidR="00145137" w:rsidRPr="00414AC2">
        <w:t xml:space="preserve"> (CNG), biogas yang diperkaya dengan metan (Bio-CNG), dan biogas yang berasal dari Jatropha dan Pongamia. Hasilnya menunjukkan mesin dengan bahan bakar Bio-CNG memberikan performansi yang hampir sama dengan CNG. Performansi dinyatakan dengan daya luaran (</w:t>
      </w:r>
      <w:r w:rsidR="00145137" w:rsidRPr="00414AC2">
        <w:rPr>
          <w:i/>
        </w:rPr>
        <w:t>brake output power</w:t>
      </w:r>
      <w:r w:rsidR="00145137" w:rsidRPr="00414AC2">
        <w:t>), konsumsi gas spesifik</w:t>
      </w:r>
      <w:r w:rsidR="00526531" w:rsidRPr="00414AC2">
        <w:t xml:space="preserve"> (</w:t>
      </w:r>
      <w:r w:rsidR="00526531" w:rsidRPr="00414AC2">
        <w:rPr>
          <w:i/>
        </w:rPr>
        <w:t>specific fuel consumption</w:t>
      </w:r>
      <w:r w:rsidR="00526531" w:rsidRPr="00414AC2">
        <w:t xml:space="preserve"> atau </w:t>
      </w:r>
      <w:r w:rsidR="00526531" w:rsidRPr="00414AC2">
        <w:rPr>
          <w:i/>
        </w:rPr>
        <w:t>sfc</w:t>
      </w:r>
      <w:r w:rsidR="00526531" w:rsidRPr="00414AC2">
        <w:t>)</w:t>
      </w:r>
      <w:r w:rsidR="00145137" w:rsidRPr="00414AC2">
        <w:t xml:space="preserve">, dan efisiensi thermal.  </w:t>
      </w:r>
      <w:r w:rsidR="00C02CE8" w:rsidRPr="00414AC2">
        <w:t xml:space="preserve"> </w:t>
      </w:r>
      <w:r w:rsidR="002D026A" w:rsidRPr="00414AC2">
        <w:t>Lee [</w:t>
      </w:r>
      <w:r w:rsidR="00664659">
        <w:t>5</w:t>
      </w:r>
      <w:r w:rsidR="002D026A" w:rsidRPr="00414AC2">
        <w:t xml:space="preserve">] melakukan kajian eksperimental </w:t>
      </w:r>
      <w:r w:rsidR="0046597B" w:rsidRPr="00414AC2">
        <w:t>pada sebuah mesin diesel 30 kW yang diubah menjadi berbahan biogas. Modifikasi tambahan yang digunakan adalah melakukan pemanasan awal (preheating) terhadap udara yang masuk ruang bakar dengan memanfaatkan panas dari gas buang (</w:t>
      </w:r>
      <w:r w:rsidR="0046597B" w:rsidRPr="00414AC2">
        <w:rPr>
          <w:i/>
        </w:rPr>
        <w:t>heat recovery system</w:t>
      </w:r>
      <w:r w:rsidR="0046597B" w:rsidRPr="00414AC2">
        <w:t>). Parameter yang diuji adalah perbedaan temperatur udara masuk yang dipanasi yang dipanasi. Hasil pengujian menunjukkan daya luaran meningkat dengan meningkatnya konsentrasi metan di dalam biogas, kecuali pada rasio kelebihan udara (</w:t>
      </w:r>
      <w:r w:rsidR="0046597B" w:rsidRPr="00414AC2">
        <w:rPr>
          <w:i/>
        </w:rPr>
        <w:t>excess air ratio</w:t>
      </w:r>
      <w:r w:rsidR="0046597B" w:rsidRPr="00414AC2">
        <w:t xml:space="preserve">) kurang dari 0.85. </w:t>
      </w:r>
      <w:r w:rsidR="00660D50" w:rsidRPr="00414AC2">
        <w:t xml:space="preserve">Pada </w:t>
      </w:r>
      <w:r w:rsidR="00580E59" w:rsidRPr="00414AC2">
        <w:t xml:space="preserve">rasio kelebihan udara lebih besar dari 0.95, efisiensi thermal mesin meningkat dengan meningkatnya konsentrasi metan pada biogas. </w:t>
      </w:r>
    </w:p>
    <w:p w14:paraId="01326152" w14:textId="0D38F3BC" w:rsidR="00580E59" w:rsidRPr="00414AC2" w:rsidRDefault="00580E59" w:rsidP="00414AC2">
      <w:pPr>
        <w:pStyle w:val="TTPParagraphothers"/>
        <w:ind w:firstLine="0"/>
        <w:contextualSpacing/>
      </w:pPr>
      <w:r w:rsidRPr="00414AC2">
        <w:t xml:space="preserve">Tetapi pada konsentrasi yang sangat tinggi tidak muncul keuntungan yang nyata. Peningkatan performansi mesin yang didapat sebagai akibat dari pemanasan awal akan nyata saat rasio kelebihan udara tinggi, atau lebih dari 1,3. </w:t>
      </w:r>
    </w:p>
    <w:p w14:paraId="794A14C4" w14:textId="72683B85" w:rsidR="00A33496" w:rsidRPr="00414AC2" w:rsidRDefault="00580E59" w:rsidP="00414AC2">
      <w:pPr>
        <w:pStyle w:val="TTPParagraphothers"/>
        <w:contextualSpacing/>
      </w:pPr>
      <w:r w:rsidRPr="00414AC2">
        <w:t>Homdoung dan Tippayawong [</w:t>
      </w:r>
      <w:r w:rsidR="00664659">
        <w:t>6</w:t>
      </w:r>
      <w:r w:rsidRPr="00414AC2">
        <w:t xml:space="preserve">] melakukan modifikasi pada mesin diesel yang digunakan pada pertanian dan dioperasikan dengan bahan bakar gas. Jenis mesin yang digunakan adalah satu silinder, empat langkah, sistem injeksi tidak langsung, volume silinder 598 cc dan rasio kompresi 22. Modifikasi yang dilakukan adalah mengubah sistem pembakaran menjadi sistem </w:t>
      </w:r>
      <w:r w:rsidRPr="00414AC2">
        <w:rPr>
          <w:i/>
        </w:rPr>
        <w:t>spark</w:t>
      </w:r>
      <w:r w:rsidRPr="00414AC2">
        <w:t xml:space="preserve">. Hasil pengujian menunjukkan efisiensi termal </w:t>
      </w:r>
      <w:r w:rsidRPr="00414AC2">
        <w:rPr>
          <w:i/>
        </w:rPr>
        <w:t>brake</w:t>
      </w:r>
      <w:r w:rsidRPr="00414AC2">
        <w:t xml:space="preserve"> </w:t>
      </w:r>
      <w:r w:rsidR="004B4F41" w:rsidRPr="00414AC2">
        <w:t xml:space="preserve">dapat mencapai 23,9%. Analaysis gas buang menunjukkan kepadatan asap gas buang lebih </w:t>
      </w:r>
      <w:r w:rsidR="004B4F41" w:rsidRPr="00414AC2">
        <w:lastRenderedPageBreak/>
        <w:t xml:space="preserve">rendah daripada saat dioperasikan dengan bahan bakar solar. Tetapi kandungan CO dan Hydrokarbon lebig tinggi. </w:t>
      </w:r>
    </w:p>
    <w:p w14:paraId="5F4A8E98" w14:textId="56940BF9" w:rsidR="00704A97" w:rsidRDefault="00A33496" w:rsidP="00414AC2">
      <w:pPr>
        <w:pStyle w:val="TTPParagraphothers"/>
        <w:contextualSpacing/>
      </w:pPr>
      <w:r w:rsidRPr="00414AC2">
        <w:t xml:space="preserve">Kemudian </w:t>
      </w:r>
      <w:r w:rsidR="0003554B" w:rsidRPr="00414AC2">
        <w:t>Poompipatpong dan Cheenkachorn [</w:t>
      </w:r>
      <w:r w:rsidR="00664659">
        <w:t>7</w:t>
      </w:r>
      <w:r w:rsidR="0003554B" w:rsidRPr="00414AC2">
        <w:t xml:space="preserve">] melakukan pengujian performansi dan emisi gas buang dari sebuah mesin diesel yang dimodifikasi dan digerakkan dengan bahan bakar gas alam. Mesin diuji pada beberapa rasio kompresi (CR) mulai dari 1:1, 9,5:1, 10:1 dan 10,5:1. Pengujian dilakukan pada putaran 1000 dan 4000 rpm. Hasil pengujian menunjukkan </w:t>
      </w:r>
      <w:r w:rsidR="00F925B6" w:rsidRPr="00414AC2">
        <w:t>pada CR 9,5:1 mesin menghasilkan efisiensi termal tertinggi</w:t>
      </w:r>
      <w:r w:rsidR="00526531" w:rsidRPr="00414AC2">
        <w:t xml:space="preserve"> dan nilai </w:t>
      </w:r>
      <w:r w:rsidR="00526531" w:rsidRPr="00414AC2">
        <w:rPr>
          <w:i/>
        </w:rPr>
        <w:t>sfc</w:t>
      </w:r>
      <w:r w:rsidR="00526531" w:rsidRPr="00414AC2">
        <w:t xml:space="preserve"> terendah. Sementara pada CR 10:1 menunjukkan torsi tertinggi pada kecepatan yang rendah.</w:t>
      </w:r>
      <w:r w:rsidR="00387262" w:rsidRPr="00414AC2">
        <w:t xml:space="preserve"> Emisi total hidrokarbon (HC) sebanding dengan CR. Emisi NO</w:t>
      </w:r>
      <w:r w:rsidR="00387262" w:rsidRPr="00414AC2">
        <w:rPr>
          <w:vertAlign w:val="subscript"/>
        </w:rPr>
        <w:t>x</w:t>
      </w:r>
      <w:r w:rsidR="00387262" w:rsidRPr="00414AC2">
        <w:t xml:space="preserve"> meningkat dengan peningkatan CR dan kemudian menurun menurun setelah CR 10:1. </w:t>
      </w:r>
      <w:r w:rsidR="005F1AF0" w:rsidRPr="00414AC2">
        <w:t>Bedoya dkk [</w:t>
      </w:r>
      <w:r w:rsidR="00664659">
        <w:t>8</w:t>
      </w:r>
      <w:r w:rsidR="00567D86" w:rsidRPr="00414AC2">
        <w:t xml:space="preserve">] melakukan kajian eksperimental untuk melakukan evaluasi strategi untuk meningkatkan sebaran operasi mesin diesel tipe HCCl untuk pemangkit tenaga yang digerakkan dengan biogas. </w:t>
      </w:r>
      <w:r w:rsidR="00664659">
        <w:t xml:space="preserve">Penelitian menggunakan bahan bakar dalam bentuk gas (dalam hal ini adalah biogas) untuk menggerakkan mesin diesel juga telah dilakukan oleh penulis [9,10,11] </w:t>
      </w:r>
    </w:p>
    <w:p w14:paraId="3F7AAFDE" w14:textId="667D410C" w:rsidR="00F30817" w:rsidRPr="00414AC2" w:rsidRDefault="00704A97" w:rsidP="00414AC2">
      <w:pPr>
        <w:pStyle w:val="TTPParagraphothers"/>
        <w:contextualSpacing/>
      </w:pPr>
      <w:r>
        <w:t xml:space="preserve">Hasil kajian literatur ini menunjukkan bahwa penelitian menggerakkan mesin berbahan bakar diesel menjadi berbahan bakar gas mulai banyak dilakukan. Hal ini bertujuan untuk mengurangi emisi GRK dari sektor energi. Bahan bakar gas yang umumnya digunakan pada penelitian tersebut adalah Biogas, CNG, dan Bio-CNG. Sejauh penelusuran yang telah dilakukan oleh penulis, belum ditemukan laporan penelitian yang menggunakan LPG untuk menggerakkan mesin diesel. Pada kajian ini dilakukan uji performansi mesin diesel yang dimodifikasi hingga dapat digerakkan oleh bahan bakar LPG. Tujuan penelitian ini adalah untuk mendapatkan performansi mesin diesel dan mendiskusikan karakteritik gas buang dari mesin diesel yang dimodifikasi dan digerakkan dengan bahan bakar gas LPG. Hasil dari penelitian ini diharapkan akan memberikan informasi penting bagi aksi mitigasi pengurangan emisi GRK. </w:t>
      </w:r>
      <w:r w:rsidR="00526531" w:rsidRPr="00414AC2">
        <w:t xml:space="preserve"> </w:t>
      </w:r>
      <w:r w:rsidR="00F925B6" w:rsidRPr="00414AC2">
        <w:t xml:space="preserve"> </w:t>
      </w:r>
      <w:r w:rsidR="004B4F41" w:rsidRPr="00414AC2">
        <w:t xml:space="preserve">  </w:t>
      </w:r>
      <w:r w:rsidR="00580E59" w:rsidRPr="00414AC2">
        <w:t xml:space="preserve">   </w:t>
      </w:r>
      <w:r w:rsidR="00C02CE8" w:rsidRPr="00414AC2">
        <w:t xml:space="preserve"> </w:t>
      </w:r>
      <w:r w:rsidR="000D0D9F" w:rsidRPr="00414AC2">
        <w:t xml:space="preserve">  </w:t>
      </w:r>
    </w:p>
    <w:p w14:paraId="08F70F0D" w14:textId="77777777" w:rsidR="00C02CE8" w:rsidRPr="00414AC2" w:rsidRDefault="00C02CE8" w:rsidP="00414AC2">
      <w:pPr>
        <w:pStyle w:val="TTPParagraphothers"/>
        <w:contextualSpacing/>
      </w:pPr>
    </w:p>
    <w:p w14:paraId="7EAE233F" w14:textId="2B6D9DCC" w:rsidR="00C77705" w:rsidRPr="00414AC2" w:rsidRDefault="00C77705" w:rsidP="00414AC2">
      <w:pPr>
        <w:pStyle w:val="TTPParagraphothers"/>
        <w:ind w:firstLine="0"/>
        <w:contextualSpacing/>
      </w:pPr>
      <w:r w:rsidRPr="00414AC2">
        <w:rPr>
          <w:b/>
        </w:rPr>
        <w:lastRenderedPageBreak/>
        <w:t>Metode dan peralatan</w:t>
      </w:r>
      <w:r w:rsidRPr="00414AC2">
        <w:t xml:space="preserve"> </w:t>
      </w:r>
    </w:p>
    <w:p w14:paraId="274B5242" w14:textId="5C8659C4" w:rsidR="00C77705" w:rsidRPr="00414AC2" w:rsidRDefault="00C77705" w:rsidP="00414AC2">
      <w:pPr>
        <w:pStyle w:val="TTPParagraphothers"/>
        <w:ind w:firstLine="284"/>
        <w:contextualSpacing/>
        <w:rPr>
          <w:lang w:val="id-ID"/>
        </w:rPr>
      </w:pPr>
      <w:r w:rsidRPr="00414AC2">
        <w:t xml:space="preserve">Dalam penelitian ini, </w:t>
      </w:r>
      <w:r w:rsidR="00704A97">
        <w:t xml:space="preserve">sebuah </w:t>
      </w:r>
      <w:r w:rsidRPr="00414AC2">
        <w:t>mesin</w:t>
      </w:r>
      <w:r w:rsidR="00704A97">
        <w:t xml:space="preserve"> </w:t>
      </w:r>
      <w:proofErr w:type="gramStart"/>
      <w:r w:rsidR="00704A97">
        <w:t xml:space="preserve">diesel </w:t>
      </w:r>
      <w:r w:rsidRPr="00414AC2">
        <w:t xml:space="preserve"> </w:t>
      </w:r>
      <w:r w:rsidR="00704A97">
        <w:t>atau</w:t>
      </w:r>
      <w:proofErr w:type="gramEnd"/>
      <w:r w:rsidR="00704A97">
        <w:t xml:space="preserve"> mesin </w:t>
      </w:r>
      <w:r w:rsidR="00704A97" w:rsidRPr="00704A97">
        <w:rPr>
          <w:i/>
        </w:rPr>
        <w:t>compression ignition</w:t>
      </w:r>
      <w:r w:rsidR="00704A97">
        <w:t xml:space="preserve"> (selanjutnya disingkat </w:t>
      </w:r>
      <w:r w:rsidRPr="00414AC2">
        <w:t>CI</w:t>
      </w:r>
      <w:r w:rsidR="00704A97">
        <w:t>)</w:t>
      </w:r>
      <w:r w:rsidRPr="00414AC2">
        <w:t xml:space="preserve"> yang dibeli dari pasar Indonesia digunakan dalam percobaan. Nama komersial mesin</w:t>
      </w:r>
      <w:r w:rsidR="00704A97">
        <w:t xml:space="preserve"> CI</w:t>
      </w:r>
      <w:r w:rsidRPr="00414AC2">
        <w:t xml:space="preserve"> adalah KAMA Model YL170F dengan daya </w:t>
      </w:r>
      <w:r w:rsidR="00704A97">
        <w:t>plat</w:t>
      </w:r>
      <w:r w:rsidRPr="00414AC2">
        <w:t xml:space="preserve"> 2,5 kW dan 2,8 kW pada putaran mesin 3000 dan 3600 rpm. Jenis mesinnya adalah </w:t>
      </w:r>
      <w:r w:rsidR="00704A97">
        <w:t>mesin</w:t>
      </w:r>
      <w:r w:rsidRPr="00414AC2">
        <w:t xml:space="preserve"> berpendingin udara</w:t>
      </w:r>
      <w:r w:rsidR="00704A97">
        <w:t xml:space="preserve"> </w:t>
      </w:r>
      <w:r w:rsidR="00742691">
        <w:t>satu</w:t>
      </w:r>
      <w:r w:rsidRPr="00414AC2">
        <w:t xml:space="preserve"> silinder dengan dimensi </w:t>
      </w:r>
      <w:r w:rsidRPr="00704A97">
        <w:rPr>
          <w:i/>
        </w:rPr>
        <w:t>stroke</w:t>
      </w:r>
      <w:r w:rsidRPr="00414AC2">
        <w:t xml:space="preserve"> dan </w:t>
      </w:r>
      <w:r w:rsidRPr="00704A97">
        <w:rPr>
          <w:i/>
        </w:rPr>
        <w:t>bore</w:t>
      </w:r>
      <w:r w:rsidRPr="00414AC2">
        <w:t xml:space="preserve"> masing-masing 70 mm dan 55 mm. </w:t>
      </w:r>
      <w:r w:rsidR="00704A97">
        <w:t>Berdasarkan spesifikasi ini, maka</w:t>
      </w:r>
      <w:r w:rsidRPr="00414AC2">
        <w:t xml:space="preserve"> dikategorikan sebagai mesin CI </w:t>
      </w:r>
      <w:r w:rsidR="00704A97">
        <w:t xml:space="preserve">yang </w:t>
      </w:r>
      <w:r w:rsidRPr="00414AC2">
        <w:t>kecil dengan berat 27 kg</w:t>
      </w:r>
      <w:r w:rsidR="00704A97">
        <w:t>. Mesin seperti ini</w:t>
      </w:r>
      <w:r w:rsidRPr="00414AC2">
        <w:t xml:space="preserve"> biasanya ditemukan oleh petani kecil Indonesia</w:t>
      </w:r>
      <w:r w:rsidRPr="00414AC2">
        <w:rPr>
          <w:lang w:val="id-ID"/>
        </w:rPr>
        <w:t>.</w:t>
      </w:r>
    </w:p>
    <w:p w14:paraId="1F2F69C7" w14:textId="77777777" w:rsidR="00C77705" w:rsidRPr="00414AC2" w:rsidRDefault="00C77705" w:rsidP="00414AC2">
      <w:pPr>
        <w:pStyle w:val="TTPParagraphothers"/>
        <w:ind w:firstLine="709"/>
        <w:contextualSpacing/>
        <w:rPr>
          <w:lang w:val="id-ID"/>
        </w:rPr>
      </w:pPr>
    </w:p>
    <w:p w14:paraId="5B449439" w14:textId="5517C8D1" w:rsidR="00C77705" w:rsidRPr="00414AC2" w:rsidRDefault="00C77705" w:rsidP="00414AC2">
      <w:pPr>
        <w:contextualSpacing/>
        <w:jc w:val="both"/>
        <w:rPr>
          <w:b/>
          <w:sz w:val="24"/>
          <w:szCs w:val="24"/>
        </w:rPr>
      </w:pPr>
      <w:r w:rsidRPr="00414AC2">
        <w:rPr>
          <w:b/>
          <w:sz w:val="24"/>
          <w:szCs w:val="24"/>
        </w:rPr>
        <w:t xml:space="preserve">Modifikasi </w:t>
      </w:r>
      <w:r w:rsidRPr="00414AC2">
        <w:rPr>
          <w:b/>
          <w:sz w:val="24"/>
          <w:szCs w:val="24"/>
          <w:lang w:val="id-ID"/>
        </w:rPr>
        <w:t>M</w:t>
      </w:r>
      <w:r w:rsidRPr="00414AC2">
        <w:rPr>
          <w:b/>
          <w:sz w:val="24"/>
          <w:szCs w:val="24"/>
        </w:rPr>
        <w:t>esin</w:t>
      </w:r>
    </w:p>
    <w:p w14:paraId="2B14682F" w14:textId="76CFF936" w:rsidR="00286373" w:rsidRPr="00414AC2" w:rsidRDefault="00704A97" w:rsidP="00414AC2">
      <w:pPr>
        <w:ind w:firstLine="284"/>
        <w:contextualSpacing/>
        <w:jc w:val="both"/>
        <w:rPr>
          <w:sz w:val="24"/>
          <w:szCs w:val="24"/>
        </w:rPr>
      </w:pPr>
      <w:r>
        <w:rPr>
          <w:sz w:val="24"/>
          <w:szCs w:val="24"/>
        </w:rPr>
        <w:t>Sebuah</w:t>
      </w:r>
      <w:r w:rsidR="00C77705" w:rsidRPr="00414AC2">
        <w:rPr>
          <w:sz w:val="24"/>
          <w:szCs w:val="24"/>
        </w:rPr>
        <w:t xml:space="preserve"> peralatan eksperimental telah dirancang</w:t>
      </w:r>
      <w:r>
        <w:rPr>
          <w:sz w:val="24"/>
          <w:szCs w:val="24"/>
        </w:rPr>
        <w:t>bangun untuk dapat melakukan penelitian ini.</w:t>
      </w:r>
      <w:r w:rsidR="00C77705" w:rsidRPr="00414AC2">
        <w:rPr>
          <w:sz w:val="24"/>
          <w:szCs w:val="24"/>
        </w:rPr>
        <w:t xml:space="preserve"> </w:t>
      </w:r>
      <w:r>
        <w:rPr>
          <w:sz w:val="24"/>
          <w:szCs w:val="24"/>
        </w:rPr>
        <w:t xml:space="preserve">Skema alat uji yang dirancangbangun </w:t>
      </w:r>
      <w:r w:rsidR="00C77705" w:rsidRPr="00414AC2">
        <w:rPr>
          <w:sz w:val="24"/>
          <w:szCs w:val="24"/>
        </w:rPr>
        <w:t xml:space="preserve">ditunjukkan pada Gambar 1. </w:t>
      </w:r>
      <w:r>
        <w:rPr>
          <w:sz w:val="24"/>
          <w:szCs w:val="24"/>
        </w:rPr>
        <w:t xml:space="preserve">Sistem ini </w:t>
      </w:r>
      <w:r w:rsidR="00C77705" w:rsidRPr="00414AC2">
        <w:rPr>
          <w:sz w:val="24"/>
          <w:szCs w:val="24"/>
        </w:rPr>
        <w:t xml:space="preserve">terdiri dari </w:t>
      </w:r>
      <w:r>
        <w:rPr>
          <w:sz w:val="24"/>
          <w:szCs w:val="24"/>
        </w:rPr>
        <w:t xml:space="preserve">satu </w:t>
      </w:r>
      <w:r w:rsidR="00C77705" w:rsidRPr="00414AC2">
        <w:rPr>
          <w:sz w:val="24"/>
          <w:szCs w:val="24"/>
        </w:rPr>
        <w:t xml:space="preserve">unit mesin CI, </w:t>
      </w:r>
      <w:r>
        <w:rPr>
          <w:sz w:val="24"/>
          <w:szCs w:val="24"/>
        </w:rPr>
        <w:t xml:space="preserve">sebuah </w:t>
      </w:r>
      <w:r w:rsidR="00C77705" w:rsidRPr="00414AC2">
        <w:rPr>
          <w:sz w:val="24"/>
          <w:szCs w:val="24"/>
        </w:rPr>
        <w:t xml:space="preserve">generator, </w:t>
      </w:r>
      <w:r>
        <w:rPr>
          <w:sz w:val="24"/>
          <w:szCs w:val="24"/>
        </w:rPr>
        <w:t xml:space="preserve">satu unit </w:t>
      </w:r>
      <w:r w:rsidR="00C77705" w:rsidRPr="00414AC2">
        <w:rPr>
          <w:sz w:val="24"/>
          <w:szCs w:val="24"/>
        </w:rPr>
        <w:t>rangkaian lampu, tangki LPG, alat pencampur gas, dan alat ukur</w:t>
      </w:r>
      <w:r>
        <w:rPr>
          <w:sz w:val="24"/>
          <w:szCs w:val="24"/>
        </w:rPr>
        <w:t xml:space="preserve"> untuk mengumpulkan data</w:t>
      </w:r>
      <w:r w:rsidR="00C77705" w:rsidRPr="00414AC2">
        <w:rPr>
          <w:sz w:val="24"/>
          <w:szCs w:val="24"/>
        </w:rPr>
        <w:t xml:space="preserve"> yang diuji. Seperti yang dinyatakan di bagian sebelumnya, mesin CI diuji dalam dua mode operasi yang berbeda. Pada mode pertama, mesin CI diuji tanpa modifikasi. Bahan bakar </w:t>
      </w:r>
      <w:r w:rsidR="00EB5654">
        <w:rPr>
          <w:sz w:val="24"/>
          <w:szCs w:val="24"/>
        </w:rPr>
        <w:t xml:space="preserve">yang digunakan adalah minyak </w:t>
      </w:r>
      <w:r w:rsidR="00C77705" w:rsidRPr="00414AC2">
        <w:rPr>
          <w:sz w:val="24"/>
          <w:szCs w:val="24"/>
        </w:rPr>
        <w:t xml:space="preserve">diesel. Pada mode kedua, karena bahan bakar </w:t>
      </w:r>
      <w:r w:rsidR="00EB5654">
        <w:rPr>
          <w:sz w:val="24"/>
          <w:szCs w:val="24"/>
        </w:rPr>
        <w:t xml:space="preserve">yang digunakan adalah </w:t>
      </w:r>
      <w:r w:rsidR="00C77705" w:rsidRPr="00414AC2">
        <w:rPr>
          <w:sz w:val="24"/>
          <w:szCs w:val="24"/>
        </w:rPr>
        <w:t>gas, beberapa modifikasi dilakukan</w:t>
      </w:r>
      <w:r w:rsidR="00EB5654">
        <w:rPr>
          <w:sz w:val="24"/>
          <w:szCs w:val="24"/>
        </w:rPr>
        <w:t xml:space="preserve"> terhadap mesin</w:t>
      </w:r>
      <w:r w:rsidR="00C77705" w:rsidRPr="00414AC2">
        <w:rPr>
          <w:sz w:val="24"/>
          <w:szCs w:val="24"/>
        </w:rPr>
        <w:t>. Kepala silinder mesin dimodifikasi dengan mengganti nosel d</w:t>
      </w:r>
      <w:r w:rsidR="00EB5654">
        <w:rPr>
          <w:sz w:val="24"/>
          <w:szCs w:val="24"/>
        </w:rPr>
        <w:t xml:space="preserve">engan </w:t>
      </w:r>
      <w:r w:rsidR="00C77705" w:rsidRPr="00414AC2">
        <w:rPr>
          <w:sz w:val="24"/>
          <w:szCs w:val="24"/>
        </w:rPr>
        <w:t xml:space="preserve">busi. Sebuah mixer gas telah dirancang dan dikembangkan untuk mencampur udara segar dengan </w:t>
      </w:r>
      <w:r w:rsidR="00EB5654">
        <w:rPr>
          <w:sz w:val="24"/>
          <w:szCs w:val="24"/>
        </w:rPr>
        <w:t>gas</w:t>
      </w:r>
      <w:r w:rsidR="00C77705" w:rsidRPr="00414AC2">
        <w:rPr>
          <w:sz w:val="24"/>
          <w:szCs w:val="24"/>
        </w:rPr>
        <w:t xml:space="preserve">. Di sini, </w:t>
      </w:r>
      <w:r w:rsidR="00EB5654">
        <w:rPr>
          <w:sz w:val="24"/>
          <w:szCs w:val="24"/>
        </w:rPr>
        <w:t xml:space="preserve">sebuah </w:t>
      </w:r>
      <w:r w:rsidR="00EB5654" w:rsidRPr="00EB5654">
        <w:rPr>
          <w:i/>
          <w:sz w:val="24"/>
          <w:szCs w:val="24"/>
        </w:rPr>
        <w:t xml:space="preserve">intake </w:t>
      </w:r>
      <w:r w:rsidR="00C77705" w:rsidRPr="00EB5654">
        <w:rPr>
          <w:i/>
          <w:sz w:val="24"/>
          <w:szCs w:val="24"/>
        </w:rPr>
        <w:t>manifold</w:t>
      </w:r>
      <w:r w:rsidR="00C77705" w:rsidRPr="00414AC2">
        <w:rPr>
          <w:sz w:val="24"/>
          <w:szCs w:val="24"/>
        </w:rPr>
        <w:t xml:space="preserve"> digunakan untuk menyuntikkan campuran ke dalam mesin.</w:t>
      </w:r>
    </w:p>
    <w:p w14:paraId="7E5BED34" w14:textId="0085DEED" w:rsidR="00C77705" w:rsidRDefault="00C77705" w:rsidP="00414AC2">
      <w:pPr>
        <w:ind w:firstLine="284"/>
        <w:contextualSpacing/>
        <w:jc w:val="both"/>
        <w:rPr>
          <w:sz w:val="24"/>
          <w:szCs w:val="24"/>
        </w:rPr>
      </w:pPr>
      <w:r w:rsidRPr="00414AC2">
        <w:rPr>
          <w:sz w:val="24"/>
          <w:szCs w:val="24"/>
        </w:rPr>
        <w:t xml:space="preserve">Sinyal sudut engkol digunakan untuk mendeteksi sinyal kecepatan mesin. Sinyal ini digunakan untuk mengatur waktu pembakaran. </w:t>
      </w:r>
      <w:r w:rsidR="00EB5654">
        <w:rPr>
          <w:sz w:val="24"/>
          <w:szCs w:val="24"/>
        </w:rPr>
        <w:t>R</w:t>
      </w:r>
      <w:r w:rsidR="00EB5654" w:rsidRPr="00414AC2">
        <w:rPr>
          <w:sz w:val="24"/>
          <w:szCs w:val="24"/>
        </w:rPr>
        <w:t xml:space="preserve">egulator gas digunakan </w:t>
      </w:r>
      <w:r w:rsidR="00EB5654">
        <w:rPr>
          <w:sz w:val="24"/>
          <w:szCs w:val="24"/>
        </w:rPr>
        <w:t>u</w:t>
      </w:r>
      <w:r w:rsidRPr="00414AC2">
        <w:rPr>
          <w:sz w:val="24"/>
          <w:szCs w:val="24"/>
        </w:rPr>
        <w:t xml:space="preserve">ntuk mengatur tekanan bahan bakar LPG sebelum disuntikkan ke mesin. Tekanan elpiji saat dicampur dengan udara segar diukur dengan menggunakan manometer. Kecepatan mesin diukur dengan menggunakan tachometer. Kumparan pengapian yang dihubungkan dengan </w:t>
      </w:r>
      <w:r w:rsidRPr="00EB5654">
        <w:rPr>
          <w:i/>
          <w:sz w:val="24"/>
          <w:szCs w:val="24"/>
        </w:rPr>
        <w:t>power supply</w:t>
      </w:r>
      <w:r w:rsidRPr="00414AC2">
        <w:rPr>
          <w:sz w:val="24"/>
          <w:szCs w:val="24"/>
        </w:rPr>
        <w:t xml:space="preserve"> (baterai) dan sinyal sudut engkol digunakan untuk menentukan waktu pembakaran.</w:t>
      </w:r>
    </w:p>
    <w:p w14:paraId="2AC5E55E" w14:textId="7C0D1C6B" w:rsidR="005F5860" w:rsidRDefault="005F5860" w:rsidP="005F5860">
      <w:pPr>
        <w:ind w:firstLine="284"/>
        <w:contextualSpacing/>
        <w:jc w:val="both"/>
        <w:rPr>
          <w:sz w:val="24"/>
          <w:szCs w:val="24"/>
          <w:lang w:eastAsia="id-ID"/>
        </w:rPr>
      </w:pPr>
      <w:r>
        <w:rPr>
          <w:sz w:val="24"/>
          <w:szCs w:val="24"/>
          <w:lang w:eastAsia="id-ID"/>
        </w:rPr>
        <w:lastRenderedPageBreak/>
        <w:t>Sebuah g</w:t>
      </w:r>
      <w:r w:rsidRPr="00414AC2">
        <w:rPr>
          <w:sz w:val="24"/>
          <w:szCs w:val="24"/>
          <w:lang w:eastAsia="id-ID"/>
        </w:rPr>
        <w:t>enerator dengan nama komersial Brushless digunakan</w:t>
      </w:r>
      <w:r>
        <w:rPr>
          <w:sz w:val="24"/>
          <w:szCs w:val="24"/>
          <w:lang w:eastAsia="id-ID"/>
        </w:rPr>
        <w:t xml:space="preserve"> u</w:t>
      </w:r>
      <w:r w:rsidRPr="00414AC2">
        <w:rPr>
          <w:sz w:val="24"/>
          <w:szCs w:val="24"/>
          <w:lang w:eastAsia="id-ID"/>
        </w:rPr>
        <w:t xml:space="preserve">ntuk mensimulasikan beban. Generator </w:t>
      </w:r>
      <w:r>
        <w:rPr>
          <w:sz w:val="24"/>
          <w:szCs w:val="24"/>
          <w:lang w:eastAsia="id-ID"/>
        </w:rPr>
        <w:t xml:space="preserve">yang digunakan adalah jenis </w:t>
      </w:r>
      <w:r w:rsidRPr="00EB5654">
        <w:rPr>
          <w:i/>
          <w:sz w:val="24"/>
          <w:szCs w:val="24"/>
          <w:lang w:eastAsia="id-ID"/>
        </w:rPr>
        <w:t>self-exciting</w:t>
      </w:r>
      <w:r w:rsidRPr="00414AC2">
        <w:rPr>
          <w:sz w:val="24"/>
          <w:szCs w:val="24"/>
          <w:lang w:eastAsia="id-ID"/>
        </w:rPr>
        <w:t>, 2-</w:t>
      </w:r>
      <w:r w:rsidRPr="00EB5654">
        <w:rPr>
          <w:i/>
          <w:sz w:val="24"/>
          <w:szCs w:val="24"/>
          <w:lang w:eastAsia="id-ID"/>
        </w:rPr>
        <w:t>poles</w:t>
      </w:r>
      <w:r w:rsidRPr="00414AC2">
        <w:rPr>
          <w:sz w:val="24"/>
          <w:szCs w:val="24"/>
          <w:lang w:eastAsia="id-ID"/>
        </w:rPr>
        <w:t xml:space="preserve">, </w:t>
      </w:r>
      <w:r w:rsidRPr="00EB5654">
        <w:rPr>
          <w:i/>
          <w:sz w:val="24"/>
          <w:szCs w:val="24"/>
          <w:lang w:eastAsia="id-ID"/>
        </w:rPr>
        <w:t>single phase</w:t>
      </w:r>
      <w:r w:rsidRPr="00414AC2">
        <w:rPr>
          <w:sz w:val="24"/>
          <w:szCs w:val="24"/>
          <w:lang w:eastAsia="id-ID"/>
        </w:rPr>
        <w:t xml:space="preserve">. Spesifikasi generator adalah sebagai berikut. </w:t>
      </w:r>
      <w:r w:rsidRPr="00EB5654">
        <w:rPr>
          <w:i/>
          <w:sz w:val="24"/>
          <w:szCs w:val="24"/>
          <w:lang w:eastAsia="id-ID"/>
        </w:rPr>
        <w:t>Rating frekuensi, rating voltage, rating power</w:t>
      </w:r>
      <w:r w:rsidRPr="00414AC2">
        <w:rPr>
          <w:sz w:val="24"/>
          <w:szCs w:val="24"/>
          <w:lang w:eastAsia="id-ID"/>
        </w:rPr>
        <w:t xml:space="preserve">, dan </w:t>
      </w:r>
      <w:r w:rsidRPr="00742691">
        <w:rPr>
          <w:i/>
          <w:sz w:val="24"/>
          <w:szCs w:val="24"/>
          <w:lang w:eastAsia="id-ID"/>
        </w:rPr>
        <w:t>power factor</w:t>
      </w:r>
      <w:r w:rsidRPr="00414AC2">
        <w:rPr>
          <w:sz w:val="24"/>
          <w:szCs w:val="24"/>
          <w:lang w:eastAsia="id-ID"/>
        </w:rPr>
        <w:t xml:space="preserve"> masing-masing adalah 50/60 Hz, 110-240 V, 0,8 - 1,1 kVA, dan 1,0. Listrik dari generator digunakan untuk menyalakan serangkaian lampu yang bisa dioperasikan pada beban 400W dan 800W. Minyak diesel dibeli dari PERTAMINA </w:t>
      </w:r>
      <w:r>
        <w:rPr>
          <w:sz w:val="24"/>
          <w:szCs w:val="24"/>
          <w:lang w:eastAsia="id-ID"/>
        </w:rPr>
        <w:t xml:space="preserve">yang merupakan </w:t>
      </w:r>
      <w:r w:rsidRPr="00414AC2">
        <w:rPr>
          <w:sz w:val="24"/>
          <w:szCs w:val="24"/>
          <w:lang w:eastAsia="id-ID"/>
        </w:rPr>
        <w:t>pengece</w:t>
      </w:r>
      <w:r>
        <w:rPr>
          <w:sz w:val="24"/>
          <w:szCs w:val="24"/>
          <w:lang w:eastAsia="id-ID"/>
        </w:rPr>
        <w:t>r</w:t>
      </w:r>
      <w:r w:rsidRPr="00414AC2">
        <w:rPr>
          <w:sz w:val="24"/>
          <w:szCs w:val="24"/>
          <w:lang w:eastAsia="id-ID"/>
        </w:rPr>
        <w:t xml:space="preserve"> minyak </w:t>
      </w:r>
      <w:r>
        <w:rPr>
          <w:sz w:val="24"/>
          <w:szCs w:val="24"/>
          <w:lang w:eastAsia="id-ID"/>
        </w:rPr>
        <w:t xml:space="preserve">milik </w:t>
      </w:r>
      <w:r w:rsidRPr="00414AC2">
        <w:rPr>
          <w:sz w:val="24"/>
          <w:szCs w:val="24"/>
          <w:lang w:eastAsia="id-ID"/>
        </w:rPr>
        <w:t xml:space="preserve">pemerintah Indonesia. Sebelum digunakan, </w:t>
      </w:r>
      <w:r>
        <w:rPr>
          <w:sz w:val="24"/>
          <w:szCs w:val="24"/>
          <w:lang w:eastAsia="id-ID"/>
        </w:rPr>
        <w:t xml:space="preserve">nilai kalor atau </w:t>
      </w:r>
      <w:r w:rsidRPr="00414AC2">
        <w:rPr>
          <w:sz w:val="24"/>
          <w:szCs w:val="24"/>
          <w:lang w:eastAsia="id-ID"/>
        </w:rPr>
        <w:t>LHV dari minyak diesel di</w:t>
      </w:r>
      <w:r>
        <w:rPr>
          <w:sz w:val="24"/>
          <w:szCs w:val="24"/>
          <w:lang w:eastAsia="id-ID"/>
        </w:rPr>
        <w:t>uji dengan menggunakan bom kalorimeter</w:t>
      </w:r>
      <w:r w:rsidRPr="00414AC2">
        <w:rPr>
          <w:sz w:val="24"/>
          <w:szCs w:val="24"/>
          <w:lang w:eastAsia="id-ID"/>
        </w:rPr>
        <w:t xml:space="preserve">. LHV dan densitas bahan bakar diesel masing-masing adalah 42,64 MJ / kg dan 0,82 kg/m3. LPG yang digunakan dalam penelitian ini diproduksi oleh PERTAMINA dan dijual di pasar Indonesia. </w:t>
      </w:r>
      <w:r>
        <w:rPr>
          <w:sz w:val="24"/>
          <w:szCs w:val="24"/>
          <w:lang w:eastAsia="id-ID"/>
        </w:rPr>
        <w:t>Bahan bakar ini</w:t>
      </w:r>
      <w:r w:rsidRPr="00414AC2">
        <w:rPr>
          <w:sz w:val="24"/>
          <w:szCs w:val="24"/>
          <w:lang w:eastAsia="id-ID"/>
        </w:rPr>
        <w:t xml:space="preserve"> terdiri dari </w:t>
      </w:r>
      <w:r>
        <w:rPr>
          <w:sz w:val="24"/>
          <w:szCs w:val="24"/>
          <w:lang w:eastAsia="id-ID"/>
        </w:rPr>
        <w:t xml:space="preserve">30% </w:t>
      </w:r>
      <w:r w:rsidRPr="00414AC2">
        <w:rPr>
          <w:sz w:val="24"/>
          <w:szCs w:val="24"/>
          <w:lang w:eastAsia="id-ID"/>
        </w:rPr>
        <w:t>Propana</w:t>
      </w:r>
      <w:r>
        <w:rPr>
          <w:sz w:val="24"/>
          <w:szCs w:val="24"/>
          <w:lang w:eastAsia="id-ID"/>
        </w:rPr>
        <w:t xml:space="preserve"> </w:t>
      </w:r>
      <w:r w:rsidRPr="00414AC2">
        <w:rPr>
          <w:sz w:val="24"/>
          <w:szCs w:val="24"/>
          <w:lang w:eastAsia="id-ID"/>
        </w:rPr>
        <w:t xml:space="preserve">dan </w:t>
      </w:r>
      <w:r>
        <w:rPr>
          <w:sz w:val="24"/>
          <w:szCs w:val="24"/>
          <w:lang w:eastAsia="id-ID"/>
        </w:rPr>
        <w:t xml:space="preserve">70% </w:t>
      </w:r>
      <w:r w:rsidRPr="00414AC2">
        <w:rPr>
          <w:sz w:val="24"/>
          <w:szCs w:val="24"/>
          <w:lang w:eastAsia="id-ID"/>
        </w:rPr>
        <w:t>Butan</w:t>
      </w:r>
      <w:r>
        <w:rPr>
          <w:sz w:val="24"/>
          <w:szCs w:val="24"/>
          <w:lang w:eastAsia="id-ID"/>
        </w:rPr>
        <w:t>a</w:t>
      </w:r>
      <w:r w:rsidRPr="00414AC2">
        <w:rPr>
          <w:sz w:val="24"/>
          <w:szCs w:val="24"/>
          <w:lang w:eastAsia="id-ID"/>
        </w:rPr>
        <w:t>. Nilai pemanasan dan kerapatan pada atmosfir masing-masing adalah 48,8 MJ/kg dan 1,71 kg/m3. Suhu diukur dengan menggunakan</w:t>
      </w:r>
      <w:r>
        <w:rPr>
          <w:sz w:val="24"/>
          <w:szCs w:val="24"/>
          <w:lang w:eastAsia="id-ID"/>
        </w:rPr>
        <w:t xml:space="preserve"> </w:t>
      </w:r>
      <w:r w:rsidRPr="00414AC2">
        <w:rPr>
          <w:sz w:val="24"/>
          <w:szCs w:val="24"/>
          <w:lang w:eastAsia="id-ID"/>
        </w:rPr>
        <w:t xml:space="preserve">termometer </w:t>
      </w:r>
      <w:r>
        <w:rPr>
          <w:sz w:val="24"/>
          <w:szCs w:val="24"/>
          <w:lang w:eastAsia="id-ID"/>
        </w:rPr>
        <w:t xml:space="preserve">jenis </w:t>
      </w:r>
      <w:r w:rsidRPr="00414AC2">
        <w:rPr>
          <w:sz w:val="24"/>
          <w:szCs w:val="24"/>
          <w:lang w:eastAsia="id-ID"/>
        </w:rPr>
        <w:t>KW 06-278 Ksatria dengan</w:t>
      </w:r>
      <w:r>
        <w:rPr>
          <w:sz w:val="24"/>
          <w:szCs w:val="24"/>
          <w:lang w:eastAsia="id-ID"/>
        </w:rPr>
        <w:t xml:space="preserve"> </w:t>
      </w:r>
      <w:r w:rsidRPr="00414AC2">
        <w:rPr>
          <w:sz w:val="24"/>
          <w:szCs w:val="24"/>
          <w:lang w:eastAsia="id-ID"/>
        </w:rPr>
        <w:t xml:space="preserve">kisaran akurasi 0,5% 1oC. Beban listrik diukur dengan menggunakan Multitaster Meter CD800A. Kecepatan </w:t>
      </w:r>
      <w:r>
        <w:rPr>
          <w:sz w:val="24"/>
          <w:szCs w:val="24"/>
          <w:lang w:eastAsia="id-ID"/>
        </w:rPr>
        <w:t>putaran</w:t>
      </w:r>
      <w:r w:rsidRPr="00414AC2">
        <w:rPr>
          <w:sz w:val="24"/>
          <w:szCs w:val="24"/>
          <w:lang w:eastAsia="id-ID"/>
        </w:rPr>
        <w:t xml:space="preserve"> mesin CI diukur menggunakan Tachometer.</w:t>
      </w:r>
    </w:p>
    <w:p w14:paraId="495287E9" w14:textId="77777777" w:rsidR="00704A97" w:rsidRPr="00414AC2" w:rsidRDefault="00704A97" w:rsidP="00414AC2">
      <w:pPr>
        <w:ind w:firstLine="284"/>
        <w:contextualSpacing/>
        <w:jc w:val="both"/>
        <w:rPr>
          <w:sz w:val="24"/>
          <w:szCs w:val="24"/>
        </w:rPr>
      </w:pPr>
    </w:p>
    <w:p w14:paraId="02AA5326" w14:textId="042C5268" w:rsidR="00C77705" w:rsidRPr="00414AC2" w:rsidRDefault="00C77705" w:rsidP="00414AC2">
      <w:pPr>
        <w:pStyle w:val="TTPParagraphothers"/>
        <w:ind w:firstLine="0"/>
        <w:contextualSpacing/>
      </w:pPr>
      <w:r w:rsidRPr="00414AC2">
        <w:object w:dxaOrig="8265" w:dyaOrig="6110" w14:anchorId="20D2D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74.75pt" o:ole="">
            <v:imagedata r:id="rId10" o:title=""/>
          </v:shape>
          <o:OLEObject Type="Embed" ProgID="Visio.Drawing.11" ShapeID="_x0000_i1025" DrawAspect="Content" ObjectID="_1574766546" r:id="rId11"/>
        </w:object>
      </w:r>
    </w:p>
    <w:p w14:paraId="3DF02FF2" w14:textId="77777777" w:rsidR="00704A97" w:rsidRDefault="00704A97" w:rsidP="00414AC2">
      <w:pPr>
        <w:contextualSpacing/>
        <w:jc w:val="center"/>
        <w:rPr>
          <w:rStyle w:val="shorttext"/>
          <w:sz w:val="24"/>
          <w:szCs w:val="24"/>
        </w:rPr>
      </w:pPr>
    </w:p>
    <w:p w14:paraId="04BBF6BA" w14:textId="4D653006" w:rsidR="00C77705" w:rsidRPr="00414AC2" w:rsidRDefault="00C77705" w:rsidP="00414AC2">
      <w:pPr>
        <w:contextualSpacing/>
        <w:jc w:val="center"/>
        <w:rPr>
          <w:rStyle w:val="shorttext"/>
          <w:sz w:val="24"/>
          <w:szCs w:val="24"/>
          <w:lang w:val="id-ID"/>
        </w:rPr>
      </w:pPr>
      <w:r w:rsidRPr="00414AC2">
        <w:rPr>
          <w:rStyle w:val="shorttext"/>
          <w:sz w:val="24"/>
          <w:szCs w:val="24"/>
        </w:rPr>
        <w:t>Gambar 1.</w:t>
      </w:r>
      <w:r w:rsidR="006B224B" w:rsidRPr="00414AC2">
        <w:rPr>
          <w:rStyle w:val="shorttext"/>
          <w:sz w:val="24"/>
          <w:szCs w:val="24"/>
          <w:lang w:val="id-ID"/>
        </w:rPr>
        <w:t xml:space="preserve"> Skema</w:t>
      </w:r>
      <w:r w:rsidR="00704A97">
        <w:rPr>
          <w:rStyle w:val="shorttext"/>
          <w:sz w:val="24"/>
          <w:szCs w:val="24"/>
        </w:rPr>
        <w:t xml:space="preserve"> Alat</w:t>
      </w:r>
      <w:r w:rsidRPr="00414AC2">
        <w:rPr>
          <w:rStyle w:val="shorttext"/>
          <w:sz w:val="24"/>
          <w:szCs w:val="24"/>
        </w:rPr>
        <w:t xml:space="preserve"> </w:t>
      </w:r>
      <w:r w:rsidR="006B224B" w:rsidRPr="00414AC2">
        <w:rPr>
          <w:rStyle w:val="shorttext"/>
          <w:sz w:val="24"/>
          <w:szCs w:val="24"/>
          <w:lang w:val="id-ID"/>
        </w:rPr>
        <w:t>P</w:t>
      </w:r>
      <w:r w:rsidRPr="00414AC2">
        <w:rPr>
          <w:rStyle w:val="shorttext"/>
          <w:sz w:val="24"/>
          <w:szCs w:val="24"/>
        </w:rPr>
        <w:t>e</w:t>
      </w:r>
      <w:r w:rsidR="006B224B" w:rsidRPr="00414AC2">
        <w:rPr>
          <w:rStyle w:val="shorttext"/>
          <w:sz w:val="24"/>
          <w:szCs w:val="24"/>
          <w:lang w:val="id-ID"/>
        </w:rPr>
        <w:t>ngujian</w:t>
      </w:r>
    </w:p>
    <w:p w14:paraId="5DE1E347" w14:textId="77777777" w:rsidR="00286373" w:rsidRPr="00414AC2" w:rsidRDefault="00286373" w:rsidP="00414AC2">
      <w:pPr>
        <w:contextualSpacing/>
        <w:jc w:val="center"/>
        <w:rPr>
          <w:rStyle w:val="shorttext"/>
          <w:sz w:val="24"/>
          <w:szCs w:val="24"/>
        </w:rPr>
      </w:pPr>
    </w:p>
    <w:p w14:paraId="29870773" w14:textId="0FCE12D4" w:rsidR="00C77705" w:rsidRDefault="00C77705" w:rsidP="00414AC2">
      <w:pPr>
        <w:ind w:firstLine="284"/>
        <w:contextualSpacing/>
        <w:jc w:val="both"/>
        <w:rPr>
          <w:sz w:val="24"/>
          <w:szCs w:val="24"/>
          <w:lang w:eastAsia="id-ID"/>
        </w:rPr>
      </w:pPr>
      <w:r w:rsidRPr="00414AC2">
        <w:rPr>
          <w:sz w:val="24"/>
          <w:szCs w:val="24"/>
          <w:lang w:eastAsia="id-ID"/>
        </w:rPr>
        <w:t xml:space="preserve">Pada </w:t>
      </w:r>
      <w:r w:rsidR="00111DA6">
        <w:rPr>
          <w:sz w:val="24"/>
          <w:szCs w:val="24"/>
          <w:lang w:eastAsia="id-ID"/>
        </w:rPr>
        <w:t xml:space="preserve">percobaan </w:t>
      </w:r>
      <w:r w:rsidRPr="00414AC2">
        <w:rPr>
          <w:sz w:val="24"/>
          <w:szCs w:val="24"/>
          <w:lang w:eastAsia="id-ID"/>
        </w:rPr>
        <w:t>mode pertama</w:t>
      </w:r>
      <w:r w:rsidR="00111DA6">
        <w:rPr>
          <w:sz w:val="24"/>
          <w:szCs w:val="24"/>
          <w:lang w:eastAsia="id-ID"/>
        </w:rPr>
        <w:t>,</w:t>
      </w:r>
      <w:r w:rsidRPr="00414AC2">
        <w:rPr>
          <w:sz w:val="24"/>
          <w:szCs w:val="24"/>
          <w:lang w:eastAsia="id-ID"/>
        </w:rPr>
        <w:t xml:space="preserve"> mesin CI dijalankan dengan diesel murni. Disini </w:t>
      </w:r>
      <w:r w:rsidR="00111DA6">
        <w:rPr>
          <w:sz w:val="24"/>
          <w:szCs w:val="24"/>
          <w:lang w:eastAsia="id-ID"/>
        </w:rPr>
        <w:t>bebannya</w:t>
      </w:r>
      <w:r w:rsidRPr="00414AC2">
        <w:rPr>
          <w:sz w:val="24"/>
          <w:szCs w:val="24"/>
          <w:lang w:eastAsia="id-ID"/>
        </w:rPr>
        <w:t xml:space="preserve"> tetap pada 800 W dan putaran mesin bervariasi </w:t>
      </w:r>
      <w:r w:rsidR="00111DA6">
        <w:rPr>
          <w:sz w:val="24"/>
          <w:szCs w:val="24"/>
          <w:lang w:eastAsia="id-ID"/>
        </w:rPr>
        <w:t xml:space="preserve">mulai </w:t>
      </w:r>
      <w:r w:rsidRPr="00414AC2">
        <w:rPr>
          <w:sz w:val="24"/>
          <w:szCs w:val="24"/>
          <w:lang w:eastAsia="id-ID"/>
        </w:rPr>
        <w:t xml:space="preserve">dari 2600 rpm hingga 3.400 rpm. Untuk setiap putaran mesin, </w:t>
      </w:r>
      <w:r w:rsidR="00111DA6">
        <w:rPr>
          <w:sz w:val="24"/>
          <w:szCs w:val="24"/>
          <w:lang w:eastAsia="id-ID"/>
        </w:rPr>
        <w:t>saat</w:t>
      </w:r>
      <w:r w:rsidRPr="00414AC2">
        <w:rPr>
          <w:sz w:val="24"/>
          <w:szCs w:val="24"/>
          <w:lang w:eastAsia="id-ID"/>
        </w:rPr>
        <w:t xml:space="preserve"> mesin CI </w:t>
      </w:r>
      <w:r w:rsidR="00111DA6">
        <w:rPr>
          <w:sz w:val="24"/>
          <w:szCs w:val="24"/>
          <w:lang w:eastAsia="id-ID"/>
        </w:rPr>
        <w:lastRenderedPageBreak/>
        <w:t xml:space="preserve">dalam kondisi </w:t>
      </w:r>
      <w:r w:rsidRPr="00414AC2">
        <w:rPr>
          <w:sz w:val="24"/>
          <w:szCs w:val="24"/>
          <w:lang w:eastAsia="id-ID"/>
        </w:rPr>
        <w:t xml:space="preserve">stabil, pengukuran dilakukan selama 5 menit. </w:t>
      </w:r>
      <w:r w:rsidR="00111DA6">
        <w:rPr>
          <w:sz w:val="24"/>
          <w:szCs w:val="24"/>
          <w:lang w:eastAsia="id-ID"/>
        </w:rPr>
        <w:t>Parameter yang diukur t</w:t>
      </w:r>
      <w:r w:rsidRPr="00414AC2">
        <w:rPr>
          <w:sz w:val="24"/>
          <w:szCs w:val="24"/>
          <w:lang w:eastAsia="id-ID"/>
        </w:rPr>
        <w:t xml:space="preserve">enaga listrik, </w:t>
      </w:r>
      <w:r w:rsidR="00111DA6">
        <w:rPr>
          <w:sz w:val="24"/>
          <w:szCs w:val="24"/>
          <w:lang w:eastAsia="id-ID"/>
        </w:rPr>
        <w:t xml:space="preserve">konsumsi </w:t>
      </w:r>
      <w:r w:rsidRPr="00414AC2">
        <w:rPr>
          <w:sz w:val="24"/>
          <w:szCs w:val="24"/>
          <w:lang w:eastAsia="id-ID"/>
        </w:rPr>
        <w:t xml:space="preserve">bahan bakar, suhu, dan kecepatan mesin. Pada </w:t>
      </w:r>
      <w:r w:rsidR="00111DA6">
        <w:rPr>
          <w:sz w:val="24"/>
          <w:szCs w:val="24"/>
          <w:lang w:eastAsia="id-ID"/>
        </w:rPr>
        <w:t xml:space="preserve">percoban </w:t>
      </w:r>
      <w:r w:rsidRPr="00414AC2">
        <w:rPr>
          <w:sz w:val="24"/>
          <w:szCs w:val="24"/>
          <w:lang w:eastAsia="id-ID"/>
        </w:rPr>
        <w:t xml:space="preserve">mode kedua, </w:t>
      </w:r>
      <w:r w:rsidR="00111DA6">
        <w:rPr>
          <w:sz w:val="24"/>
          <w:szCs w:val="24"/>
          <w:lang w:eastAsia="id-ID"/>
        </w:rPr>
        <w:t xml:space="preserve">dilakukan modifikasi pada </w:t>
      </w:r>
      <w:r w:rsidRPr="00414AC2">
        <w:rPr>
          <w:sz w:val="24"/>
          <w:szCs w:val="24"/>
          <w:lang w:eastAsia="id-ID"/>
        </w:rPr>
        <w:t>mesin CI</w:t>
      </w:r>
      <w:r w:rsidR="00111DA6">
        <w:rPr>
          <w:sz w:val="24"/>
          <w:szCs w:val="24"/>
          <w:lang w:eastAsia="id-ID"/>
        </w:rPr>
        <w:t>.</w:t>
      </w:r>
      <w:r w:rsidRPr="00414AC2">
        <w:rPr>
          <w:sz w:val="24"/>
          <w:szCs w:val="24"/>
          <w:lang w:eastAsia="id-ID"/>
        </w:rPr>
        <w:t xml:space="preserve"> </w:t>
      </w:r>
      <w:r w:rsidR="00111DA6">
        <w:rPr>
          <w:sz w:val="24"/>
          <w:szCs w:val="24"/>
          <w:lang w:eastAsia="id-ID"/>
        </w:rPr>
        <w:t xml:space="preserve">Bahan bakar </w:t>
      </w:r>
      <w:r w:rsidRPr="00414AC2">
        <w:rPr>
          <w:sz w:val="24"/>
          <w:szCs w:val="24"/>
          <w:lang w:eastAsia="id-ID"/>
        </w:rPr>
        <w:t xml:space="preserve">LPG dari tangki dicampur dengan udara segar di mixer. Tekanan LPG dari tangki diturunkan menjadi 1,8 bar dengan menggunakan regulator gas. Pengukuran </w:t>
      </w:r>
      <w:r w:rsidR="00111DA6">
        <w:rPr>
          <w:sz w:val="24"/>
          <w:szCs w:val="24"/>
          <w:lang w:eastAsia="id-ID"/>
        </w:rPr>
        <w:t xml:space="preserve">parameter </w:t>
      </w:r>
      <w:r w:rsidRPr="00414AC2">
        <w:rPr>
          <w:sz w:val="24"/>
          <w:szCs w:val="24"/>
          <w:lang w:eastAsia="id-ID"/>
        </w:rPr>
        <w:t xml:space="preserve">yang sama dengan </w:t>
      </w:r>
      <w:r w:rsidR="00111DA6">
        <w:rPr>
          <w:sz w:val="24"/>
          <w:szCs w:val="24"/>
          <w:lang w:eastAsia="id-ID"/>
        </w:rPr>
        <w:t xml:space="preserve">percobaan pertama saat mesin berbahan bakar </w:t>
      </w:r>
      <w:r w:rsidRPr="00414AC2">
        <w:rPr>
          <w:sz w:val="24"/>
          <w:szCs w:val="24"/>
          <w:lang w:eastAsia="id-ID"/>
        </w:rPr>
        <w:t>diesel murni dilakukan. Setiap tes di</w:t>
      </w:r>
      <w:r w:rsidR="00111DA6">
        <w:rPr>
          <w:sz w:val="24"/>
          <w:szCs w:val="24"/>
          <w:lang w:eastAsia="id-ID"/>
        </w:rPr>
        <w:t>uji</w:t>
      </w:r>
      <w:r w:rsidRPr="00414AC2">
        <w:rPr>
          <w:sz w:val="24"/>
          <w:szCs w:val="24"/>
          <w:lang w:eastAsia="id-ID"/>
        </w:rPr>
        <w:t xml:space="preserve"> </w:t>
      </w:r>
      <w:r w:rsidR="00111DA6">
        <w:rPr>
          <w:sz w:val="24"/>
          <w:szCs w:val="24"/>
          <w:lang w:eastAsia="id-ID"/>
        </w:rPr>
        <w:t xml:space="preserve">sebanyak </w:t>
      </w:r>
      <w:r w:rsidRPr="00414AC2">
        <w:rPr>
          <w:sz w:val="24"/>
          <w:szCs w:val="24"/>
          <w:lang w:eastAsia="id-ID"/>
        </w:rPr>
        <w:t>tiga kali dan pengukurannya dirata-ratakan.</w:t>
      </w:r>
    </w:p>
    <w:p w14:paraId="6FB504F6" w14:textId="0E8C492E" w:rsidR="00B225B5" w:rsidRDefault="00B225B5" w:rsidP="00B225B5">
      <w:pPr>
        <w:contextualSpacing/>
        <w:jc w:val="both"/>
        <w:rPr>
          <w:sz w:val="24"/>
          <w:szCs w:val="24"/>
          <w:lang w:eastAsia="id-ID"/>
        </w:rPr>
      </w:pPr>
    </w:p>
    <w:p w14:paraId="36E02E45" w14:textId="24D8A40B" w:rsidR="00B225B5" w:rsidRPr="00BE49B1" w:rsidRDefault="00BE49B1" w:rsidP="00B225B5">
      <w:pPr>
        <w:contextualSpacing/>
        <w:jc w:val="both"/>
        <w:rPr>
          <w:b/>
          <w:sz w:val="24"/>
          <w:szCs w:val="24"/>
          <w:lang w:eastAsia="id-ID"/>
        </w:rPr>
      </w:pPr>
      <w:r w:rsidRPr="00BE49B1">
        <w:rPr>
          <w:b/>
          <w:sz w:val="24"/>
          <w:szCs w:val="24"/>
          <w:lang w:eastAsia="id-ID"/>
        </w:rPr>
        <w:t xml:space="preserve">Formulasi parameter </w:t>
      </w:r>
    </w:p>
    <w:p w14:paraId="663A3CBC" w14:textId="1333C78A" w:rsidR="0014456F" w:rsidRDefault="0014456F" w:rsidP="0037308F">
      <w:pPr>
        <w:pStyle w:val="BodyText"/>
        <w:spacing w:after="0" w:line="240" w:lineRule="auto"/>
        <w:ind w:firstLine="284"/>
        <w:contextualSpacing/>
        <w:rPr>
          <w:sz w:val="24"/>
          <w:szCs w:val="24"/>
        </w:rPr>
      </w:pPr>
      <w:r w:rsidRPr="00414AC2">
        <w:rPr>
          <w:sz w:val="24"/>
          <w:szCs w:val="24"/>
        </w:rPr>
        <w:t>Daya yang dihasilkan</w:t>
      </w:r>
      <w:r w:rsidRPr="00414AC2">
        <w:rPr>
          <w:position w:val="-10"/>
          <w:sz w:val="24"/>
          <w:szCs w:val="24"/>
        </w:rPr>
        <w:object w:dxaOrig="279" w:dyaOrig="320" w14:anchorId="08779A88">
          <v:shape id="_x0000_i1026" type="#_x0000_t75" style="width:12.75pt;height:17.25pt" o:ole="">
            <v:imagedata r:id="rId12" o:title=""/>
          </v:shape>
          <o:OLEObject Type="Embed" ProgID="Equation.DSMT4" ShapeID="_x0000_i1026" DrawAspect="Content" ObjectID="_1574766547" r:id="rId13"/>
        </w:object>
      </w:r>
      <w:r w:rsidRPr="00414AC2">
        <w:rPr>
          <w:sz w:val="24"/>
          <w:szCs w:val="24"/>
        </w:rPr>
        <w:t xml:space="preserve"> (Watt) dari mesin CI dihitung dengan menggunakan </w:t>
      </w:r>
      <w:r w:rsidR="00A53901">
        <w:rPr>
          <w:sz w:val="24"/>
          <w:szCs w:val="24"/>
        </w:rPr>
        <w:t xml:space="preserve">pengukuran </w:t>
      </w:r>
      <w:r w:rsidRPr="00414AC2">
        <w:rPr>
          <w:sz w:val="24"/>
          <w:szCs w:val="24"/>
        </w:rPr>
        <w:t xml:space="preserve">voltase dan arus listrik yang dihasilkan oleh generator. </w:t>
      </w:r>
      <w:r w:rsidR="00A53901">
        <w:rPr>
          <w:sz w:val="24"/>
          <w:szCs w:val="24"/>
        </w:rPr>
        <w:t>Daya dihitung dengan menggunakan p</w:t>
      </w:r>
      <w:r w:rsidRPr="00414AC2">
        <w:rPr>
          <w:sz w:val="24"/>
          <w:szCs w:val="24"/>
        </w:rPr>
        <w:t>ersamaan</w:t>
      </w:r>
      <w:r w:rsidR="00A53901">
        <w:rPr>
          <w:sz w:val="24"/>
          <w:szCs w:val="24"/>
        </w:rPr>
        <w:t xml:space="preserve"> berikut:</w:t>
      </w:r>
    </w:p>
    <w:p w14:paraId="59D1E32B" w14:textId="77777777" w:rsidR="00414AC2" w:rsidRPr="00414AC2" w:rsidRDefault="00414AC2" w:rsidP="00414AC2">
      <w:pPr>
        <w:pStyle w:val="BodyText"/>
        <w:spacing w:after="0" w:line="240" w:lineRule="auto"/>
        <w:ind w:firstLine="425"/>
        <w:contextualSpacing/>
        <w:rPr>
          <w:sz w:val="24"/>
          <w:szCs w:val="24"/>
        </w:rPr>
      </w:pPr>
    </w:p>
    <w:p w14:paraId="0EDC6F17" w14:textId="16A29F95" w:rsidR="00C77705" w:rsidRDefault="00C77705" w:rsidP="00A53901">
      <w:pPr>
        <w:pStyle w:val="BodyText"/>
        <w:spacing w:after="0" w:line="240" w:lineRule="auto"/>
        <w:ind w:firstLine="284"/>
        <w:contextualSpacing/>
        <w:rPr>
          <w:sz w:val="24"/>
          <w:szCs w:val="24"/>
          <w:lang w:val="en-US"/>
        </w:rPr>
      </w:pPr>
      <w:r w:rsidRPr="00414AC2">
        <w:rPr>
          <w:position w:val="-10"/>
          <w:sz w:val="24"/>
          <w:szCs w:val="24"/>
        </w:rPr>
        <w:object w:dxaOrig="1020" w:dyaOrig="340" w14:anchorId="5B924D8C">
          <v:shape id="_x0000_i1027" type="#_x0000_t75" style="width:51pt;height:17.25pt" o:ole="">
            <v:imagedata r:id="rId14" o:title=""/>
          </v:shape>
          <o:OLEObject Type="Embed" ProgID="Equation.3" ShapeID="_x0000_i1027" DrawAspect="Content" ObjectID="_1574766548" r:id="rId15"/>
        </w:object>
      </w:r>
      <w:r w:rsidR="00742691">
        <w:rPr>
          <w:sz w:val="24"/>
          <w:szCs w:val="24"/>
        </w:rPr>
        <w:tab/>
      </w:r>
      <w:r w:rsidR="00742691">
        <w:rPr>
          <w:sz w:val="24"/>
          <w:szCs w:val="24"/>
        </w:rPr>
        <w:tab/>
      </w:r>
      <w:r w:rsidR="00742691">
        <w:rPr>
          <w:sz w:val="24"/>
          <w:szCs w:val="24"/>
        </w:rPr>
        <w:tab/>
        <w:t xml:space="preserve">          </w:t>
      </w:r>
      <w:r w:rsidR="00A53901">
        <w:rPr>
          <w:sz w:val="24"/>
          <w:szCs w:val="24"/>
        </w:rPr>
        <w:tab/>
        <w:t xml:space="preserve">     </w:t>
      </w:r>
      <w:r w:rsidRPr="00414AC2">
        <w:rPr>
          <w:sz w:val="24"/>
          <w:szCs w:val="24"/>
          <w:lang w:val="en-US"/>
        </w:rPr>
        <w:t>(1)</w:t>
      </w:r>
    </w:p>
    <w:p w14:paraId="627663AF" w14:textId="77777777" w:rsidR="00414AC2" w:rsidRPr="00414AC2" w:rsidRDefault="00414AC2" w:rsidP="00414AC2">
      <w:pPr>
        <w:pStyle w:val="BodyText"/>
        <w:spacing w:after="0" w:line="240" w:lineRule="auto"/>
        <w:ind w:firstLine="0"/>
        <w:contextualSpacing/>
        <w:jc w:val="right"/>
        <w:rPr>
          <w:sz w:val="24"/>
          <w:szCs w:val="24"/>
          <w:lang w:val="en-US"/>
        </w:rPr>
      </w:pPr>
    </w:p>
    <w:p w14:paraId="26CA2D5A" w14:textId="703DA949" w:rsidR="00414AC2" w:rsidRDefault="0014456F" w:rsidP="00414AC2">
      <w:pPr>
        <w:pStyle w:val="BodyText"/>
        <w:spacing w:after="0" w:line="240" w:lineRule="auto"/>
        <w:ind w:firstLine="0"/>
        <w:contextualSpacing/>
        <w:rPr>
          <w:sz w:val="24"/>
          <w:szCs w:val="24"/>
        </w:rPr>
      </w:pPr>
      <w:proofErr w:type="gramStart"/>
      <w:r w:rsidRPr="00414AC2">
        <w:rPr>
          <w:sz w:val="24"/>
          <w:szCs w:val="24"/>
        </w:rPr>
        <w:t>dimana</w:t>
      </w:r>
      <w:proofErr w:type="gramEnd"/>
      <w:r w:rsidRPr="00414AC2">
        <w:rPr>
          <w:sz w:val="24"/>
          <w:szCs w:val="24"/>
        </w:rPr>
        <w:t xml:space="preserve"> </w:t>
      </w:r>
      <w:r w:rsidRPr="00414AC2">
        <w:rPr>
          <w:position w:val="-6"/>
          <w:sz w:val="24"/>
          <w:szCs w:val="24"/>
        </w:rPr>
        <w:object w:dxaOrig="220" w:dyaOrig="260" w14:anchorId="72564E66">
          <v:shape id="_x0000_i1028" type="#_x0000_t75" style="width:11.25pt;height:12.75pt" o:ole="">
            <v:imagedata r:id="rId16" o:title=""/>
          </v:shape>
          <o:OLEObject Type="Embed" ProgID="Equation.DSMT4" ShapeID="_x0000_i1028" DrawAspect="Content" ObjectID="_1574766549" r:id="rId17"/>
        </w:object>
      </w:r>
      <w:r w:rsidRPr="00414AC2">
        <w:rPr>
          <w:sz w:val="24"/>
          <w:szCs w:val="24"/>
        </w:rPr>
        <w:t xml:space="preserve">[Volt] and </w:t>
      </w:r>
      <w:r w:rsidRPr="00414AC2">
        <w:rPr>
          <w:position w:val="-4"/>
          <w:sz w:val="24"/>
          <w:szCs w:val="24"/>
        </w:rPr>
        <w:object w:dxaOrig="180" w:dyaOrig="240" w14:anchorId="740A9152">
          <v:shape id="_x0000_i1029" type="#_x0000_t75" style="width:9pt;height:11.25pt" o:ole="">
            <v:imagedata r:id="rId18" o:title=""/>
          </v:shape>
          <o:OLEObject Type="Embed" ProgID="Equation.DSMT4" ShapeID="_x0000_i1029" DrawAspect="Content" ObjectID="_1574766550" r:id="rId19"/>
        </w:object>
      </w:r>
      <w:r w:rsidRPr="00414AC2">
        <w:rPr>
          <w:sz w:val="24"/>
          <w:szCs w:val="24"/>
        </w:rPr>
        <w:t xml:space="preserve"> [Ampere] adalah tegangan dan arus yang dihasilkan oleh generator. Parameter selanjutnya adalah efisiensi </w:t>
      </w:r>
      <w:r w:rsidR="00A53901">
        <w:rPr>
          <w:sz w:val="24"/>
          <w:szCs w:val="24"/>
        </w:rPr>
        <w:t xml:space="preserve">yang </w:t>
      </w:r>
      <w:r w:rsidRPr="00414AC2">
        <w:rPr>
          <w:sz w:val="24"/>
          <w:szCs w:val="24"/>
        </w:rPr>
        <w:t>didefinisikan sebagai tenaga listrik yang dihasilkan oleh generator dibagi dengan total energi dari pembakaran bahan bakar di mesin CI. Untuk mode pertama, CI dengan bahan bakar diesel murni, dihitung dengan menggunakan persamaan (2).</w:t>
      </w:r>
    </w:p>
    <w:p w14:paraId="08944325" w14:textId="77777777" w:rsidR="00A53901" w:rsidRPr="00A53901" w:rsidRDefault="00A53901" w:rsidP="00414AC2">
      <w:pPr>
        <w:pStyle w:val="BodyText"/>
        <w:spacing w:after="0" w:line="240" w:lineRule="auto"/>
        <w:ind w:firstLine="0"/>
        <w:contextualSpacing/>
        <w:rPr>
          <w:sz w:val="24"/>
          <w:szCs w:val="24"/>
        </w:rPr>
      </w:pPr>
    </w:p>
    <w:p w14:paraId="10B387DD" w14:textId="7B2EF48A" w:rsidR="00C77705" w:rsidRDefault="00A53901" w:rsidP="00A53901">
      <w:pPr>
        <w:pStyle w:val="BodyText"/>
        <w:spacing w:after="0" w:line="240" w:lineRule="auto"/>
        <w:ind w:firstLine="284"/>
        <w:contextualSpacing/>
        <w:rPr>
          <w:sz w:val="24"/>
          <w:szCs w:val="24"/>
          <w:lang w:val="en-US"/>
        </w:rPr>
      </w:pPr>
      <w:r w:rsidRPr="00414AC2">
        <w:rPr>
          <w:position w:val="-28"/>
          <w:sz w:val="24"/>
          <w:szCs w:val="24"/>
        </w:rPr>
        <w:object w:dxaOrig="1920" w:dyaOrig="639" w14:anchorId="7C897D91">
          <v:shape id="_x0000_i1030" type="#_x0000_t75" style="width:95.25pt;height:32.25pt" o:ole="">
            <v:imagedata r:id="rId20" o:title=""/>
          </v:shape>
          <o:OLEObject Type="Embed" ProgID="Equation.DSMT4" ShapeID="_x0000_i1030" DrawAspect="Content" ObjectID="_1574766551" r:id="rId21"/>
        </w:object>
      </w:r>
      <w:r>
        <w:rPr>
          <w:sz w:val="24"/>
          <w:szCs w:val="24"/>
        </w:rPr>
        <w:tab/>
      </w:r>
      <w:r>
        <w:rPr>
          <w:sz w:val="24"/>
          <w:szCs w:val="24"/>
        </w:rPr>
        <w:tab/>
        <w:t xml:space="preserve">    </w:t>
      </w:r>
      <w:r w:rsidR="00C77705" w:rsidRPr="00414AC2">
        <w:rPr>
          <w:sz w:val="24"/>
          <w:szCs w:val="24"/>
          <w:lang w:val="en-US"/>
        </w:rPr>
        <w:t>(2)</w:t>
      </w:r>
    </w:p>
    <w:p w14:paraId="21DB2C97" w14:textId="77777777" w:rsidR="00414AC2" w:rsidRPr="00414AC2" w:rsidRDefault="00414AC2" w:rsidP="00414AC2">
      <w:pPr>
        <w:pStyle w:val="BodyText"/>
        <w:spacing w:after="0" w:line="240" w:lineRule="auto"/>
        <w:ind w:firstLine="0"/>
        <w:contextualSpacing/>
        <w:jc w:val="right"/>
        <w:rPr>
          <w:sz w:val="24"/>
          <w:szCs w:val="24"/>
          <w:lang w:val="en-US"/>
        </w:rPr>
      </w:pPr>
    </w:p>
    <w:p w14:paraId="31D9AA86" w14:textId="317E944A" w:rsidR="0014456F" w:rsidRPr="00414AC2" w:rsidRDefault="0014456F" w:rsidP="00414AC2">
      <w:pPr>
        <w:pStyle w:val="BodyText"/>
        <w:spacing w:after="0" w:line="240" w:lineRule="auto"/>
        <w:ind w:firstLine="0"/>
        <w:contextualSpacing/>
        <w:rPr>
          <w:sz w:val="24"/>
          <w:szCs w:val="24"/>
        </w:rPr>
      </w:pPr>
      <w:proofErr w:type="gramStart"/>
      <w:r w:rsidRPr="00414AC2">
        <w:rPr>
          <w:sz w:val="24"/>
          <w:szCs w:val="24"/>
        </w:rPr>
        <w:t>dimana</w:t>
      </w:r>
      <w:proofErr w:type="gramEnd"/>
      <w:r w:rsidRPr="00414AC2">
        <w:rPr>
          <w:sz w:val="24"/>
          <w:szCs w:val="24"/>
        </w:rPr>
        <w:t xml:space="preserve"> </w:t>
      </w:r>
      <w:r w:rsidR="00A53901" w:rsidRPr="00414AC2">
        <w:rPr>
          <w:position w:val="-10"/>
          <w:sz w:val="24"/>
          <w:szCs w:val="24"/>
        </w:rPr>
        <w:object w:dxaOrig="820" w:dyaOrig="320" w14:anchorId="34E6F7F5">
          <v:shape id="_x0000_i1031" type="#_x0000_t75" style="width:42pt;height:17.25pt" o:ole="">
            <v:imagedata r:id="rId22" o:title=""/>
          </v:shape>
          <o:OLEObject Type="Embed" ProgID="Equation.DSMT4" ShapeID="_x0000_i1031" DrawAspect="Content" ObjectID="_1574766552" r:id="rId23"/>
        </w:object>
      </w:r>
      <w:r w:rsidRPr="00414AC2">
        <w:rPr>
          <w:sz w:val="24"/>
          <w:szCs w:val="24"/>
        </w:rPr>
        <w:t xml:space="preserve"> [kJ/kg] adalah nilai </w:t>
      </w:r>
      <w:r w:rsidR="00A53901">
        <w:rPr>
          <w:sz w:val="24"/>
          <w:szCs w:val="24"/>
        </w:rPr>
        <w:t>kalor</w:t>
      </w:r>
      <w:r w:rsidRPr="00414AC2">
        <w:rPr>
          <w:sz w:val="24"/>
          <w:szCs w:val="24"/>
        </w:rPr>
        <w:t xml:space="preserve"> dari bahan bakar diesel. </w:t>
      </w:r>
      <w:r w:rsidR="00A53901">
        <w:rPr>
          <w:sz w:val="24"/>
          <w:szCs w:val="24"/>
        </w:rPr>
        <w:t>Pada pengujian mode kedua</w:t>
      </w:r>
      <w:r w:rsidRPr="00414AC2">
        <w:rPr>
          <w:sz w:val="24"/>
          <w:szCs w:val="24"/>
        </w:rPr>
        <w:t xml:space="preserve">, </w:t>
      </w:r>
      <w:r w:rsidR="00A53901">
        <w:rPr>
          <w:sz w:val="24"/>
          <w:szCs w:val="24"/>
        </w:rPr>
        <w:t xml:space="preserve">saat </w:t>
      </w:r>
      <w:r w:rsidRPr="00414AC2">
        <w:rPr>
          <w:sz w:val="24"/>
          <w:szCs w:val="24"/>
        </w:rPr>
        <w:t xml:space="preserve">mesin CI dikonversi </w:t>
      </w:r>
      <w:r w:rsidR="00A53901">
        <w:rPr>
          <w:sz w:val="24"/>
          <w:szCs w:val="24"/>
        </w:rPr>
        <w:t xml:space="preserve">menjadi ber </w:t>
      </w:r>
      <w:r w:rsidRPr="00414AC2">
        <w:rPr>
          <w:sz w:val="24"/>
          <w:szCs w:val="24"/>
        </w:rPr>
        <w:t xml:space="preserve">bahan bakar LPG, efisiensinya </w:t>
      </w:r>
      <w:r w:rsidR="00414AC2" w:rsidRPr="00414AC2">
        <w:rPr>
          <w:rStyle w:val="shorttext"/>
          <w:sz w:val="24"/>
          <w:szCs w:val="24"/>
        </w:rPr>
        <w:t>d</w:t>
      </w:r>
      <w:r w:rsidR="00414AC2" w:rsidRPr="00414AC2">
        <w:rPr>
          <w:rStyle w:val="shorttext"/>
          <w:sz w:val="24"/>
          <w:szCs w:val="24"/>
          <w:lang w:val="id-ID"/>
        </w:rPr>
        <w:t>i</w:t>
      </w:r>
      <w:r w:rsidR="00A53901">
        <w:rPr>
          <w:rStyle w:val="shorttext"/>
          <w:sz w:val="24"/>
          <w:szCs w:val="24"/>
          <w:lang w:val="en-US"/>
        </w:rPr>
        <w:t>rumuskan dengan persamaan (3)</w:t>
      </w:r>
      <w:r w:rsidR="00A53901">
        <w:rPr>
          <w:rStyle w:val="shorttext"/>
          <w:sz w:val="24"/>
          <w:szCs w:val="24"/>
        </w:rPr>
        <w:t xml:space="preserve">. </w:t>
      </w:r>
    </w:p>
    <w:p w14:paraId="043E623A" w14:textId="77777777" w:rsidR="0014456F" w:rsidRPr="00414AC2" w:rsidRDefault="0014456F" w:rsidP="00414AC2">
      <w:pPr>
        <w:pStyle w:val="BodyText"/>
        <w:spacing w:after="0" w:line="240" w:lineRule="auto"/>
        <w:ind w:firstLine="0"/>
        <w:contextualSpacing/>
        <w:rPr>
          <w:sz w:val="24"/>
          <w:szCs w:val="24"/>
        </w:rPr>
      </w:pPr>
    </w:p>
    <w:p w14:paraId="28A2F472" w14:textId="69349C8C" w:rsidR="00C77705" w:rsidRDefault="00A53901" w:rsidP="00A53901">
      <w:pPr>
        <w:pStyle w:val="BodyText"/>
        <w:spacing w:after="0" w:line="240" w:lineRule="auto"/>
        <w:ind w:firstLine="284"/>
        <w:contextualSpacing/>
        <w:rPr>
          <w:sz w:val="24"/>
          <w:szCs w:val="24"/>
          <w:lang w:val="en-US"/>
        </w:rPr>
      </w:pPr>
      <w:r w:rsidRPr="00414AC2">
        <w:rPr>
          <w:position w:val="-28"/>
          <w:sz w:val="24"/>
          <w:szCs w:val="24"/>
        </w:rPr>
        <w:object w:dxaOrig="1800" w:dyaOrig="639" w14:anchorId="2C844AF7">
          <v:shape id="_x0000_i1032" type="#_x0000_t75" style="width:90pt;height:32.25pt" o:ole="">
            <v:imagedata r:id="rId24" o:title=""/>
          </v:shape>
          <o:OLEObject Type="Embed" ProgID="Equation.DSMT4" ShapeID="_x0000_i1032" DrawAspect="Content" ObjectID="_1574766553" r:id="rId25"/>
        </w:object>
      </w:r>
      <w:r>
        <w:rPr>
          <w:sz w:val="24"/>
          <w:szCs w:val="24"/>
        </w:rPr>
        <w:tab/>
      </w:r>
      <w:r>
        <w:rPr>
          <w:sz w:val="24"/>
          <w:szCs w:val="24"/>
        </w:rPr>
        <w:tab/>
      </w:r>
      <w:r>
        <w:rPr>
          <w:sz w:val="24"/>
          <w:szCs w:val="24"/>
        </w:rPr>
        <w:tab/>
        <w:t xml:space="preserve">  </w:t>
      </w:r>
      <w:r w:rsidR="00C77705" w:rsidRPr="00414AC2">
        <w:rPr>
          <w:sz w:val="24"/>
          <w:szCs w:val="24"/>
          <w:lang w:val="en-US"/>
        </w:rPr>
        <w:t>(3)</w:t>
      </w:r>
    </w:p>
    <w:p w14:paraId="6F854CB4" w14:textId="77777777" w:rsidR="00414AC2" w:rsidRPr="00414AC2" w:rsidRDefault="00414AC2" w:rsidP="00414AC2">
      <w:pPr>
        <w:pStyle w:val="BodyText"/>
        <w:spacing w:after="0" w:line="240" w:lineRule="auto"/>
        <w:ind w:firstLine="0"/>
        <w:contextualSpacing/>
        <w:jc w:val="right"/>
        <w:rPr>
          <w:sz w:val="24"/>
          <w:szCs w:val="24"/>
          <w:lang w:val="en-US"/>
        </w:rPr>
      </w:pPr>
    </w:p>
    <w:p w14:paraId="6269913D" w14:textId="77777777" w:rsidR="00A53901" w:rsidRDefault="00414AC2" w:rsidP="00414AC2">
      <w:pPr>
        <w:pStyle w:val="BodyText"/>
        <w:spacing w:after="0" w:line="240" w:lineRule="auto"/>
        <w:ind w:firstLine="0"/>
        <w:contextualSpacing/>
        <w:rPr>
          <w:sz w:val="24"/>
          <w:szCs w:val="24"/>
        </w:rPr>
      </w:pPr>
      <w:proofErr w:type="gramStart"/>
      <w:r w:rsidRPr="00414AC2">
        <w:rPr>
          <w:sz w:val="24"/>
          <w:szCs w:val="24"/>
        </w:rPr>
        <w:t>dimana</w:t>
      </w:r>
      <w:proofErr w:type="gramEnd"/>
      <w:r w:rsidRPr="00414AC2">
        <w:rPr>
          <w:sz w:val="24"/>
          <w:szCs w:val="24"/>
        </w:rPr>
        <w:t xml:space="preserve"> </w:t>
      </w:r>
      <w:r w:rsidR="00A53901" w:rsidRPr="00414AC2">
        <w:rPr>
          <w:position w:val="-10"/>
          <w:sz w:val="24"/>
          <w:szCs w:val="24"/>
        </w:rPr>
        <w:object w:dxaOrig="780" w:dyaOrig="320" w14:anchorId="558EE6AF">
          <v:shape id="_x0000_i1033" type="#_x0000_t75" style="width:39pt;height:17.25pt" o:ole="">
            <v:imagedata r:id="rId26" o:title=""/>
          </v:shape>
          <o:OLEObject Type="Embed" ProgID="Equation.DSMT4" ShapeID="_x0000_i1033" DrawAspect="Content" ObjectID="_1574766554" r:id="rId27"/>
        </w:object>
      </w:r>
      <w:r w:rsidRPr="00414AC2">
        <w:rPr>
          <w:sz w:val="24"/>
          <w:szCs w:val="24"/>
        </w:rPr>
        <w:t xml:space="preserve"> [kJ/kg] dan </w:t>
      </w:r>
      <w:r w:rsidRPr="00414AC2">
        <w:rPr>
          <w:position w:val="-10"/>
          <w:sz w:val="24"/>
          <w:szCs w:val="24"/>
        </w:rPr>
        <w:object w:dxaOrig="499" w:dyaOrig="320" w14:anchorId="0A9F35D3">
          <v:shape id="_x0000_i1034" type="#_x0000_t75" style="width:24.75pt;height:17.25pt" o:ole="">
            <v:imagedata r:id="rId28" o:title=""/>
          </v:shape>
          <o:OLEObject Type="Embed" ProgID="Equation.DSMT4" ShapeID="_x0000_i1034" DrawAspect="Content" ObjectID="_1574766555" r:id="rId29"/>
        </w:object>
      </w:r>
      <w:r w:rsidRPr="00414AC2">
        <w:rPr>
          <w:sz w:val="24"/>
          <w:szCs w:val="24"/>
        </w:rPr>
        <w:t xml:space="preserve"> [kg/s] adalah nilai </w:t>
      </w:r>
      <w:r w:rsidR="00A53901">
        <w:rPr>
          <w:sz w:val="24"/>
          <w:szCs w:val="24"/>
        </w:rPr>
        <w:t>kalor</w:t>
      </w:r>
      <w:r w:rsidRPr="00414AC2">
        <w:rPr>
          <w:sz w:val="24"/>
          <w:szCs w:val="24"/>
        </w:rPr>
        <w:t xml:space="preserve"> dan laju alir</w:t>
      </w:r>
      <w:r w:rsidR="00A53901">
        <w:rPr>
          <w:sz w:val="24"/>
          <w:szCs w:val="24"/>
        </w:rPr>
        <w:t>an</w:t>
      </w:r>
      <w:r w:rsidRPr="00414AC2">
        <w:rPr>
          <w:sz w:val="24"/>
          <w:szCs w:val="24"/>
        </w:rPr>
        <w:t xml:space="preserve"> massa LPG.</w:t>
      </w:r>
      <w:r w:rsidR="00A53901">
        <w:rPr>
          <w:sz w:val="24"/>
          <w:szCs w:val="24"/>
        </w:rPr>
        <w:t xml:space="preserve"> </w:t>
      </w:r>
    </w:p>
    <w:p w14:paraId="651557AB" w14:textId="77777777" w:rsidR="00A53901" w:rsidRDefault="00414AC2" w:rsidP="00A53901">
      <w:pPr>
        <w:pStyle w:val="BodyText"/>
        <w:spacing w:after="0" w:line="240" w:lineRule="auto"/>
        <w:ind w:firstLine="284"/>
        <w:contextualSpacing/>
        <w:rPr>
          <w:sz w:val="24"/>
          <w:szCs w:val="24"/>
        </w:rPr>
      </w:pPr>
      <w:r w:rsidRPr="00414AC2">
        <w:rPr>
          <w:sz w:val="24"/>
          <w:szCs w:val="24"/>
        </w:rPr>
        <w:t>Parameter</w:t>
      </w:r>
      <w:r w:rsidR="00A53901">
        <w:rPr>
          <w:sz w:val="24"/>
          <w:szCs w:val="24"/>
        </w:rPr>
        <w:t xml:space="preserve"> analysis</w:t>
      </w:r>
      <w:r w:rsidRPr="00414AC2">
        <w:rPr>
          <w:sz w:val="24"/>
          <w:szCs w:val="24"/>
        </w:rPr>
        <w:t xml:space="preserve"> berikutnya adalah konsumsi bahan bakar </w:t>
      </w:r>
      <w:proofErr w:type="gramStart"/>
      <w:r w:rsidRPr="00414AC2">
        <w:rPr>
          <w:sz w:val="24"/>
          <w:szCs w:val="24"/>
        </w:rPr>
        <w:t xml:space="preserve">spesifik </w:t>
      </w:r>
      <w:r w:rsidR="00A53901">
        <w:rPr>
          <w:sz w:val="24"/>
          <w:szCs w:val="24"/>
        </w:rPr>
        <w:t xml:space="preserve"> atau</w:t>
      </w:r>
      <w:proofErr w:type="gramEnd"/>
      <w:r w:rsidR="00A53901">
        <w:rPr>
          <w:sz w:val="24"/>
          <w:szCs w:val="24"/>
        </w:rPr>
        <w:t xml:space="preserve"> </w:t>
      </w:r>
      <w:r w:rsidRPr="00414AC2">
        <w:rPr>
          <w:position w:val="-10"/>
          <w:sz w:val="24"/>
          <w:szCs w:val="24"/>
        </w:rPr>
        <w:object w:dxaOrig="320" w:dyaOrig="300" w14:anchorId="39CD2BDB">
          <v:shape id="_x0000_i1035" type="#_x0000_t75" style="width:17.25pt;height:15pt" o:ole="">
            <v:imagedata r:id="rId30" o:title=""/>
          </v:shape>
          <o:OLEObject Type="Embed" ProgID="Equation.DSMT4" ShapeID="_x0000_i1035" DrawAspect="Content" ObjectID="_1574766556" r:id="rId31"/>
        </w:object>
      </w:r>
      <w:r w:rsidRPr="00414AC2">
        <w:rPr>
          <w:sz w:val="24"/>
          <w:szCs w:val="24"/>
        </w:rPr>
        <w:t xml:space="preserve"> </w:t>
      </w:r>
      <w:r w:rsidRPr="00414AC2">
        <w:rPr>
          <w:sz w:val="24"/>
          <w:szCs w:val="24"/>
        </w:rPr>
        <w:lastRenderedPageBreak/>
        <w:t xml:space="preserve">[g/kWh]. </w:t>
      </w:r>
      <w:r w:rsidR="00A53901">
        <w:rPr>
          <w:sz w:val="24"/>
          <w:szCs w:val="24"/>
        </w:rPr>
        <w:t>Parameter i</w:t>
      </w:r>
      <w:r w:rsidRPr="00414AC2">
        <w:rPr>
          <w:sz w:val="24"/>
          <w:szCs w:val="24"/>
        </w:rPr>
        <w:t>ni adalah rasio konsumsi bahan bakar terhadap energi</w:t>
      </w:r>
      <w:r w:rsidR="00A53901">
        <w:rPr>
          <w:sz w:val="24"/>
          <w:szCs w:val="24"/>
        </w:rPr>
        <w:t xml:space="preserve"> </w:t>
      </w:r>
      <w:r w:rsidRPr="00414AC2">
        <w:rPr>
          <w:sz w:val="24"/>
          <w:szCs w:val="24"/>
        </w:rPr>
        <w:t>bermanfaat</w:t>
      </w:r>
      <w:r w:rsidR="00A53901">
        <w:rPr>
          <w:sz w:val="24"/>
          <w:szCs w:val="24"/>
        </w:rPr>
        <w:t xml:space="preserve"> yang dihasilkan</w:t>
      </w:r>
      <w:r w:rsidRPr="00414AC2">
        <w:rPr>
          <w:sz w:val="24"/>
          <w:szCs w:val="24"/>
        </w:rPr>
        <w:t>. Disini bisa dilihat berapa gram</w:t>
      </w:r>
      <w:r w:rsidR="00A53901">
        <w:rPr>
          <w:sz w:val="24"/>
          <w:szCs w:val="24"/>
        </w:rPr>
        <w:t xml:space="preserve"> </w:t>
      </w:r>
      <w:r w:rsidRPr="00414AC2">
        <w:rPr>
          <w:sz w:val="24"/>
          <w:szCs w:val="24"/>
        </w:rPr>
        <w:t xml:space="preserve">bahan bakar yang dibutuhkan untuk menghasilkan 1 kWh energi listrik. Untuk </w:t>
      </w:r>
      <w:r w:rsidR="00A53901">
        <w:rPr>
          <w:sz w:val="24"/>
          <w:szCs w:val="24"/>
        </w:rPr>
        <w:t xml:space="preserve">pengujian </w:t>
      </w:r>
      <w:r w:rsidRPr="00414AC2">
        <w:rPr>
          <w:sz w:val="24"/>
          <w:szCs w:val="24"/>
        </w:rPr>
        <w:t xml:space="preserve">mode </w:t>
      </w:r>
      <w:r w:rsidR="00A53901">
        <w:rPr>
          <w:sz w:val="24"/>
          <w:szCs w:val="24"/>
        </w:rPr>
        <w:t>pertama</w:t>
      </w:r>
      <w:r w:rsidRPr="00414AC2">
        <w:rPr>
          <w:sz w:val="24"/>
          <w:szCs w:val="24"/>
        </w:rPr>
        <w:t xml:space="preserve">, </w:t>
      </w:r>
      <w:r w:rsidR="00A53901">
        <w:rPr>
          <w:sz w:val="24"/>
          <w:szCs w:val="24"/>
        </w:rPr>
        <w:t>parameter ini dihitung dengan persamaan (4)</w:t>
      </w:r>
      <w:r w:rsidR="00A53901">
        <w:rPr>
          <w:rStyle w:val="shorttext"/>
          <w:sz w:val="24"/>
          <w:szCs w:val="24"/>
        </w:rPr>
        <w:t xml:space="preserve">. </w:t>
      </w:r>
    </w:p>
    <w:p w14:paraId="0F957152" w14:textId="73C2FBD8" w:rsidR="00414AC2" w:rsidRPr="00A53901" w:rsidRDefault="00C77705" w:rsidP="00A53901">
      <w:pPr>
        <w:pStyle w:val="BodyText"/>
        <w:spacing w:after="0" w:line="240" w:lineRule="auto"/>
        <w:ind w:firstLine="284"/>
        <w:contextualSpacing/>
        <w:rPr>
          <w:sz w:val="24"/>
          <w:szCs w:val="24"/>
        </w:rPr>
      </w:pPr>
      <w:r w:rsidRPr="00414AC2">
        <w:rPr>
          <w:position w:val="-28"/>
          <w:sz w:val="24"/>
          <w:szCs w:val="24"/>
        </w:rPr>
        <w:object w:dxaOrig="1560" w:dyaOrig="680" w14:anchorId="3BA2BC6B">
          <v:shape id="_x0000_i1036" type="#_x0000_t75" style="width:78pt;height:33.75pt" o:ole="">
            <v:imagedata r:id="rId32" o:title=""/>
          </v:shape>
          <o:OLEObject Type="Embed" ProgID="Equation.DSMT4" ShapeID="_x0000_i1036" DrawAspect="Content" ObjectID="_1574766557" r:id="rId33"/>
        </w:object>
      </w:r>
      <w:r w:rsidR="00A53901">
        <w:rPr>
          <w:sz w:val="24"/>
          <w:szCs w:val="24"/>
        </w:rPr>
        <w:tab/>
      </w:r>
      <w:r w:rsidR="00A53901">
        <w:rPr>
          <w:sz w:val="24"/>
          <w:szCs w:val="24"/>
        </w:rPr>
        <w:tab/>
      </w:r>
      <w:r w:rsidR="00A53901">
        <w:rPr>
          <w:sz w:val="24"/>
          <w:szCs w:val="24"/>
        </w:rPr>
        <w:tab/>
        <w:t xml:space="preserve">    </w:t>
      </w:r>
      <w:r w:rsidRPr="00414AC2">
        <w:rPr>
          <w:sz w:val="24"/>
          <w:szCs w:val="24"/>
          <w:lang w:val="en-US"/>
        </w:rPr>
        <w:t>(4)</w:t>
      </w:r>
    </w:p>
    <w:p w14:paraId="66D7CEAB" w14:textId="77777777" w:rsidR="00A53901" w:rsidRDefault="00414AC2" w:rsidP="00A53901">
      <w:pPr>
        <w:pStyle w:val="BodyText"/>
        <w:spacing w:after="0" w:line="240" w:lineRule="auto"/>
        <w:ind w:firstLine="0"/>
        <w:contextualSpacing/>
        <w:rPr>
          <w:rStyle w:val="shorttext"/>
          <w:sz w:val="24"/>
          <w:szCs w:val="24"/>
        </w:rPr>
      </w:pPr>
      <w:r w:rsidRPr="00414AC2">
        <w:rPr>
          <w:rStyle w:val="shorttext"/>
          <w:sz w:val="24"/>
          <w:szCs w:val="24"/>
        </w:rPr>
        <w:t xml:space="preserve">Sedangkan untuk </w:t>
      </w:r>
      <w:r w:rsidR="00A53901">
        <w:rPr>
          <w:rStyle w:val="shorttext"/>
          <w:sz w:val="24"/>
          <w:szCs w:val="24"/>
        </w:rPr>
        <w:t>percobaan mode kedua, digunakan persamaan (5).</w:t>
      </w:r>
    </w:p>
    <w:p w14:paraId="6AF8B808" w14:textId="5D1CE32E" w:rsidR="00C77705" w:rsidRPr="00A53901" w:rsidRDefault="00C77705" w:rsidP="00655CC1">
      <w:pPr>
        <w:pStyle w:val="BodyText"/>
        <w:spacing w:after="0" w:line="240" w:lineRule="auto"/>
        <w:ind w:firstLine="284"/>
        <w:contextualSpacing/>
        <w:rPr>
          <w:sz w:val="24"/>
          <w:szCs w:val="24"/>
        </w:rPr>
      </w:pPr>
      <w:r w:rsidRPr="00414AC2">
        <w:rPr>
          <w:position w:val="-28"/>
          <w:sz w:val="24"/>
          <w:szCs w:val="24"/>
          <w:lang w:val="en-US"/>
        </w:rPr>
        <w:object w:dxaOrig="1520" w:dyaOrig="680" w14:anchorId="6D2338D3">
          <v:shape id="_x0000_i1037" type="#_x0000_t75" style="width:75.75pt;height:33.75pt" o:ole="">
            <v:imagedata r:id="rId34" o:title=""/>
          </v:shape>
          <o:OLEObject Type="Embed" ProgID="Equation.DSMT4" ShapeID="_x0000_i1037" DrawAspect="Content" ObjectID="_1574766558" r:id="rId35"/>
        </w:object>
      </w:r>
      <w:r w:rsidR="00655CC1">
        <w:rPr>
          <w:sz w:val="24"/>
          <w:szCs w:val="24"/>
          <w:lang w:val="en-US"/>
        </w:rPr>
        <w:tab/>
      </w:r>
      <w:r w:rsidR="00655CC1">
        <w:rPr>
          <w:sz w:val="24"/>
          <w:szCs w:val="24"/>
          <w:lang w:val="en-US"/>
        </w:rPr>
        <w:tab/>
      </w:r>
      <w:r w:rsidR="00655CC1">
        <w:rPr>
          <w:sz w:val="24"/>
          <w:szCs w:val="24"/>
          <w:lang w:val="en-US"/>
        </w:rPr>
        <w:tab/>
        <w:t xml:space="preserve">   </w:t>
      </w:r>
      <w:r w:rsidRPr="00414AC2">
        <w:rPr>
          <w:sz w:val="24"/>
          <w:szCs w:val="24"/>
          <w:lang w:val="en-US"/>
        </w:rPr>
        <w:t>(5)</w:t>
      </w:r>
    </w:p>
    <w:p w14:paraId="4253E372" w14:textId="33DAEA40" w:rsidR="00C77705" w:rsidRDefault="00414AC2" w:rsidP="00414AC2">
      <w:pPr>
        <w:pStyle w:val="TTPParagraphothers"/>
        <w:ind w:firstLine="0"/>
        <w:contextualSpacing/>
        <w:rPr>
          <w:lang w:val="id-ID"/>
        </w:rPr>
      </w:pPr>
      <w:r w:rsidRPr="00414AC2">
        <w:t>Dengan menggunakan parameter</w:t>
      </w:r>
      <w:r w:rsidR="00655CC1">
        <w:t>-parameter yang telah</w:t>
      </w:r>
      <w:r w:rsidRPr="00414AC2">
        <w:t xml:space="preserve"> diformulasikan di atas, </w:t>
      </w:r>
      <w:r w:rsidR="00655CC1">
        <w:t>kinerja mesin CI yang diuji dapat dianalysis</w:t>
      </w:r>
      <w:r>
        <w:rPr>
          <w:lang w:val="id-ID"/>
        </w:rPr>
        <w:t>.</w:t>
      </w:r>
    </w:p>
    <w:p w14:paraId="155E5026" w14:textId="77777777" w:rsidR="00414AC2" w:rsidRPr="00414AC2" w:rsidRDefault="00414AC2" w:rsidP="00414AC2">
      <w:pPr>
        <w:pStyle w:val="TTPParagraphothers"/>
        <w:ind w:firstLine="0"/>
        <w:contextualSpacing/>
        <w:rPr>
          <w:lang w:val="id-ID"/>
        </w:rPr>
      </w:pPr>
    </w:p>
    <w:p w14:paraId="28132606" w14:textId="4C582158" w:rsidR="00C77705" w:rsidRPr="00414AC2" w:rsidRDefault="00C77705" w:rsidP="00414AC2">
      <w:pPr>
        <w:contextualSpacing/>
        <w:jc w:val="both"/>
        <w:rPr>
          <w:b/>
          <w:sz w:val="24"/>
          <w:szCs w:val="24"/>
        </w:rPr>
      </w:pPr>
      <w:r w:rsidRPr="00414AC2">
        <w:rPr>
          <w:b/>
          <w:sz w:val="24"/>
          <w:szCs w:val="24"/>
        </w:rPr>
        <w:t>Hasil dan Diskusi</w:t>
      </w:r>
    </w:p>
    <w:p w14:paraId="5F6E5DD9" w14:textId="0EDD733A" w:rsidR="00C77705" w:rsidRPr="00414AC2" w:rsidRDefault="00C77705" w:rsidP="00414AC2">
      <w:pPr>
        <w:pStyle w:val="TTPParagraphothers"/>
        <w:ind w:firstLine="284"/>
        <w:contextualSpacing/>
        <w:rPr>
          <w:lang w:val="id-ID"/>
        </w:rPr>
      </w:pPr>
      <w:r w:rsidRPr="00414AC2">
        <w:t xml:space="preserve">Hasilnya akan dibahas di 4 sub bagian, yaitu </w:t>
      </w:r>
      <w:r w:rsidR="00655CC1">
        <w:t>daya keluaran</w:t>
      </w:r>
      <w:r w:rsidRPr="00414AC2">
        <w:t xml:space="preserve">, efisiensi total, konsumsi bahan bakar spesifik, </w:t>
      </w:r>
      <w:r w:rsidR="00655CC1">
        <w:t xml:space="preserve">dan </w:t>
      </w:r>
      <w:r w:rsidRPr="00414AC2">
        <w:t>emisi gas buang</w:t>
      </w:r>
      <w:r w:rsidRPr="00414AC2">
        <w:rPr>
          <w:lang w:val="id-ID"/>
        </w:rPr>
        <w:t>.</w:t>
      </w:r>
    </w:p>
    <w:p w14:paraId="19E1B14C" w14:textId="77777777" w:rsidR="00C77705" w:rsidRPr="00414AC2" w:rsidRDefault="00C77705" w:rsidP="00414AC2">
      <w:pPr>
        <w:pStyle w:val="TTPParagraphothers"/>
        <w:ind w:firstLine="0"/>
        <w:contextualSpacing/>
        <w:rPr>
          <w:lang w:val="id-ID"/>
        </w:rPr>
      </w:pPr>
    </w:p>
    <w:p w14:paraId="5452F3C2" w14:textId="472FBF9D" w:rsidR="00C77705" w:rsidRPr="00414AC2" w:rsidRDefault="00C77705" w:rsidP="00414AC2">
      <w:pPr>
        <w:contextualSpacing/>
        <w:jc w:val="both"/>
        <w:rPr>
          <w:sz w:val="24"/>
          <w:szCs w:val="24"/>
        </w:rPr>
      </w:pPr>
      <w:r w:rsidRPr="00414AC2">
        <w:rPr>
          <w:b/>
          <w:sz w:val="24"/>
          <w:szCs w:val="24"/>
        </w:rPr>
        <w:t xml:space="preserve">Daya </w:t>
      </w:r>
      <w:r w:rsidR="00286373" w:rsidRPr="00414AC2">
        <w:rPr>
          <w:b/>
          <w:sz w:val="24"/>
          <w:szCs w:val="24"/>
          <w:lang w:val="id-ID"/>
        </w:rPr>
        <w:t>Keluaran</w:t>
      </w:r>
    </w:p>
    <w:p w14:paraId="1753FB4F" w14:textId="77777777" w:rsidR="00D44113" w:rsidRDefault="00655CC1" w:rsidP="006D5287">
      <w:pPr>
        <w:tabs>
          <w:tab w:val="left" w:pos="284"/>
        </w:tabs>
        <w:ind w:firstLine="284"/>
        <w:contextualSpacing/>
        <w:jc w:val="both"/>
        <w:rPr>
          <w:sz w:val="24"/>
          <w:szCs w:val="24"/>
        </w:rPr>
      </w:pPr>
      <w:r>
        <w:rPr>
          <w:sz w:val="24"/>
          <w:szCs w:val="24"/>
        </w:rPr>
        <w:t xml:space="preserve">Gambar 2 menunjukkan daya keluran yang dihasilkan </w:t>
      </w:r>
      <w:r w:rsidR="00D034D1">
        <w:rPr>
          <w:sz w:val="24"/>
          <w:szCs w:val="24"/>
        </w:rPr>
        <w:t xml:space="preserve">mesin CI </w:t>
      </w:r>
      <w:r>
        <w:rPr>
          <w:sz w:val="24"/>
          <w:szCs w:val="24"/>
        </w:rPr>
        <w:t>sebagai fungsi dari putaran mesin. Pada pengujian ini mesin CI diberi beban 400 W dan 800 W.</w:t>
      </w:r>
      <w:r w:rsidR="00D44113">
        <w:rPr>
          <w:sz w:val="24"/>
          <w:szCs w:val="24"/>
        </w:rPr>
        <w:t xml:space="preserve"> Kedua mode pengujian saat berbahan bakar diesel murni dan saat berbahan bakar LPG juga ditampilkan. Karakteristik daya luaran mesin ini ditunjukkan pada gambar. Semakin tinggi putaran maka daya keluaran mesin akan semakin tingi. Kenaikan daya luaran mesin terjadi secara linier. Pada saat beban mesin 400 W, kedua bahan bakar menunjukkan daya keluaran yang sama pada putaran yang sama. Hanya sedikit perbedaan yang terjadi. Dengan kata lain dapat dikatakan bahwa pada beban rendah daya keluaran mesin akan sama baik saat mesin digerakkan dengan minyak diesel atau saat mesin digerakkan dengan gas LPG. Pada beban yang lebih tinggi yaitu 800 W, terjadi sedikit perbedaan daya keluaran mesin antara bahan bakar diesel dan bahan bakar LPG. </w:t>
      </w:r>
    </w:p>
    <w:p w14:paraId="55D3D83F" w14:textId="65736644" w:rsidR="00D44113" w:rsidRDefault="00D44113" w:rsidP="006D5287">
      <w:pPr>
        <w:tabs>
          <w:tab w:val="left" w:pos="284"/>
        </w:tabs>
        <w:ind w:firstLine="284"/>
        <w:contextualSpacing/>
        <w:jc w:val="both"/>
        <w:rPr>
          <w:sz w:val="24"/>
          <w:szCs w:val="24"/>
        </w:rPr>
      </w:pPr>
      <w:r>
        <w:rPr>
          <w:sz w:val="24"/>
          <w:szCs w:val="24"/>
        </w:rPr>
        <w:t xml:space="preserve">Hasil pengujian ini menunjukkan bahwa mesin diesel </w:t>
      </w:r>
      <w:r w:rsidR="005F5860">
        <w:rPr>
          <w:sz w:val="24"/>
          <w:szCs w:val="24"/>
        </w:rPr>
        <w:t xml:space="preserve">yang awalnya dirancang untuk beroperasi dengan bahan bakar minyak diesel </w:t>
      </w:r>
      <w:r>
        <w:rPr>
          <w:sz w:val="24"/>
          <w:szCs w:val="24"/>
        </w:rPr>
        <w:t>dapat dimodifikasi menjadi berbahan bakar LPG</w:t>
      </w:r>
      <w:r w:rsidR="005F5860">
        <w:rPr>
          <w:sz w:val="24"/>
          <w:szCs w:val="24"/>
        </w:rPr>
        <w:t xml:space="preserve">. Mesin yang dimodifikasi </w:t>
      </w:r>
      <w:r>
        <w:rPr>
          <w:sz w:val="24"/>
          <w:szCs w:val="24"/>
        </w:rPr>
        <w:t xml:space="preserve"> </w:t>
      </w:r>
      <w:r w:rsidR="005F5860">
        <w:rPr>
          <w:sz w:val="24"/>
          <w:szCs w:val="24"/>
        </w:rPr>
        <w:t xml:space="preserve">dapat </w:t>
      </w:r>
      <w:r w:rsidR="005F5860">
        <w:rPr>
          <w:sz w:val="24"/>
          <w:szCs w:val="24"/>
        </w:rPr>
        <w:lastRenderedPageBreak/>
        <w:t xml:space="preserve">dioperasikan dengan baik dan menghasilkan daya keluaran yang sebanding dengan mesin ketika dioperasikan dengan bahan bakar diesel murni. </w:t>
      </w:r>
    </w:p>
    <w:p w14:paraId="36FF2EAB" w14:textId="76AE1CED" w:rsidR="006D5287" w:rsidRDefault="006D5287" w:rsidP="006D5287">
      <w:pPr>
        <w:tabs>
          <w:tab w:val="left" w:pos="0"/>
        </w:tabs>
        <w:contextualSpacing/>
        <w:jc w:val="both"/>
        <w:rPr>
          <w:sz w:val="24"/>
          <w:szCs w:val="24"/>
        </w:rPr>
      </w:pPr>
    </w:p>
    <w:p w14:paraId="669B6F8A" w14:textId="6CD11D9B" w:rsidR="00C77705" w:rsidRPr="006F7C99" w:rsidRDefault="00060691" w:rsidP="006F7C99">
      <w:pPr>
        <w:tabs>
          <w:tab w:val="left" w:pos="0"/>
        </w:tabs>
        <w:contextualSpacing/>
        <w:jc w:val="both"/>
        <w:rPr>
          <w:sz w:val="24"/>
          <w:szCs w:val="24"/>
        </w:rPr>
      </w:pPr>
      <w:r>
        <w:rPr>
          <w:noProof/>
          <w:lang w:val="id-ID" w:eastAsia="id-ID"/>
        </w:rPr>
        <w:drawing>
          <wp:inline distT="0" distB="0" distL="0" distR="0" wp14:anchorId="24AB5190" wp14:editId="76C91196">
            <wp:extent cx="2835275" cy="2757365"/>
            <wp:effectExtent l="0" t="0" r="317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35275" cy="2757365"/>
                    </a:xfrm>
                    <a:prstGeom prst="rect">
                      <a:avLst/>
                    </a:prstGeom>
                    <a:noFill/>
                    <a:ln>
                      <a:noFill/>
                    </a:ln>
                  </pic:spPr>
                </pic:pic>
              </a:graphicData>
            </a:graphic>
          </wp:inline>
        </w:drawing>
      </w:r>
    </w:p>
    <w:p w14:paraId="683786DC" w14:textId="495FC674" w:rsidR="00C77705" w:rsidRPr="00414AC2" w:rsidRDefault="00C77705" w:rsidP="00414AC2">
      <w:pPr>
        <w:contextualSpacing/>
        <w:jc w:val="center"/>
        <w:rPr>
          <w:rStyle w:val="shorttext"/>
          <w:sz w:val="24"/>
          <w:szCs w:val="24"/>
        </w:rPr>
      </w:pPr>
      <w:r w:rsidRPr="00414AC2">
        <w:rPr>
          <w:rStyle w:val="shorttext"/>
          <w:sz w:val="24"/>
          <w:szCs w:val="24"/>
        </w:rPr>
        <w:t xml:space="preserve">Gambar 2. Daya </w:t>
      </w:r>
      <w:r w:rsidR="00286373" w:rsidRPr="00414AC2">
        <w:rPr>
          <w:rStyle w:val="shorttext"/>
          <w:sz w:val="24"/>
          <w:szCs w:val="24"/>
          <w:lang w:val="id-ID"/>
        </w:rPr>
        <w:t>K</w:t>
      </w:r>
      <w:r w:rsidRPr="00414AC2">
        <w:rPr>
          <w:rStyle w:val="shorttext"/>
          <w:sz w:val="24"/>
          <w:szCs w:val="24"/>
        </w:rPr>
        <w:t xml:space="preserve">eluaran </w:t>
      </w:r>
      <w:r w:rsidR="00286373" w:rsidRPr="00414AC2">
        <w:rPr>
          <w:rStyle w:val="shorttext"/>
          <w:sz w:val="24"/>
          <w:szCs w:val="24"/>
          <w:lang w:val="id-ID"/>
        </w:rPr>
        <w:t>M</w:t>
      </w:r>
      <w:r w:rsidRPr="00414AC2">
        <w:rPr>
          <w:rStyle w:val="shorttext"/>
          <w:sz w:val="24"/>
          <w:szCs w:val="24"/>
        </w:rPr>
        <w:t>esin</w:t>
      </w:r>
      <w:r w:rsidR="006D5287">
        <w:rPr>
          <w:rStyle w:val="shorttext"/>
          <w:sz w:val="24"/>
          <w:szCs w:val="24"/>
        </w:rPr>
        <w:t xml:space="preserve"> </w:t>
      </w:r>
    </w:p>
    <w:p w14:paraId="544C1B07" w14:textId="77777777" w:rsidR="00286373" w:rsidRPr="00414AC2" w:rsidRDefault="00286373" w:rsidP="00414AC2">
      <w:pPr>
        <w:contextualSpacing/>
        <w:jc w:val="center"/>
        <w:rPr>
          <w:rStyle w:val="shorttext"/>
          <w:sz w:val="24"/>
          <w:szCs w:val="24"/>
        </w:rPr>
      </w:pPr>
    </w:p>
    <w:p w14:paraId="136AE7E7" w14:textId="691A37F3" w:rsidR="00D44113" w:rsidRPr="00414AC2" w:rsidRDefault="00D44113" w:rsidP="00D44113">
      <w:pPr>
        <w:contextualSpacing/>
        <w:jc w:val="both"/>
        <w:rPr>
          <w:sz w:val="24"/>
          <w:szCs w:val="24"/>
        </w:rPr>
      </w:pPr>
      <w:r>
        <w:rPr>
          <w:b/>
          <w:sz w:val="24"/>
          <w:szCs w:val="24"/>
        </w:rPr>
        <w:t>Konsumsi bahan bakar spesifik</w:t>
      </w:r>
    </w:p>
    <w:p w14:paraId="14DCD7CF" w14:textId="77FA1778" w:rsidR="00C77705" w:rsidRDefault="00D44113" w:rsidP="006F7C99">
      <w:pPr>
        <w:ind w:firstLine="284"/>
        <w:contextualSpacing/>
        <w:jc w:val="both"/>
        <w:rPr>
          <w:rStyle w:val="shorttext"/>
          <w:sz w:val="24"/>
          <w:szCs w:val="24"/>
        </w:rPr>
      </w:pPr>
      <w:r>
        <w:rPr>
          <w:rStyle w:val="shorttext"/>
          <w:sz w:val="24"/>
          <w:szCs w:val="24"/>
        </w:rPr>
        <w:t>Kons</w:t>
      </w:r>
      <w:r w:rsidRPr="006F7C99">
        <w:rPr>
          <w:rStyle w:val="shorttext"/>
          <w:sz w:val="24"/>
          <w:szCs w:val="24"/>
        </w:rPr>
        <w:t xml:space="preserve">umsi bahan bakar spesifik </w:t>
      </w:r>
      <w:r w:rsidR="006F7C99" w:rsidRPr="006F7C99">
        <w:rPr>
          <w:rStyle w:val="shorttext"/>
          <w:sz w:val="24"/>
          <w:szCs w:val="24"/>
        </w:rPr>
        <w:t xml:space="preserve">atau </w:t>
      </w:r>
      <w:r w:rsidR="006F7C99" w:rsidRPr="006F7C99">
        <w:rPr>
          <w:position w:val="-10"/>
          <w:sz w:val="24"/>
          <w:szCs w:val="24"/>
        </w:rPr>
        <w:object w:dxaOrig="320" w:dyaOrig="300" w14:anchorId="5E5FBDF4">
          <v:shape id="_x0000_i1038" type="#_x0000_t75" style="width:15.75pt;height:15pt" o:ole="">
            <v:imagedata r:id="rId37" o:title=""/>
          </v:shape>
          <o:OLEObject Type="Embed" ProgID="Equation.DSMT4" ShapeID="_x0000_i1038" DrawAspect="Content" ObjectID="_1574766559" r:id="rId38"/>
        </w:object>
      </w:r>
      <w:r w:rsidR="006F7C99" w:rsidRPr="006F7C99">
        <w:rPr>
          <w:sz w:val="24"/>
          <w:szCs w:val="24"/>
        </w:rPr>
        <w:t xml:space="preserve">[kg/kWh] </w:t>
      </w:r>
      <w:r w:rsidR="006F7C99">
        <w:rPr>
          <w:sz w:val="24"/>
          <w:szCs w:val="24"/>
        </w:rPr>
        <w:t xml:space="preserve">adalah parameter yang menyatakan seberapa banyak bahan bakar yang dibakar untuk mengasilkan energi berguna dalam satuan kWh. Semakin efektif suatu bahan bakar dikonversikan, maka semakin kecil nilai dari </w:t>
      </w:r>
      <w:r w:rsidR="006F7C99" w:rsidRPr="006F7C99">
        <w:rPr>
          <w:position w:val="-10"/>
          <w:sz w:val="24"/>
          <w:szCs w:val="24"/>
        </w:rPr>
        <w:object w:dxaOrig="320" w:dyaOrig="300" w14:anchorId="1C4C8D90">
          <v:shape id="_x0000_i1039" type="#_x0000_t75" style="width:15.75pt;height:15pt" o:ole="">
            <v:imagedata r:id="rId37" o:title=""/>
          </v:shape>
          <o:OLEObject Type="Embed" ProgID="Equation.DSMT4" ShapeID="_x0000_i1039" DrawAspect="Content" ObjectID="_1574766560" r:id="rId39"/>
        </w:object>
      </w:r>
      <w:r w:rsidR="006F7C99">
        <w:rPr>
          <w:sz w:val="24"/>
          <w:szCs w:val="24"/>
        </w:rPr>
        <w:t xml:space="preserve">. </w:t>
      </w:r>
    </w:p>
    <w:p w14:paraId="0953BEF3" w14:textId="77777777" w:rsidR="006F7C99" w:rsidRPr="006F7C99" w:rsidRDefault="006F7C99" w:rsidP="006F7C99">
      <w:pPr>
        <w:ind w:firstLine="284"/>
        <w:contextualSpacing/>
        <w:jc w:val="both"/>
        <w:rPr>
          <w:sz w:val="24"/>
          <w:szCs w:val="24"/>
        </w:rPr>
      </w:pPr>
    </w:p>
    <w:p w14:paraId="552F36B3" w14:textId="6E3A20C5" w:rsidR="00060691" w:rsidRDefault="00060691" w:rsidP="00414AC2">
      <w:pPr>
        <w:contextualSpacing/>
        <w:jc w:val="center"/>
        <w:rPr>
          <w:sz w:val="24"/>
          <w:szCs w:val="24"/>
        </w:rPr>
      </w:pPr>
      <w:r>
        <w:rPr>
          <w:noProof/>
          <w:lang w:val="id-ID" w:eastAsia="id-ID"/>
        </w:rPr>
        <w:drawing>
          <wp:inline distT="0" distB="0" distL="0" distR="0" wp14:anchorId="2C52B07A" wp14:editId="66C4AE7E">
            <wp:extent cx="2835275" cy="2699182"/>
            <wp:effectExtent l="0" t="0" r="317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35275" cy="2699182"/>
                    </a:xfrm>
                    <a:prstGeom prst="rect">
                      <a:avLst/>
                    </a:prstGeom>
                    <a:noFill/>
                    <a:ln>
                      <a:noFill/>
                    </a:ln>
                  </pic:spPr>
                </pic:pic>
              </a:graphicData>
            </a:graphic>
          </wp:inline>
        </w:drawing>
      </w:r>
    </w:p>
    <w:p w14:paraId="0F085638" w14:textId="77777777" w:rsidR="006F7C99" w:rsidRDefault="006F7C99" w:rsidP="00414AC2">
      <w:pPr>
        <w:contextualSpacing/>
        <w:jc w:val="center"/>
        <w:rPr>
          <w:sz w:val="24"/>
          <w:szCs w:val="24"/>
        </w:rPr>
      </w:pPr>
    </w:p>
    <w:p w14:paraId="7D8C70BA" w14:textId="50635D8A" w:rsidR="006E081C" w:rsidRPr="00414AC2" w:rsidRDefault="006E081C" w:rsidP="00414AC2">
      <w:pPr>
        <w:contextualSpacing/>
        <w:jc w:val="center"/>
        <w:rPr>
          <w:sz w:val="24"/>
          <w:szCs w:val="24"/>
        </w:rPr>
      </w:pPr>
      <w:r w:rsidRPr="00414AC2">
        <w:rPr>
          <w:sz w:val="24"/>
          <w:szCs w:val="24"/>
        </w:rPr>
        <w:t xml:space="preserve">Gambar </w:t>
      </w:r>
      <w:r w:rsidR="00060691">
        <w:rPr>
          <w:sz w:val="24"/>
          <w:szCs w:val="24"/>
        </w:rPr>
        <w:t>3</w:t>
      </w:r>
      <w:r w:rsidRPr="00414AC2">
        <w:rPr>
          <w:sz w:val="24"/>
          <w:szCs w:val="24"/>
        </w:rPr>
        <w:t>. K</w:t>
      </w:r>
      <w:r w:rsidR="00060691">
        <w:rPr>
          <w:sz w:val="24"/>
          <w:szCs w:val="24"/>
        </w:rPr>
        <w:t>onsumsi bahan bakar spesifik</w:t>
      </w:r>
    </w:p>
    <w:p w14:paraId="6414303E" w14:textId="251186D7" w:rsidR="006F7C99" w:rsidRDefault="006F7C99" w:rsidP="008827C1">
      <w:pPr>
        <w:ind w:firstLine="284"/>
        <w:contextualSpacing/>
        <w:jc w:val="both"/>
        <w:rPr>
          <w:sz w:val="24"/>
          <w:szCs w:val="24"/>
        </w:rPr>
      </w:pPr>
      <w:r>
        <w:rPr>
          <w:sz w:val="24"/>
          <w:szCs w:val="24"/>
        </w:rPr>
        <w:t xml:space="preserve">Konsumsi bahan bakar spesifik pada pengujian ini ditampilkan pada Gambar 3. </w:t>
      </w:r>
      <w:r>
        <w:rPr>
          <w:sz w:val="24"/>
          <w:szCs w:val="24"/>
        </w:rPr>
        <w:lastRenderedPageBreak/>
        <w:t xml:space="preserve">Kedua mode pengujian dan kedua beban yang digunakan ditampilkan pada gambar tersebut. </w:t>
      </w:r>
      <w:r w:rsidR="00131A3F">
        <w:rPr>
          <w:sz w:val="24"/>
          <w:szCs w:val="24"/>
        </w:rPr>
        <w:t xml:space="preserve">Nilai </w:t>
      </w:r>
      <w:r w:rsidR="00131A3F" w:rsidRPr="006F7C99">
        <w:rPr>
          <w:position w:val="-10"/>
          <w:sz w:val="24"/>
          <w:szCs w:val="24"/>
        </w:rPr>
        <w:object w:dxaOrig="320" w:dyaOrig="300" w14:anchorId="36FB84E0">
          <v:shape id="_x0000_i1040" type="#_x0000_t75" style="width:15.75pt;height:15pt" o:ole="">
            <v:imagedata r:id="rId37" o:title=""/>
          </v:shape>
          <o:OLEObject Type="Embed" ProgID="Equation.DSMT4" ShapeID="_x0000_i1040" DrawAspect="Content" ObjectID="_1574766561" r:id="rId41"/>
        </w:object>
      </w:r>
      <w:r w:rsidR="00131A3F">
        <w:rPr>
          <w:sz w:val="24"/>
          <w:szCs w:val="24"/>
        </w:rPr>
        <w:t xml:space="preserve"> paling kecil pada pengujian ini adalah 0,59 </w:t>
      </w:r>
      <w:r w:rsidR="00131A3F" w:rsidRPr="00414AC2">
        <w:rPr>
          <w:sz w:val="24"/>
          <w:szCs w:val="24"/>
        </w:rPr>
        <w:t>kg/kWh</w:t>
      </w:r>
      <w:r w:rsidR="00131A3F">
        <w:rPr>
          <w:sz w:val="24"/>
          <w:szCs w:val="24"/>
        </w:rPr>
        <w:t xml:space="preserve"> terjadi pada mesin berbahan bakar diesel pada putaran dan beban masing-masing pada 3400 rpm dan 800 W. Sementara nilai </w:t>
      </w:r>
      <w:r w:rsidR="00131A3F" w:rsidRPr="006F7C99">
        <w:rPr>
          <w:position w:val="-10"/>
          <w:sz w:val="24"/>
          <w:szCs w:val="24"/>
        </w:rPr>
        <w:object w:dxaOrig="320" w:dyaOrig="300" w14:anchorId="0630B370">
          <v:shape id="_x0000_i1041" type="#_x0000_t75" style="width:15.75pt;height:15pt" o:ole="">
            <v:imagedata r:id="rId37" o:title=""/>
          </v:shape>
          <o:OLEObject Type="Embed" ProgID="Equation.DSMT4" ShapeID="_x0000_i1041" DrawAspect="Content" ObjectID="_1574766562" r:id="rId42"/>
        </w:object>
      </w:r>
      <w:r w:rsidR="00131A3F">
        <w:rPr>
          <w:sz w:val="24"/>
          <w:szCs w:val="24"/>
        </w:rPr>
        <w:t xml:space="preserve"> terbesar adalah</w:t>
      </w:r>
      <w:r w:rsidR="00131A3F" w:rsidRPr="00414AC2">
        <w:rPr>
          <w:sz w:val="24"/>
          <w:szCs w:val="24"/>
        </w:rPr>
        <w:t xml:space="preserve"> 2,19 kg/kWh</w:t>
      </w:r>
      <w:r w:rsidR="00131A3F">
        <w:rPr>
          <w:sz w:val="24"/>
          <w:szCs w:val="24"/>
        </w:rPr>
        <w:t xml:space="preserve"> pada pengujian dengan bahan bakar LPG pada putaran dan beban masing-masing 2400 rpm dan 400 W. Nilai </w:t>
      </w:r>
      <w:r w:rsidR="00131A3F" w:rsidRPr="006F7C99">
        <w:rPr>
          <w:position w:val="-10"/>
          <w:sz w:val="24"/>
          <w:szCs w:val="24"/>
        </w:rPr>
        <w:object w:dxaOrig="320" w:dyaOrig="300" w14:anchorId="55FAA39D">
          <v:shape id="_x0000_i1042" type="#_x0000_t75" style="width:15.75pt;height:15pt" o:ole="">
            <v:imagedata r:id="rId37" o:title=""/>
          </v:shape>
          <o:OLEObject Type="Embed" ProgID="Equation.DSMT4" ShapeID="_x0000_i1042" DrawAspect="Content" ObjectID="_1574766563" r:id="rId43"/>
        </w:object>
      </w:r>
      <w:r w:rsidR="00131A3F">
        <w:rPr>
          <w:sz w:val="24"/>
          <w:szCs w:val="24"/>
        </w:rPr>
        <w:t xml:space="preserve">  bervariasi diantara kedua nilai ini.  </w:t>
      </w:r>
    </w:p>
    <w:p w14:paraId="2C6E9EAE" w14:textId="6A9C5DD9" w:rsidR="00F528EF" w:rsidRDefault="00F528EF" w:rsidP="008827C1">
      <w:pPr>
        <w:ind w:firstLine="284"/>
        <w:contextualSpacing/>
        <w:jc w:val="both"/>
        <w:rPr>
          <w:sz w:val="24"/>
          <w:szCs w:val="24"/>
        </w:rPr>
      </w:pPr>
      <w:r>
        <w:rPr>
          <w:sz w:val="24"/>
          <w:szCs w:val="24"/>
        </w:rPr>
        <w:t xml:space="preserve">Pola yang ditunjukkan gambar adalah semakin tinggi putaran mesin maka semakin rendah nilai </w:t>
      </w:r>
      <w:r w:rsidRPr="006F7C99">
        <w:rPr>
          <w:position w:val="-10"/>
          <w:sz w:val="24"/>
          <w:szCs w:val="24"/>
        </w:rPr>
        <w:object w:dxaOrig="320" w:dyaOrig="300" w14:anchorId="1E0A8D1E">
          <v:shape id="_x0000_i1043" type="#_x0000_t75" style="width:15.75pt;height:15pt" o:ole="">
            <v:imagedata r:id="rId37" o:title=""/>
          </v:shape>
          <o:OLEObject Type="Embed" ProgID="Equation.DSMT4" ShapeID="_x0000_i1043" DrawAspect="Content" ObjectID="_1574766564" r:id="rId44"/>
        </w:object>
      </w:r>
      <w:r>
        <w:rPr>
          <w:sz w:val="24"/>
          <w:szCs w:val="24"/>
        </w:rPr>
        <w:t xml:space="preserve">. Hal ini dikarenakan pada putaran yang lebih tinggi proses pembakaran akan terjadi lebih sempurna dan daya keluaran juga semakin besar. Kombinasi kedua hal ini membuat nilai </w:t>
      </w:r>
      <w:r w:rsidRPr="006F7C99">
        <w:rPr>
          <w:position w:val="-10"/>
          <w:sz w:val="24"/>
          <w:szCs w:val="24"/>
        </w:rPr>
        <w:object w:dxaOrig="320" w:dyaOrig="300" w14:anchorId="11ECD087">
          <v:shape id="_x0000_i1044" type="#_x0000_t75" style="width:15.75pt;height:15pt" o:ole="">
            <v:imagedata r:id="rId37" o:title=""/>
          </v:shape>
          <o:OLEObject Type="Embed" ProgID="Equation.DSMT4" ShapeID="_x0000_i1044" DrawAspect="Content" ObjectID="_1574766565" r:id="rId45"/>
        </w:object>
      </w:r>
      <w:r>
        <w:rPr>
          <w:sz w:val="24"/>
          <w:szCs w:val="24"/>
        </w:rPr>
        <w:t xml:space="preserve"> semakin kecil. Pola ini juga terjadi pada beban yang rendah maupun yang tinggi. </w:t>
      </w:r>
    </w:p>
    <w:p w14:paraId="557E579C" w14:textId="77777777" w:rsidR="00F528EF" w:rsidRDefault="00F528EF" w:rsidP="00414AC2">
      <w:pPr>
        <w:ind w:firstLine="284"/>
        <w:contextualSpacing/>
        <w:jc w:val="both"/>
        <w:rPr>
          <w:sz w:val="24"/>
          <w:szCs w:val="24"/>
          <w:lang w:eastAsia="id-ID"/>
        </w:rPr>
      </w:pPr>
      <w:r>
        <w:rPr>
          <w:sz w:val="24"/>
          <w:szCs w:val="24"/>
          <w:lang w:eastAsia="id-ID"/>
        </w:rPr>
        <w:t xml:space="preserve">Beban yang diberikan kepada mesin juga mempengaruhi nilai dari </w:t>
      </w:r>
      <w:r w:rsidRPr="006F7C99">
        <w:rPr>
          <w:position w:val="-10"/>
          <w:sz w:val="24"/>
          <w:szCs w:val="24"/>
        </w:rPr>
        <w:object w:dxaOrig="320" w:dyaOrig="300" w14:anchorId="5F74D907">
          <v:shape id="_x0000_i1045" type="#_x0000_t75" style="width:15.75pt;height:15pt" o:ole="">
            <v:imagedata r:id="rId37" o:title=""/>
          </v:shape>
          <o:OLEObject Type="Embed" ProgID="Equation.DSMT4" ShapeID="_x0000_i1045" DrawAspect="Content" ObjectID="_1574766566" r:id="rId46"/>
        </w:object>
      </w:r>
      <w:r>
        <w:rPr>
          <w:sz w:val="24"/>
          <w:szCs w:val="24"/>
        </w:rPr>
        <w:t xml:space="preserve">. Semakin tinggi beban yang diberikan maka nilai </w:t>
      </w:r>
      <w:r w:rsidRPr="006F7C99">
        <w:rPr>
          <w:position w:val="-10"/>
          <w:sz w:val="24"/>
          <w:szCs w:val="24"/>
        </w:rPr>
        <w:object w:dxaOrig="320" w:dyaOrig="300" w14:anchorId="4C01846C">
          <v:shape id="_x0000_i1046" type="#_x0000_t75" style="width:15.75pt;height:15pt" o:ole="">
            <v:imagedata r:id="rId37" o:title=""/>
          </v:shape>
          <o:OLEObject Type="Embed" ProgID="Equation.DSMT4" ShapeID="_x0000_i1046" DrawAspect="Content" ObjectID="_1574766567" r:id="rId47"/>
        </w:object>
      </w:r>
      <w:r>
        <w:rPr>
          <w:sz w:val="24"/>
          <w:szCs w:val="24"/>
        </w:rPr>
        <w:t xml:space="preserve"> justru semakin kecil. </w:t>
      </w:r>
      <w:r w:rsidR="006E081C" w:rsidRPr="00414AC2">
        <w:rPr>
          <w:sz w:val="24"/>
          <w:szCs w:val="24"/>
          <w:lang w:eastAsia="id-ID"/>
        </w:rPr>
        <w:t xml:space="preserve">Pada saat mesin masih beban rendah maka daya yang dihasilkan juga masih rendah sehingga jika diberi beban untuk menjalankan beban yang ada di mesin disel  akan semakin rendah lagi. Daya yang dapat digunakan dan pada akhirnya akan meningkatkan konsumsi bahan bakar spesifik. Pada saat beban cukup tinggi maka daya yang dihasilkan juga semakin tinggi sehingga komsumsi bahan bakar konstan. </w:t>
      </w:r>
    </w:p>
    <w:p w14:paraId="4E060A77" w14:textId="506CBFC1" w:rsidR="006E081C" w:rsidRPr="00414AC2" w:rsidRDefault="00F528EF" w:rsidP="00414AC2">
      <w:pPr>
        <w:ind w:firstLine="284"/>
        <w:contextualSpacing/>
        <w:jc w:val="both"/>
        <w:rPr>
          <w:sz w:val="24"/>
          <w:szCs w:val="24"/>
        </w:rPr>
      </w:pPr>
      <w:r>
        <w:rPr>
          <w:sz w:val="24"/>
          <w:szCs w:val="24"/>
        </w:rPr>
        <w:t xml:space="preserve">Perbandingan nilai </w:t>
      </w:r>
      <w:r w:rsidRPr="006F7C99">
        <w:rPr>
          <w:position w:val="-10"/>
          <w:sz w:val="24"/>
          <w:szCs w:val="24"/>
        </w:rPr>
        <w:object w:dxaOrig="320" w:dyaOrig="300" w14:anchorId="69A07D07">
          <v:shape id="_x0000_i1047" type="#_x0000_t75" style="width:15.75pt;height:15pt" o:ole="">
            <v:imagedata r:id="rId37" o:title=""/>
          </v:shape>
          <o:OLEObject Type="Embed" ProgID="Equation.DSMT4" ShapeID="_x0000_i1047" DrawAspect="Content" ObjectID="_1574766568" r:id="rId48"/>
        </w:object>
      </w:r>
      <w:r>
        <w:rPr>
          <w:sz w:val="24"/>
          <w:szCs w:val="24"/>
        </w:rPr>
        <w:t xml:space="preserve"> pada mesin yang dioperasikan dengan bahan bakar diesel dan degan bahan bakar LPG menunjukkan mesin dengan bahan bakar diesel mempunyai </w:t>
      </w:r>
      <w:r w:rsidRPr="006F7C99">
        <w:rPr>
          <w:position w:val="-10"/>
          <w:sz w:val="24"/>
          <w:szCs w:val="24"/>
        </w:rPr>
        <w:object w:dxaOrig="320" w:dyaOrig="300" w14:anchorId="10B28267">
          <v:shape id="_x0000_i1048" type="#_x0000_t75" style="width:15.75pt;height:15pt" o:ole="">
            <v:imagedata r:id="rId37" o:title=""/>
          </v:shape>
          <o:OLEObject Type="Embed" ProgID="Equation.DSMT4" ShapeID="_x0000_i1048" DrawAspect="Content" ObjectID="_1574766569" r:id="rId49"/>
        </w:object>
      </w:r>
      <w:r>
        <w:rPr>
          <w:sz w:val="24"/>
          <w:szCs w:val="24"/>
        </w:rPr>
        <w:t xml:space="preserve"> yang sedikit lebih rendah. </w:t>
      </w:r>
      <w:r w:rsidR="006E081C" w:rsidRPr="00414AC2">
        <w:rPr>
          <w:sz w:val="24"/>
          <w:szCs w:val="24"/>
        </w:rPr>
        <w:t xml:space="preserve">Nilai ini menunjukkan bahwa </w:t>
      </w:r>
      <w:r w:rsidRPr="006F7C99">
        <w:rPr>
          <w:position w:val="-10"/>
          <w:sz w:val="24"/>
          <w:szCs w:val="24"/>
        </w:rPr>
        <w:object w:dxaOrig="320" w:dyaOrig="300" w14:anchorId="5A38CF12">
          <v:shape id="_x0000_i1049" type="#_x0000_t75" style="width:15.75pt;height:15pt" o:ole="">
            <v:imagedata r:id="rId37" o:title=""/>
          </v:shape>
          <o:OLEObject Type="Embed" ProgID="Equation.DSMT4" ShapeID="_x0000_i1049" DrawAspect="Content" ObjectID="_1574766570" r:id="rId50"/>
        </w:object>
      </w:r>
      <w:r>
        <w:rPr>
          <w:sz w:val="24"/>
          <w:szCs w:val="24"/>
        </w:rPr>
        <w:t xml:space="preserve"> </w:t>
      </w:r>
      <w:r w:rsidR="006E081C" w:rsidRPr="00414AC2">
        <w:rPr>
          <w:sz w:val="24"/>
          <w:szCs w:val="24"/>
        </w:rPr>
        <w:t xml:space="preserve">dalam pemakaian bahan bakar solar lebih baik dari pada pemakaian bahan bakar LPG. Karena mesin CI yang berjalan dalam mode diesel lebih baik dari pada mesin yang diubah menjadi mesin pengapian percikan menggunakan LPG. Ini karena saat ini mesin CI awalnya dirancang untuk dioperasikan dengan bahan bakar diesel. Semua sistem ini dirancang untuk pengoperasian optimal untuk bahan bakar diesel. Dengan demikian, pengoperasian mesin </w:t>
      </w:r>
      <w:r w:rsidR="006E081C" w:rsidRPr="00414AC2">
        <w:rPr>
          <w:sz w:val="24"/>
          <w:szCs w:val="24"/>
        </w:rPr>
        <w:lastRenderedPageBreak/>
        <w:t>CI tanpa modifikasi membuat mesin kurang efektif dalam pembakaran menggunakan LPG.</w:t>
      </w:r>
    </w:p>
    <w:p w14:paraId="083A2FAA" w14:textId="77777777" w:rsidR="006E081C" w:rsidRPr="00414AC2" w:rsidRDefault="006E081C" w:rsidP="00414AC2">
      <w:pPr>
        <w:contextualSpacing/>
        <w:jc w:val="both"/>
        <w:rPr>
          <w:sz w:val="24"/>
          <w:szCs w:val="24"/>
        </w:rPr>
      </w:pPr>
    </w:p>
    <w:p w14:paraId="1C74F0AA" w14:textId="6462F74C" w:rsidR="006E081C" w:rsidRPr="00414AC2" w:rsidRDefault="006E081C" w:rsidP="00414AC2">
      <w:pPr>
        <w:contextualSpacing/>
        <w:jc w:val="both"/>
        <w:rPr>
          <w:sz w:val="24"/>
          <w:szCs w:val="24"/>
        </w:rPr>
      </w:pPr>
      <w:r w:rsidRPr="00414AC2">
        <w:rPr>
          <w:b/>
          <w:sz w:val="24"/>
          <w:szCs w:val="24"/>
        </w:rPr>
        <w:t>Efisiensi</w:t>
      </w:r>
      <w:r w:rsidR="00DD762D">
        <w:rPr>
          <w:b/>
          <w:sz w:val="24"/>
          <w:szCs w:val="24"/>
        </w:rPr>
        <w:t xml:space="preserve"> </w:t>
      </w:r>
      <w:r w:rsidR="00F528EF">
        <w:rPr>
          <w:b/>
          <w:sz w:val="24"/>
          <w:szCs w:val="24"/>
        </w:rPr>
        <w:t>bersih</w:t>
      </w:r>
      <w:r w:rsidR="00DD762D">
        <w:rPr>
          <w:b/>
          <w:sz w:val="24"/>
          <w:szCs w:val="24"/>
        </w:rPr>
        <w:t xml:space="preserve"> </w:t>
      </w:r>
    </w:p>
    <w:p w14:paraId="45882F47" w14:textId="3868DE1C" w:rsidR="006E081C" w:rsidRDefault="006E081C" w:rsidP="00414AC2">
      <w:pPr>
        <w:ind w:firstLine="284"/>
        <w:contextualSpacing/>
        <w:jc w:val="both"/>
        <w:rPr>
          <w:sz w:val="24"/>
          <w:szCs w:val="24"/>
        </w:rPr>
      </w:pPr>
      <w:r w:rsidRPr="00414AC2">
        <w:rPr>
          <w:sz w:val="24"/>
          <w:szCs w:val="24"/>
        </w:rPr>
        <w:t xml:space="preserve">Dalam penelitian ini, efisiensi yang dihitung berbeda dengan efisiensi thermal. Dalam efisiensi termal, output akan diukur sebagai daya rem. Disini, efisiensi dihitung dengan menggunakan tenaga output </w:t>
      </w:r>
      <w:r w:rsidR="00F528EF">
        <w:rPr>
          <w:sz w:val="24"/>
          <w:szCs w:val="24"/>
        </w:rPr>
        <w:t xml:space="preserve">berupa energi </w:t>
      </w:r>
      <w:r w:rsidRPr="00414AC2">
        <w:rPr>
          <w:sz w:val="24"/>
          <w:szCs w:val="24"/>
        </w:rPr>
        <w:t xml:space="preserve">listrik </w:t>
      </w:r>
      <w:r w:rsidR="00F528EF">
        <w:rPr>
          <w:sz w:val="24"/>
          <w:szCs w:val="24"/>
        </w:rPr>
        <w:t xml:space="preserve">yang keluar </w:t>
      </w:r>
      <w:r w:rsidRPr="00414AC2">
        <w:rPr>
          <w:sz w:val="24"/>
          <w:szCs w:val="24"/>
        </w:rPr>
        <w:t>dari generator.</w:t>
      </w:r>
      <w:r w:rsidR="00F528EF">
        <w:rPr>
          <w:sz w:val="24"/>
          <w:szCs w:val="24"/>
        </w:rPr>
        <w:t xml:space="preserve"> Energi ini adalah energi bersih (</w:t>
      </w:r>
      <w:r w:rsidR="00F528EF" w:rsidRPr="00F528EF">
        <w:rPr>
          <w:i/>
          <w:sz w:val="24"/>
          <w:szCs w:val="24"/>
        </w:rPr>
        <w:t>netto</w:t>
      </w:r>
      <w:r w:rsidR="00F528EF">
        <w:rPr>
          <w:sz w:val="24"/>
          <w:szCs w:val="24"/>
        </w:rPr>
        <w:t xml:space="preserve">) yang dihasilkan oleh mesin. Berdasarkan fakta ini maka efisiensi yang akan digunakan disini disebut efisiensi bersih.  </w:t>
      </w:r>
      <w:r w:rsidRPr="00414AC2">
        <w:rPr>
          <w:sz w:val="24"/>
          <w:szCs w:val="24"/>
        </w:rPr>
        <w:t xml:space="preserve"> </w:t>
      </w:r>
    </w:p>
    <w:p w14:paraId="4276ED20" w14:textId="77777777" w:rsidR="00414AC2" w:rsidRPr="00414AC2" w:rsidRDefault="00414AC2" w:rsidP="00414AC2">
      <w:pPr>
        <w:ind w:firstLine="284"/>
        <w:contextualSpacing/>
        <w:jc w:val="both"/>
        <w:rPr>
          <w:sz w:val="24"/>
          <w:szCs w:val="24"/>
        </w:rPr>
      </w:pPr>
    </w:p>
    <w:p w14:paraId="5FD8921C" w14:textId="6C2B60F2" w:rsidR="006E081C" w:rsidRDefault="000A1029" w:rsidP="000A1029">
      <w:pPr>
        <w:pStyle w:val="TTPSectionHeading"/>
        <w:spacing w:before="0" w:after="0"/>
        <w:contextualSpacing/>
        <w:jc w:val="center"/>
      </w:pPr>
      <w:r>
        <w:rPr>
          <w:noProof/>
          <w:lang w:val="id-ID" w:eastAsia="id-ID"/>
        </w:rPr>
        <w:drawing>
          <wp:inline distT="0" distB="0" distL="0" distR="0" wp14:anchorId="1D6141F4" wp14:editId="535B2F1E">
            <wp:extent cx="2835275" cy="2807203"/>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35275" cy="2807203"/>
                    </a:xfrm>
                    <a:prstGeom prst="rect">
                      <a:avLst/>
                    </a:prstGeom>
                    <a:noFill/>
                    <a:ln>
                      <a:noFill/>
                    </a:ln>
                  </pic:spPr>
                </pic:pic>
              </a:graphicData>
            </a:graphic>
          </wp:inline>
        </w:drawing>
      </w:r>
    </w:p>
    <w:p w14:paraId="573315F4" w14:textId="77777777" w:rsidR="000A1029" w:rsidRPr="000A1029" w:rsidRDefault="000A1029" w:rsidP="000A1029">
      <w:pPr>
        <w:pStyle w:val="TTPParagraph1st"/>
      </w:pPr>
    </w:p>
    <w:p w14:paraId="0E520A48" w14:textId="642AE424" w:rsidR="006E081C" w:rsidRPr="00414AC2" w:rsidRDefault="006E081C" w:rsidP="00414AC2">
      <w:pPr>
        <w:contextualSpacing/>
        <w:jc w:val="center"/>
        <w:rPr>
          <w:sz w:val="24"/>
          <w:szCs w:val="24"/>
        </w:rPr>
      </w:pPr>
      <w:r w:rsidRPr="00414AC2">
        <w:rPr>
          <w:sz w:val="24"/>
          <w:szCs w:val="24"/>
        </w:rPr>
        <w:t xml:space="preserve">Gambar </w:t>
      </w:r>
      <w:r w:rsidR="00F528EF">
        <w:rPr>
          <w:sz w:val="24"/>
          <w:szCs w:val="24"/>
        </w:rPr>
        <w:t xml:space="preserve">4 </w:t>
      </w:r>
      <w:r w:rsidRPr="00414AC2">
        <w:rPr>
          <w:sz w:val="24"/>
          <w:szCs w:val="24"/>
        </w:rPr>
        <w:t xml:space="preserve">Efisiensi </w:t>
      </w:r>
      <w:r w:rsidR="00F12FEE">
        <w:rPr>
          <w:sz w:val="24"/>
          <w:szCs w:val="24"/>
        </w:rPr>
        <w:t xml:space="preserve">bersih mesin </w:t>
      </w:r>
    </w:p>
    <w:p w14:paraId="5BA14C75" w14:textId="77777777" w:rsidR="00414AC2" w:rsidRPr="00414AC2" w:rsidRDefault="00414AC2" w:rsidP="00414AC2">
      <w:pPr>
        <w:contextualSpacing/>
        <w:jc w:val="center"/>
        <w:rPr>
          <w:sz w:val="24"/>
          <w:szCs w:val="24"/>
        </w:rPr>
      </w:pPr>
    </w:p>
    <w:p w14:paraId="16A26E49" w14:textId="77777777" w:rsidR="00F12FEE" w:rsidRDefault="00F12FEE" w:rsidP="00414AC2">
      <w:pPr>
        <w:ind w:firstLine="284"/>
        <w:contextualSpacing/>
        <w:jc w:val="both"/>
        <w:rPr>
          <w:sz w:val="24"/>
          <w:szCs w:val="24"/>
        </w:rPr>
      </w:pPr>
      <w:r>
        <w:rPr>
          <w:sz w:val="24"/>
          <w:szCs w:val="24"/>
        </w:rPr>
        <w:t xml:space="preserve">Gambar 4 menunjukkan efisiensi bersih mesin pada seluruh pengujian. Pada gambar dapat dilihat bahwa efisiensi akan meningkat dengan meningkatnya putaran dan beban mesin. </w:t>
      </w:r>
      <w:r w:rsidR="006E081C" w:rsidRPr="00414AC2">
        <w:rPr>
          <w:sz w:val="24"/>
          <w:szCs w:val="24"/>
        </w:rPr>
        <w:t>Sebagai catatan, mesin saat ini memiliki daya 2,5 kW dan 2,8 kW pada putaran mesin 3000 dan 3600 rpm. Dalam percobaan, beban yang digunakan hanya 400 W dan 800 W. Jauh di bawah daya yang dimiliki oleh motor di</w:t>
      </w:r>
      <w:r>
        <w:rPr>
          <w:sz w:val="24"/>
          <w:szCs w:val="24"/>
        </w:rPr>
        <w:t>e</w:t>
      </w:r>
      <w:r w:rsidR="006E081C" w:rsidRPr="00414AC2">
        <w:rPr>
          <w:sz w:val="24"/>
          <w:szCs w:val="24"/>
        </w:rPr>
        <w:t xml:space="preserve">sel yang digunakan dalam pengujian. Dengan demikian, mesin CI sekarang dioperasikan jauh dari efisiensi optimalnya efisiensinya masih jauh dari nilai maksimal yang ada pada motor disel tersebut. </w:t>
      </w:r>
    </w:p>
    <w:p w14:paraId="658E50F9" w14:textId="18D2EC02" w:rsidR="006E081C" w:rsidRPr="00414AC2" w:rsidRDefault="006E081C" w:rsidP="00414AC2">
      <w:pPr>
        <w:ind w:firstLine="284"/>
        <w:contextualSpacing/>
        <w:jc w:val="both"/>
        <w:rPr>
          <w:sz w:val="24"/>
          <w:szCs w:val="24"/>
        </w:rPr>
      </w:pPr>
      <w:r w:rsidRPr="00414AC2">
        <w:rPr>
          <w:sz w:val="24"/>
          <w:szCs w:val="24"/>
        </w:rPr>
        <w:t xml:space="preserve">Perbandingan mesin CI dengan solar dan LPG menunjukkan bahwa efisiensi mesin CI yang berjalan pada bahan bakar solar lebih </w:t>
      </w:r>
      <w:r w:rsidRPr="00414AC2">
        <w:rPr>
          <w:sz w:val="24"/>
          <w:szCs w:val="24"/>
        </w:rPr>
        <w:lastRenderedPageBreak/>
        <w:t xml:space="preserve">tinggi daripada efisiensi bahan bakar LPG. Pada gambar </w:t>
      </w:r>
      <w:r w:rsidR="00F12FEE">
        <w:rPr>
          <w:sz w:val="24"/>
          <w:szCs w:val="24"/>
        </w:rPr>
        <w:t xml:space="preserve">dapat dilihat bahwa </w:t>
      </w:r>
      <w:r w:rsidRPr="00414AC2">
        <w:rPr>
          <w:sz w:val="24"/>
          <w:szCs w:val="24"/>
        </w:rPr>
        <w:t xml:space="preserve">efisiensi </w:t>
      </w:r>
      <w:r w:rsidR="00F12FEE">
        <w:rPr>
          <w:sz w:val="24"/>
          <w:szCs w:val="24"/>
        </w:rPr>
        <w:t xml:space="preserve">bersih mesin dengan </w:t>
      </w:r>
      <w:r w:rsidRPr="00414AC2">
        <w:rPr>
          <w:sz w:val="24"/>
          <w:szCs w:val="24"/>
        </w:rPr>
        <w:t xml:space="preserve">bahan bakar solar </w:t>
      </w:r>
      <w:r w:rsidR="00F12FEE">
        <w:rPr>
          <w:sz w:val="24"/>
          <w:szCs w:val="24"/>
        </w:rPr>
        <w:t>pada</w:t>
      </w:r>
      <w:r w:rsidRPr="00414AC2">
        <w:rPr>
          <w:sz w:val="24"/>
          <w:szCs w:val="24"/>
        </w:rPr>
        <w:t xml:space="preserve"> beban 400 W, efisiensinya bervariasi dari 4,7 % menjadi 7,4,1%. Pada gambar 7 menunjukan efisiensi bahan bakar LPG dari 3.6 % sampai 6,2%. Sedangkan pada beban 800 W menggunakan bahan bakar solar, memiliki efisiensi lebih tinggi  yaitu dari 8,5% menjadi 14,1%. Pada bahan bakar LPG efisiensinya 6,7% sampai 11,2%.  Nilai ini menunjukkan bahwa efisiensi CI berjalan pada bahan bakar diesel lebih tinggi dari pada bahan bakar LPG. Ini karena mesin CI awalnya dirancang untuk bahan bakar diesel. Semua sistem ini dirancang untuk pengoperasian optimal untuk bahan bakar diesel. Dengan demikian, pengoperasian mesin CI tanpa modifikasi apapun untuk memperbaiki proses pembakaran membuat mesin kurang efisien. Tren serupa juga ditunjukkan oleh konsumsi bahan bakar spesifik.</w:t>
      </w:r>
    </w:p>
    <w:p w14:paraId="23EE0B50" w14:textId="77777777" w:rsidR="00286373" w:rsidRPr="00414AC2" w:rsidRDefault="00286373" w:rsidP="00414AC2">
      <w:pPr>
        <w:ind w:firstLine="284"/>
        <w:contextualSpacing/>
        <w:jc w:val="both"/>
        <w:rPr>
          <w:sz w:val="24"/>
          <w:szCs w:val="24"/>
        </w:rPr>
      </w:pPr>
    </w:p>
    <w:p w14:paraId="3FF56B26" w14:textId="0F8E83C1" w:rsidR="006E081C" w:rsidRPr="00414AC2" w:rsidRDefault="006E081C" w:rsidP="00414AC2">
      <w:pPr>
        <w:contextualSpacing/>
        <w:jc w:val="both"/>
        <w:rPr>
          <w:b/>
          <w:sz w:val="24"/>
          <w:szCs w:val="24"/>
        </w:rPr>
      </w:pPr>
      <w:r w:rsidRPr="00414AC2">
        <w:rPr>
          <w:b/>
          <w:sz w:val="24"/>
          <w:szCs w:val="24"/>
        </w:rPr>
        <w:t xml:space="preserve">Emisi </w:t>
      </w:r>
      <w:r w:rsidR="005F5860">
        <w:rPr>
          <w:b/>
          <w:sz w:val="24"/>
          <w:szCs w:val="24"/>
        </w:rPr>
        <w:t>g</w:t>
      </w:r>
      <w:r w:rsidRPr="00414AC2">
        <w:rPr>
          <w:b/>
          <w:sz w:val="24"/>
          <w:szCs w:val="24"/>
        </w:rPr>
        <w:t xml:space="preserve">as </w:t>
      </w:r>
      <w:r w:rsidR="005F5860">
        <w:rPr>
          <w:b/>
          <w:sz w:val="24"/>
          <w:szCs w:val="24"/>
        </w:rPr>
        <w:t>b</w:t>
      </w:r>
      <w:r w:rsidRPr="00414AC2">
        <w:rPr>
          <w:b/>
          <w:sz w:val="24"/>
          <w:szCs w:val="24"/>
        </w:rPr>
        <w:t>uang</w:t>
      </w:r>
    </w:p>
    <w:p w14:paraId="451C6732" w14:textId="0984031D" w:rsidR="006E081C" w:rsidRPr="00414AC2" w:rsidRDefault="00286373" w:rsidP="00414AC2">
      <w:pPr>
        <w:tabs>
          <w:tab w:val="left" w:pos="-540"/>
          <w:tab w:val="left" w:pos="0"/>
        </w:tabs>
        <w:ind w:firstLine="284"/>
        <w:contextualSpacing/>
        <w:jc w:val="both"/>
        <w:rPr>
          <w:sz w:val="24"/>
          <w:szCs w:val="24"/>
        </w:rPr>
      </w:pPr>
      <w:r w:rsidRPr="00414AC2">
        <w:rPr>
          <w:sz w:val="24"/>
          <w:szCs w:val="24"/>
          <w:lang w:val="id-ID"/>
        </w:rPr>
        <w:t>P</w:t>
      </w:r>
      <w:r w:rsidR="006E081C" w:rsidRPr="00414AC2">
        <w:rPr>
          <w:sz w:val="24"/>
          <w:szCs w:val="24"/>
        </w:rPr>
        <w:t>engujian emisi gas buang mesin diesel bahan bakar LPG parameter yang diamati meliputi kadar CO</w:t>
      </w:r>
      <w:r w:rsidR="006E081C" w:rsidRPr="00414AC2">
        <w:rPr>
          <w:sz w:val="24"/>
          <w:szCs w:val="24"/>
          <w:vertAlign w:val="subscript"/>
        </w:rPr>
        <w:t>2</w:t>
      </w:r>
      <w:r w:rsidR="006E081C" w:rsidRPr="00414AC2">
        <w:rPr>
          <w:sz w:val="24"/>
          <w:szCs w:val="24"/>
        </w:rPr>
        <w:t>, CO, HC, dan O2 yang terdapat pada hasil pembakaran bahan bakar.</w:t>
      </w:r>
    </w:p>
    <w:p w14:paraId="6DAFD38F" w14:textId="77777777" w:rsidR="006E081C" w:rsidRPr="00414AC2" w:rsidRDefault="006E081C" w:rsidP="00414AC2">
      <w:pPr>
        <w:tabs>
          <w:tab w:val="left" w:pos="-540"/>
          <w:tab w:val="left" w:pos="0"/>
        </w:tabs>
        <w:ind w:firstLine="851"/>
        <w:contextualSpacing/>
        <w:jc w:val="both"/>
        <w:rPr>
          <w:sz w:val="24"/>
          <w:szCs w:val="24"/>
        </w:rPr>
      </w:pPr>
    </w:p>
    <w:p w14:paraId="0D541275" w14:textId="77777777" w:rsidR="006E081C" w:rsidRPr="00414AC2" w:rsidRDefault="006E081C" w:rsidP="00414AC2">
      <w:pPr>
        <w:contextualSpacing/>
        <w:jc w:val="center"/>
        <w:rPr>
          <w:sz w:val="24"/>
          <w:szCs w:val="24"/>
        </w:rPr>
      </w:pPr>
      <w:r w:rsidRPr="00414AC2">
        <w:rPr>
          <w:sz w:val="24"/>
          <w:szCs w:val="24"/>
        </w:rPr>
        <w:t>Tabel 1. Beban 400 Watt</w:t>
      </w:r>
    </w:p>
    <w:tbl>
      <w:tblPr>
        <w:tblW w:w="5000" w:type="pct"/>
        <w:tblLook w:val="04A0" w:firstRow="1" w:lastRow="0" w:firstColumn="1" w:lastColumn="0" w:noHBand="0" w:noVBand="1"/>
      </w:tblPr>
      <w:tblGrid>
        <w:gridCol w:w="950"/>
        <w:gridCol w:w="705"/>
        <w:gridCol w:w="756"/>
        <w:gridCol w:w="850"/>
        <w:gridCol w:w="1204"/>
      </w:tblGrid>
      <w:tr w:rsidR="00414AC2" w:rsidRPr="00414AC2" w14:paraId="0408401B" w14:textId="77777777" w:rsidTr="00BF4E2F">
        <w:trPr>
          <w:trHeight w:val="426"/>
        </w:trPr>
        <w:tc>
          <w:tcPr>
            <w:tcW w:w="1064" w:type="pct"/>
            <w:vMerge w:val="restart"/>
            <w:tcBorders>
              <w:top w:val="single" w:sz="4" w:space="0" w:color="auto"/>
            </w:tcBorders>
            <w:vAlign w:val="center"/>
          </w:tcPr>
          <w:p w14:paraId="6D54CF91" w14:textId="77777777" w:rsidR="006E081C" w:rsidRPr="00414AC2" w:rsidRDefault="006E081C" w:rsidP="00414AC2">
            <w:pPr>
              <w:contextualSpacing/>
              <w:rPr>
                <w:sz w:val="24"/>
                <w:szCs w:val="24"/>
              </w:rPr>
            </w:pPr>
            <w:r w:rsidRPr="00414AC2">
              <w:rPr>
                <w:sz w:val="24"/>
                <w:szCs w:val="24"/>
              </w:rPr>
              <w:t>Putaran (rpm)</w:t>
            </w:r>
          </w:p>
        </w:tc>
        <w:tc>
          <w:tcPr>
            <w:tcW w:w="3936" w:type="pct"/>
            <w:gridSpan w:val="4"/>
            <w:tcBorders>
              <w:top w:val="single" w:sz="4" w:space="0" w:color="auto"/>
              <w:bottom w:val="single" w:sz="4" w:space="0" w:color="auto"/>
            </w:tcBorders>
            <w:vAlign w:val="center"/>
          </w:tcPr>
          <w:p w14:paraId="69ABEF4D" w14:textId="77777777" w:rsidR="006E081C" w:rsidRPr="00414AC2" w:rsidRDefault="006E081C" w:rsidP="00414AC2">
            <w:pPr>
              <w:contextualSpacing/>
              <w:jc w:val="center"/>
              <w:rPr>
                <w:sz w:val="24"/>
                <w:szCs w:val="24"/>
              </w:rPr>
            </w:pPr>
            <w:r w:rsidRPr="00414AC2">
              <w:rPr>
                <w:sz w:val="24"/>
                <w:szCs w:val="24"/>
              </w:rPr>
              <w:t>Emisi gas buang mesin diesel bahan bakar LPG</w:t>
            </w:r>
          </w:p>
        </w:tc>
      </w:tr>
      <w:tr w:rsidR="00414AC2" w:rsidRPr="00414AC2" w14:paraId="154675B7" w14:textId="77777777" w:rsidTr="00BF4E2F">
        <w:trPr>
          <w:trHeight w:val="426"/>
        </w:trPr>
        <w:tc>
          <w:tcPr>
            <w:tcW w:w="1064" w:type="pct"/>
            <w:vMerge/>
            <w:tcBorders>
              <w:bottom w:val="single" w:sz="4" w:space="0" w:color="auto"/>
            </w:tcBorders>
            <w:vAlign w:val="center"/>
            <w:hideMark/>
          </w:tcPr>
          <w:p w14:paraId="4B900B33" w14:textId="77777777" w:rsidR="006E081C" w:rsidRPr="00414AC2" w:rsidRDefault="006E081C" w:rsidP="00414AC2">
            <w:pPr>
              <w:contextualSpacing/>
              <w:rPr>
                <w:sz w:val="24"/>
                <w:szCs w:val="24"/>
              </w:rPr>
            </w:pPr>
          </w:p>
        </w:tc>
        <w:tc>
          <w:tcPr>
            <w:tcW w:w="791" w:type="pct"/>
            <w:tcBorders>
              <w:top w:val="single" w:sz="4" w:space="0" w:color="auto"/>
              <w:bottom w:val="single" w:sz="4" w:space="0" w:color="auto"/>
            </w:tcBorders>
            <w:vAlign w:val="center"/>
            <w:hideMark/>
          </w:tcPr>
          <w:p w14:paraId="700A70A0" w14:textId="77777777" w:rsidR="006E081C" w:rsidRPr="00414AC2" w:rsidRDefault="006E081C" w:rsidP="00414AC2">
            <w:pPr>
              <w:contextualSpacing/>
              <w:jc w:val="both"/>
              <w:rPr>
                <w:sz w:val="24"/>
                <w:szCs w:val="24"/>
              </w:rPr>
            </w:pPr>
            <w:r w:rsidRPr="00414AC2">
              <w:rPr>
                <w:sz w:val="24"/>
                <w:szCs w:val="24"/>
              </w:rPr>
              <w:t>CO</w:t>
            </w:r>
            <w:r w:rsidRPr="00414AC2">
              <w:rPr>
                <w:sz w:val="24"/>
                <w:szCs w:val="24"/>
                <w:vertAlign w:val="subscript"/>
              </w:rPr>
              <w:t>2</w:t>
            </w:r>
            <w:r w:rsidRPr="00414AC2">
              <w:rPr>
                <w:sz w:val="24"/>
                <w:szCs w:val="24"/>
              </w:rPr>
              <w:t xml:space="preserve"> (%)</w:t>
            </w:r>
          </w:p>
        </w:tc>
        <w:tc>
          <w:tcPr>
            <w:tcW w:w="844" w:type="pct"/>
            <w:tcBorders>
              <w:top w:val="single" w:sz="4" w:space="0" w:color="auto"/>
              <w:bottom w:val="single" w:sz="4" w:space="0" w:color="auto"/>
            </w:tcBorders>
            <w:vAlign w:val="center"/>
            <w:hideMark/>
          </w:tcPr>
          <w:p w14:paraId="5B8FA6CE" w14:textId="77777777" w:rsidR="006E081C" w:rsidRPr="00414AC2" w:rsidRDefault="006E081C" w:rsidP="00414AC2">
            <w:pPr>
              <w:contextualSpacing/>
              <w:jc w:val="center"/>
              <w:rPr>
                <w:sz w:val="24"/>
                <w:szCs w:val="24"/>
              </w:rPr>
            </w:pPr>
            <w:r w:rsidRPr="00414AC2">
              <w:rPr>
                <w:sz w:val="24"/>
                <w:szCs w:val="24"/>
              </w:rPr>
              <w:t>CO (%)</w:t>
            </w:r>
          </w:p>
        </w:tc>
        <w:tc>
          <w:tcPr>
            <w:tcW w:w="953" w:type="pct"/>
            <w:tcBorders>
              <w:top w:val="single" w:sz="4" w:space="0" w:color="auto"/>
              <w:bottom w:val="single" w:sz="4" w:space="0" w:color="auto"/>
            </w:tcBorders>
            <w:vAlign w:val="center"/>
            <w:hideMark/>
          </w:tcPr>
          <w:p w14:paraId="30FF1044" w14:textId="77777777" w:rsidR="006E081C" w:rsidRPr="00414AC2" w:rsidRDefault="006E081C" w:rsidP="00414AC2">
            <w:pPr>
              <w:contextualSpacing/>
              <w:rPr>
                <w:sz w:val="24"/>
                <w:szCs w:val="24"/>
              </w:rPr>
            </w:pPr>
            <w:r w:rsidRPr="00414AC2">
              <w:rPr>
                <w:sz w:val="24"/>
                <w:szCs w:val="24"/>
              </w:rPr>
              <w:t>HC (ppm)</w:t>
            </w:r>
          </w:p>
        </w:tc>
        <w:tc>
          <w:tcPr>
            <w:tcW w:w="1348" w:type="pct"/>
            <w:tcBorders>
              <w:top w:val="single" w:sz="4" w:space="0" w:color="auto"/>
              <w:bottom w:val="single" w:sz="4" w:space="0" w:color="auto"/>
            </w:tcBorders>
            <w:vAlign w:val="center"/>
            <w:hideMark/>
          </w:tcPr>
          <w:p w14:paraId="441FDBF7" w14:textId="77777777" w:rsidR="006E081C" w:rsidRPr="00414AC2" w:rsidRDefault="006E081C" w:rsidP="00414AC2">
            <w:pPr>
              <w:contextualSpacing/>
              <w:jc w:val="center"/>
              <w:rPr>
                <w:sz w:val="24"/>
                <w:szCs w:val="24"/>
              </w:rPr>
            </w:pPr>
            <w:r w:rsidRPr="00414AC2">
              <w:rPr>
                <w:sz w:val="24"/>
                <w:szCs w:val="24"/>
              </w:rPr>
              <w:t>O</w:t>
            </w:r>
            <w:r w:rsidRPr="00414AC2">
              <w:rPr>
                <w:sz w:val="24"/>
                <w:szCs w:val="24"/>
                <w:vertAlign w:val="subscript"/>
              </w:rPr>
              <w:t>2</w:t>
            </w:r>
            <w:r w:rsidRPr="00414AC2">
              <w:rPr>
                <w:sz w:val="24"/>
                <w:szCs w:val="24"/>
              </w:rPr>
              <w:t xml:space="preserve"> (%)</w:t>
            </w:r>
          </w:p>
        </w:tc>
      </w:tr>
      <w:tr w:rsidR="00414AC2" w:rsidRPr="00414AC2" w14:paraId="3C34A921" w14:textId="77777777" w:rsidTr="00BF4E2F">
        <w:tc>
          <w:tcPr>
            <w:tcW w:w="1064" w:type="pct"/>
            <w:tcBorders>
              <w:top w:val="single" w:sz="4" w:space="0" w:color="auto"/>
            </w:tcBorders>
            <w:hideMark/>
          </w:tcPr>
          <w:p w14:paraId="4B1E9EEF" w14:textId="77777777" w:rsidR="006E081C" w:rsidRPr="00414AC2" w:rsidRDefault="006E081C" w:rsidP="00414AC2">
            <w:pPr>
              <w:contextualSpacing/>
              <w:jc w:val="center"/>
              <w:rPr>
                <w:sz w:val="24"/>
                <w:szCs w:val="24"/>
              </w:rPr>
            </w:pPr>
            <w:r w:rsidRPr="00414AC2">
              <w:rPr>
                <w:sz w:val="24"/>
                <w:szCs w:val="24"/>
              </w:rPr>
              <w:t>2400</w:t>
            </w:r>
          </w:p>
        </w:tc>
        <w:tc>
          <w:tcPr>
            <w:tcW w:w="791" w:type="pct"/>
            <w:tcBorders>
              <w:top w:val="single" w:sz="4" w:space="0" w:color="auto"/>
            </w:tcBorders>
            <w:hideMark/>
          </w:tcPr>
          <w:p w14:paraId="70C40C2A" w14:textId="77777777" w:rsidR="006E081C" w:rsidRPr="00414AC2" w:rsidRDefault="006E081C" w:rsidP="00414AC2">
            <w:pPr>
              <w:contextualSpacing/>
              <w:jc w:val="center"/>
              <w:rPr>
                <w:sz w:val="24"/>
                <w:szCs w:val="24"/>
              </w:rPr>
            </w:pPr>
            <w:r w:rsidRPr="00414AC2">
              <w:rPr>
                <w:sz w:val="24"/>
                <w:szCs w:val="24"/>
              </w:rPr>
              <w:t>0.95</w:t>
            </w:r>
          </w:p>
        </w:tc>
        <w:tc>
          <w:tcPr>
            <w:tcW w:w="844" w:type="pct"/>
            <w:tcBorders>
              <w:top w:val="single" w:sz="4" w:space="0" w:color="auto"/>
            </w:tcBorders>
            <w:hideMark/>
          </w:tcPr>
          <w:p w14:paraId="2C13A331" w14:textId="77777777" w:rsidR="006E081C" w:rsidRPr="00414AC2" w:rsidRDefault="006E081C" w:rsidP="00414AC2">
            <w:pPr>
              <w:contextualSpacing/>
              <w:jc w:val="center"/>
              <w:rPr>
                <w:sz w:val="24"/>
                <w:szCs w:val="24"/>
              </w:rPr>
            </w:pPr>
            <w:r w:rsidRPr="00414AC2">
              <w:rPr>
                <w:sz w:val="24"/>
                <w:szCs w:val="24"/>
              </w:rPr>
              <w:t>2,635</w:t>
            </w:r>
          </w:p>
        </w:tc>
        <w:tc>
          <w:tcPr>
            <w:tcW w:w="953" w:type="pct"/>
            <w:tcBorders>
              <w:top w:val="single" w:sz="4" w:space="0" w:color="auto"/>
            </w:tcBorders>
            <w:hideMark/>
          </w:tcPr>
          <w:p w14:paraId="08685310" w14:textId="77777777" w:rsidR="006E081C" w:rsidRPr="00414AC2" w:rsidRDefault="006E081C" w:rsidP="00414AC2">
            <w:pPr>
              <w:contextualSpacing/>
              <w:jc w:val="center"/>
              <w:rPr>
                <w:sz w:val="24"/>
                <w:szCs w:val="24"/>
              </w:rPr>
            </w:pPr>
            <w:r w:rsidRPr="00414AC2">
              <w:rPr>
                <w:sz w:val="24"/>
                <w:szCs w:val="24"/>
              </w:rPr>
              <w:t>849</w:t>
            </w:r>
          </w:p>
        </w:tc>
        <w:tc>
          <w:tcPr>
            <w:tcW w:w="1348" w:type="pct"/>
            <w:tcBorders>
              <w:top w:val="single" w:sz="4" w:space="0" w:color="auto"/>
            </w:tcBorders>
            <w:hideMark/>
          </w:tcPr>
          <w:p w14:paraId="2547527F" w14:textId="77777777" w:rsidR="006E081C" w:rsidRPr="00414AC2" w:rsidRDefault="006E081C" w:rsidP="00414AC2">
            <w:pPr>
              <w:contextualSpacing/>
              <w:jc w:val="center"/>
              <w:rPr>
                <w:sz w:val="24"/>
                <w:szCs w:val="24"/>
              </w:rPr>
            </w:pPr>
            <w:r w:rsidRPr="00414AC2">
              <w:rPr>
                <w:sz w:val="24"/>
                <w:szCs w:val="24"/>
              </w:rPr>
              <w:t>16,43</w:t>
            </w:r>
          </w:p>
        </w:tc>
      </w:tr>
      <w:tr w:rsidR="00414AC2" w:rsidRPr="00414AC2" w14:paraId="24806DCB" w14:textId="77777777" w:rsidTr="00BF4E2F">
        <w:tc>
          <w:tcPr>
            <w:tcW w:w="1064" w:type="pct"/>
            <w:hideMark/>
          </w:tcPr>
          <w:p w14:paraId="4B492C68" w14:textId="77777777" w:rsidR="006E081C" w:rsidRPr="00414AC2" w:rsidRDefault="006E081C" w:rsidP="00414AC2">
            <w:pPr>
              <w:contextualSpacing/>
              <w:jc w:val="center"/>
              <w:rPr>
                <w:sz w:val="24"/>
                <w:szCs w:val="24"/>
              </w:rPr>
            </w:pPr>
            <w:r w:rsidRPr="00414AC2">
              <w:rPr>
                <w:sz w:val="24"/>
                <w:szCs w:val="24"/>
              </w:rPr>
              <w:t>2600</w:t>
            </w:r>
          </w:p>
        </w:tc>
        <w:tc>
          <w:tcPr>
            <w:tcW w:w="791" w:type="pct"/>
            <w:hideMark/>
          </w:tcPr>
          <w:p w14:paraId="51396E51" w14:textId="77777777" w:rsidR="006E081C" w:rsidRPr="00414AC2" w:rsidRDefault="006E081C" w:rsidP="00414AC2">
            <w:pPr>
              <w:contextualSpacing/>
              <w:jc w:val="center"/>
              <w:rPr>
                <w:sz w:val="24"/>
                <w:szCs w:val="24"/>
              </w:rPr>
            </w:pPr>
            <w:r w:rsidRPr="00414AC2">
              <w:rPr>
                <w:sz w:val="24"/>
                <w:szCs w:val="24"/>
              </w:rPr>
              <w:t>1.15</w:t>
            </w:r>
          </w:p>
        </w:tc>
        <w:tc>
          <w:tcPr>
            <w:tcW w:w="844" w:type="pct"/>
            <w:hideMark/>
          </w:tcPr>
          <w:p w14:paraId="2349FFC8" w14:textId="77777777" w:rsidR="006E081C" w:rsidRPr="00414AC2" w:rsidRDefault="006E081C" w:rsidP="00414AC2">
            <w:pPr>
              <w:contextualSpacing/>
              <w:jc w:val="center"/>
              <w:rPr>
                <w:sz w:val="24"/>
                <w:szCs w:val="24"/>
              </w:rPr>
            </w:pPr>
            <w:r w:rsidRPr="00414AC2">
              <w:rPr>
                <w:sz w:val="24"/>
                <w:szCs w:val="24"/>
              </w:rPr>
              <w:t>3,04</w:t>
            </w:r>
          </w:p>
        </w:tc>
        <w:tc>
          <w:tcPr>
            <w:tcW w:w="953" w:type="pct"/>
            <w:hideMark/>
          </w:tcPr>
          <w:p w14:paraId="68E653C6" w14:textId="77777777" w:rsidR="006E081C" w:rsidRPr="00414AC2" w:rsidRDefault="006E081C" w:rsidP="00414AC2">
            <w:pPr>
              <w:contextualSpacing/>
              <w:jc w:val="center"/>
              <w:rPr>
                <w:sz w:val="24"/>
                <w:szCs w:val="24"/>
              </w:rPr>
            </w:pPr>
            <w:r w:rsidRPr="00414AC2">
              <w:rPr>
                <w:sz w:val="24"/>
                <w:szCs w:val="24"/>
              </w:rPr>
              <w:t>293</w:t>
            </w:r>
          </w:p>
        </w:tc>
        <w:tc>
          <w:tcPr>
            <w:tcW w:w="1348" w:type="pct"/>
            <w:hideMark/>
          </w:tcPr>
          <w:p w14:paraId="6728D501" w14:textId="77777777" w:rsidR="006E081C" w:rsidRPr="00414AC2" w:rsidRDefault="006E081C" w:rsidP="00414AC2">
            <w:pPr>
              <w:contextualSpacing/>
              <w:jc w:val="center"/>
              <w:rPr>
                <w:sz w:val="24"/>
                <w:szCs w:val="24"/>
              </w:rPr>
            </w:pPr>
            <w:r w:rsidRPr="00414AC2">
              <w:rPr>
                <w:sz w:val="24"/>
                <w:szCs w:val="24"/>
              </w:rPr>
              <w:t>16,17</w:t>
            </w:r>
          </w:p>
        </w:tc>
      </w:tr>
      <w:tr w:rsidR="00414AC2" w:rsidRPr="00414AC2" w14:paraId="4445307A" w14:textId="77777777" w:rsidTr="00BF4E2F">
        <w:tc>
          <w:tcPr>
            <w:tcW w:w="1064" w:type="pct"/>
            <w:hideMark/>
          </w:tcPr>
          <w:p w14:paraId="6E00C3D5" w14:textId="77777777" w:rsidR="006E081C" w:rsidRPr="00414AC2" w:rsidRDefault="006E081C" w:rsidP="00414AC2">
            <w:pPr>
              <w:contextualSpacing/>
              <w:jc w:val="center"/>
              <w:rPr>
                <w:sz w:val="24"/>
                <w:szCs w:val="24"/>
              </w:rPr>
            </w:pPr>
            <w:r w:rsidRPr="00414AC2">
              <w:rPr>
                <w:sz w:val="24"/>
                <w:szCs w:val="24"/>
              </w:rPr>
              <w:t>2800</w:t>
            </w:r>
          </w:p>
        </w:tc>
        <w:tc>
          <w:tcPr>
            <w:tcW w:w="791" w:type="pct"/>
            <w:hideMark/>
          </w:tcPr>
          <w:p w14:paraId="2E65C056" w14:textId="77777777" w:rsidR="006E081C" w:rsidRPr="00414AC2" w:rsidRDefault="006E081C" w:rsidP="00414AC2">
            <w:pPr>
              <w:contextualSpacing/>
              <w:jc w:val="center"/>
              <w:rPr>
                <w:sz w:val="24"/>
                <w:szCs w:val="24"/>
              </w:rPr>
            </w:pPr>
            <w:r w:rsidRPr="00414AC2">
              <w:rPr>
                <w:sz w:val="24"/>
                <w:szCs w:val="24"/>
              </w:rPr>
              <w:t>1.35</w:t>
            </w:r>
          </w:p>
        </w:tc>
        <w:tc>
          <w:tcPr>
            <w:tcW w:w="844" w:type="pct"/>
            <w:hideMark/>
          </w:tcPr>
          <w:p w14:paraId="109063C2" w14:textId="77777777" w:rsidR="006E081C" w:rsidRPr="00414AC2" w:rsidRDefault="006E081C" w:rsidP="00414AC2">
            <w:pPr>
              <w:contextualSpacing/>
              <w:jc w:val="center"/>
              <w:rPr>
                <w:sz w:val="24"/>
                <w:szCs w:val="24"/>
              </w:rPr>
            </w:pPr>
            <w:r w:rsidRPr="00414AC2">
              <w:rPr>
                <w:sz w:val="24"/>
                <w:szCs w:val="24"/>
              </w:rPr>
              <w:t>3,165</w:t>
            </w:r>
          </w:p>
        </w:tc>
        <w:tc>
          <w:tcPr>
            <w:tcW w:w="953" w:type="pct"/>
            <w:hideMark/>
          </w:tcPr>
          <w:p w14:paraId="0E4FCC04" w14:textId="77777777" w:rsidR="006E081C" w:rsidRPr="00414AC2" w:rsidRDefault="006E081C" w:rsidP="00414AC2">
            <w:pPr>
              <w:contextualSpacing/>
              <w:jc w:val="center"/>
              <w:rPr>
                <w:sz w:val="24"/>
                <w:szCs w:val="24"/>
              </w:rPr>
            </w:pPr>
            <w:r w:rsidRPr="00414AC2">
              <w:rPr>
                <w:sz w:val="24"/>
                <w:szCs w:val="24"/>
              </w:rPr>
              <w:t>212,5</w:t>
            </w:r>
          </w:p>
        </w:tc>
        <w:tc>
          <w:tcPr>
            <w:tcW w:w="1348" w:type="pct"/>
            <w:hideMark/>
          </w:tcPr>
          <w:p w14:paraId="26527452" w14:textId="77777777" w:rsidR="006E081C" w:rsidRPr="00414AC2" w:rsidRDefault="006E081C" w:rsidP="00414AC2">
            <w:pPr>
              <w:contextualSpacing/>
              <w:jc w:val="center"/>
              <w:rPr>
                <w:sz w:val="24"/>
                <w:szCs w:val="24"/>
              </w:rPr>
            </w:pPr>
            <w:r w:rsidRPr="00414AC2">
              <w:rPr>
                <w:sz w:val="24"/>
                <w:szCs w:val="24"/>
              </w:rPr>
              <w:t>15,7</w:t>
            </w:r>
          </w:p>
        </w:tc>
      </w:tr>
      <w:tr w:rsidR="00414AC2" w:rsidRPr="00414AC2" w14:paraId="1362E73E" w14:textId="77777777" w:rsidTr="00BF4E2F">
        <w:tc>
          <w:tcPr>
            <w:tcW w:w="1064" w:type="pct"/>
            <w:hideMark/>
          </w:tcPr>
          <w:p w14:paraId="2D618520" w14:textId="77777777" w:rsidR="006E081C" w:rsidRPr="00414AC2" w:rsidRDefault="006E081C" w:rsidP="00414AC2">
            <w:pPr>
              <w:contextualSpacing/>
              <w:jc w:val="center"/>
              <w:rPr>
                <w:sz w:val="24"/>
                <w:szCs w:val="24"/>
              </w:rPr>
            </w:pPr>
            <w:r w:rsidRPr="00414AC2">
              <w:rPr>
                <w:sz w:val="24"/>
                <w:szCs w:val="24"/>
              </w:rPr>
              <w:t>3000</w:t>
            </w:r>
          </w:p>
        </w:tc>
        <w:tc>
          <w:tcPr>
            <w:tcW w:w="791" w:type="pct"/>
            <w:hideMark/>
          </w:tcPr>
          <w:p w14:paraId="113CD712" w14:textId="77777777" w:rsidR="006E081C" w:rsidRPr="00414AC2" w:rsidRDefault="006E081C" w:rsidP="00414AC2">
            <w:pPr>
              <w:contextualSpacing/>
              <w:jc w:val="center"/>
              <w:rPr>
                <w:sz w:val="24"/>
                <w:szCs w:val="24"/>
              </w:rPr>
            </w:pPr>
            <w:r w:rsidRPr="00414AC2">
              <w:rPr>
                <w:sz w:val="24"/>
                <w:szCs w:val="24"/>
              </w:rPr>
              <w:t>1.5</w:t>
            </w:r>
          </w:p>
        </w:tc>
        <w:tc>
          <w:tcPr>
            <w:tcW w:w="844" w:type="pct"/>
            <w:hideMark/>
          </w:tcPr>
          <w:p w14:paraId="66139B16" w14:textId="77777777" w:rsidR="006E081C" w:rsidRPr="00414AC2" w:rsidRDefault="006E081C" w:rsidP="00414AC2">
            <w:pPr>
              <w:contextualSpacing/>
              <w:jc w:val="center"/>
              <w:rPr>
                <w:sz w:val="24"/>
                <w:szCs w:val="24"/>
              </w:rPr>
            </w:pPr>
            <w:r w:rsidRPr="00414AC2">
              <w:rPr>
                <w:sz w:val="24"/>
                <w:szCs w:val="24"/>
              </w:rPr>
              <w:t>2,215</w:t>
            </w:r>
          </w:p>
        </w:tc>
        <w:tc>
          <w:tcPr>
            <w:tcW w:w="953" w:type="pct"/>
            <w:hideMark/>
          </w:tcPr>
          <w:p w14:paraId="19319B1F" w14:textId="77777777" w:rsidR="006E081C" w:rsidRPr="00414AC2" w:rsidRDefault="006E081C" w:rsidP="00414AC2">
            <w:pPr>
              <w:contextualSpacing/>
              <w:jc w:val="center"/>
              <w:rPr>
                <w:sz w:val="24"/>
                <w:szCs w:val="24"/>
              </w:rPr>
            </w:pPr>
            <w:r w:rsidRPr="00414AC2">
              <w:rPr>
                <w:sz w:val="24"/>
                <w:szCs w:val="24"/>
              </w:rPr>
              <w:t>107,5</w:t>
            </w:r>
          </w:p>
        </w:tc>
        <w:tc>
          <w:tcPr>
            <w:tcW w:w="1348" w:type="pct"/>
            <w:hideMark/>
          </w:tcPr>
          <w:p w14:paraId="1F18BEF8" w14:textId="77777777" w:rsidR="006E081C" w:rsidRPr="00414AC2" w:rsidRDefault="006E081C" w:rsidP="00414AC2">
            <w:pPr>
              <w:contextualSpacing/>
              <w:jc w:val="center"/>
              <w:rPr>
                <w:sz w:val="24"/>
                <w:szCs w:val="24"/>
              </w:rPr>
            </w:pPr>
            <w:r w:rsidRPr="00414AC2">
              <w:rPr>
                <w:sz w:val="24"/>
                <w:szCs w:val="24"/>
              </w:rPr>
              <w:t>17,02</w:t>
            </w:r>
          </w:p>
        </w:tc>
      </w:tr>
      <w:tr w:rsidR="00414AC2" w:rsidRPr="00414AC2" w14:paraId="0B34A926" w14:textId="77777777" w:rsidTr="00BF4E2F">
        <w:tc>
          <w:tcPr>
            <w:tcW w:w="1064" w:type="pct"/>
            <w:hideMark/>
          </w:tcPr>
          <w:p w14:paraId="544E035F" w14:textId="77777777" w:rsidR="006E081C" w:rsidRPr="00414AC2" w:rsidRDefault="006E081C" w:rsidP="00414AC2">
            <w:pPr>
              <w:contextualSpacing/>
              <w:jc w:val="center"/>
              <w:rPr>
                <w:sz w:val="24"/>
                <w:szCs w:val="24"/>
              </w:rPr>
            </w:pPr>
            <w:r w:rsidRPr="00414AC2">
              <w:rPr>
                <w:sz w:val="24"/>
                <w:szCs w:val="24"/>
              </w:rPr>
              <w:t>3200</w:t>
            </w:r>
          </w:p>
        </w:tc>
        <w:tc>
          <w:tcPr>
            <w:tcW w:w="791" w:type="pct"/>
            <w:hideMark/>
          </w:tcPr>
          <w:p w14:paraId="4FE44926" w14:textId="77777777" w:rsidR="006E081C" w:rsidRPr="00414AC2" w:rsidRDefault="006E081C" w:rsidP="00414AC2">
            <w:pPr>
              <w:contextualSpacing/>
              <w:jc w:val="center"/>
              <w:rPr>
                <w:sz w:val="24"/>
                <w:szCs w:val="24"/>
              </w:rPr>
            </w:pPr>
            <w:r w:rsidRPr="00414AC2">
              <w:rPr>
                <w:sz w:val="24"/>
                <w:szCs w:val="24"/>
              </w:rPr>
              <w:t>1.8</w:t>
            </w:r>
          </w:p>
        </w:tc>
        <w:tc>
          <w:tcPr>
            <w:tcW w:w="844" w:type="pct"/>
            <w:hideMark/>
          </w:tcPr>
          <w:p w14:paraId="03D71764" w14:textId="77777777" w:rsidR="006E081C" w:rsidRPr="00414AC2" w:rsidRDefault="006E081C" w:rsidP="00414AC2">
            <w:pPr>
              <w:contextualSpacing/>
              <w:jc w:val="center"/>
              <w:rPr>
                <w:sz w:val="24"/>
                <w:szCs w:val="24"/>
              </w:rPr>
            </w:pPr>
            <w:r w:rsidRPr="00414AC2">
              <w:rPr>
                <w:sz w:val="24"/>
                <w:szCs w:val="24"/>
              </w:rPr>
              <w:t>1,1</w:t>
            </w:r>
          </w:p>
        </w:tc>
        <w:tc>
          <w:tcPr>
            <w:tcW w:w="953" w:type="pct"/>
            <w:hideMark/>
          </w:tcPr>
          <w:p w14:paraId="6DA90FF9" w14:textId="77777777" w:rsidR="006E081C" w:rsidRPr="00414AC2" w:rsidRDefault="006E081C" w:rsidP="00414AC2">
            <w:pPr>
              <w:contextualSpacing/>
              <w:jc w:val="center"/>
              <w:rPr>
                <w:sz w:val="24"/>
                <w:szCs w:val="24"/>
              </w:rPr>
            </w:pPr>
            <w:r w:rsidRPr="00414AC2">
              <w:rPr>
                <w:sz w:val="24"/>
                <w:szCs w:val="24"/>
              </w:rPr>
              <w:t>67</w:t>
            </w:r>
          </w:p>
        </w:tc>
        <w:tc>
          <w:tcPr>
            <w:tcW w:w="1348" w:type="pct"/>
            <w:hideMark/>
          </w:tcPr>
          <w:p w14:paraId="09D6A997" w14:textId="77777777" w:rsidR="006E081C" w:rsidRPr="00414AC2" w:rsidRDefault="006E081C" w:rsidP="00414AC2">
            <w:pPr>
              <w:contextualSpacing/>
              <w:jc w:val="center"/>
              <w:rPr>
                <w:sz w:val="24"/>
                <w:szCs w:val="24"/>
              </w:rPr>
            </w:pPr>
            <w:r w:rsidRPr="00414AC2">
              <w:rPr>
                <w:sz w:val="24"/>
                <w:szCs w:val="24"/>
              </w:rPr>
              <w:t>17,79</w:t>
            </w:r>
          </w:p>
        </w:tc>
      </w:tr>
      <w:tr w:rsidR="00BF4E2F" w:rsidRPr="00414AC2" w14:paraId="37C7CA47" w14:textId="77777777" w:rsidTr="00BF4E2F">
        <w:tc>
          <w:tcPr>
            <w:tcW w:w="1064" w:type="pct"/>
            <w:tcBorders>
              <w:bottom w:val="single" w:sz="4" w:space="0" w:color="auto"/>
            </w:tcBorders>
            <w:hideMark/>
          </w:tcPr>
          <w:p w14:paraId="7E49DF7B" w14:textId="1FA02B79" w:rsidR="006E081C" w:rsidRPr="00414AC2" w:rsidRDefault="006E081C" w:rsidP="00414AC2">
            <w:pPr>
              <w:tabs>
                <w:tab w:val="left" w:pos="195"/>
                <w:tab w:val="center" w:pos="758"/>
              </w:tabs>
              <w:contextualSpacing/>
              <w:jc w:val="center"/>
              <w:rPr>
                <w:sz w:val="24"/>
                <w:szCs w:val="24"/>
              </w:rPr>
            </w:pPr>
            <w:r w:rsidRPr="00414AC2">
              <w:rPr>
                <w:sz w:val="24"/>
                <w:szCs w:val="24"/>
              </w:rPr>
              <w:t>3400</w:t>
            </w:r>
          </w:p>
        </w:tc>
        <w:tc>
          <w:tcPr>
            <w:tcW w:w="791" w:type="pct"/>
            <w:tcBorders>
              <w:bottom w:val="single" w:sz="4" w:space="0" w:color="auto"/>
            </w:tcBorders>
            <w:hideMark/>
          </w:tcPr>
          <w:p w14:paraId="730F793A" w14:textId="77777777" w:rsidR="006E081C" w:rsidRPr="00414AC2" w:rsidRDefault="006E081C" w:rsidP="00414AC2">
            <w:pPr>
              <w:contextualSpacing/>
              <w:jc w:val="center"/>
              <w:rPr>
                <w:sz w:val="24"/>
                <w:szCs w:val="24"/>
              </w:rPr>
            </w:pPr>
            <w:r w:rsidRPr="00414AC2">
              <w:rPr>
                <w:sz w:val="24"/>
                <w:szCs w:val="24"/>
              </w:rPr>
              <w:t>1.45</w:t>
            </w:r>
          </w:p>
        </w:tc>
        <w:tc>
          <w:tcPr>
            <w:tcW w:w="844" w:type="pct"/>
            <w:tcBorders>
              <w:bottom w:val="single" w:sz="4" w:space="0" w:color="auto"/>
            </w:tcBorders>
            <w:hideMark/>
          </w:tcPr>
          <w:p w14:paraId="33AA968A" w14:textId="77777777" w:rsidR="006E081C" w:rsidRPr="00414AC2" w:rsidRDefault="006E081C" w:rsidP="00414AC2">
            <w:pPr>
              <w:contextualSpacing/>
              <w:jc w:val="center"/>
              <w:rPr>
                <w:sz w:val="24"/>
                <w:szCs w:val="24"/>
              </w:rPr>
            </w:pPr>
            <w:r w:rsidRPr="00414AC2">
              <w:rPr>
                <w:sz w:val="24"/>
                <w:szCs w:val="24"/>
              </w:rPr>
              <w:t>0,535</w:t>
            </w:r>
          </w:p>
        </w:tc>
        <w:tc>
          <w:tcPr>
            <w:tcW w:w="953" w:type="pct"/>
            <w:tcBorders>
              <w:bottom w:val="single" w:sz="4" w:space="0" w:color="auto"/>
            </w:tcBorders>
            <w:hideMark/>
          </w:tcPr>
          <w:p w14:paraId="325DF856" w14:textId="77777777" w:rsidR="006E081C" w:rsidRPr="00414AC2" w:rsidRDefault="006E081C" w:rsidP="00414AC2">
            <w:pPr>
              <w:contextualSpacing/>
              <w:jc w:val="center"/>
              <w:rPr>
                <w:sz w:val="24"/>
                <w:szCs w:val="24"/>
              </w:rPr>
            </w:pPr>
            <w:r w:rsidRPr="00414AC2">
              <w:rPr>
                <w:sz w:val="24"/>
                <w:szCs w:val="24"/>
              </w:rPr>
              <w:t>48,5</w:t>
            </w:r>
          </w:p>
        </w:tc>
        <w:tc>
          <w:tcPr>
            <w:tcW w:w="1348" w:type="pct"/>
            <w:tcBorders>
              <w:bottom w:val="single" w:sz="4" w:space="0" w:color="auto"/>
            </w:tcBorders>
            <w:hideMark/>
          </w:tcPr>
          <w:p w14:paraId="5A0CCAAA" w14:textId="77777777" w:rsidR="006E081C" w:rsidRPr="00414AC2" w:rsidRDefault="006E081C" w:rsidP="00414AC2">
            <w:pPr>
              <w:contextualSpacing/>
              <w:jc w:val="center"/>
              <w:rPr>
                <w:sz w:val="24"/>
                <w:szCs w:val="24"/>
              </w:rPr>
            </w:pPr>
            <w:r w:rsidRPr="00414AC2">
              <w:rPr>
                <w:sz w:val="24"/>
                <w:szCs w:val="24"/>
              </w:rPr>
              <w:t>18,12</w:t>
            </w:r>
          </w:p>
        </w:tc>
      </w:tr>
    </w:tbl>
    <w:p w14:paraId="70C540D3" w14:textId="77777777" w:rsidR="006E081C" w:rsidRPr="00414AC2" w:rsidRDefault="006E081C" w:rsidP="00414AC2">
      <w:pPr>
        <w:contextualSpacing/>
        <w:jc w:val="both"/>
        <w:rPr>
          <w:sz w:val="24"/>
          <w:szCs w:val="24"/>
        </w:rPr>
      </w:pPr>
    </w:p>
    <w:p w14:paraId="3D10993E" w14:textId="5D8C8477" w:rsidR="00BF4E2F" w:rsidRPr="00414AC2" w:rsidRDefault="006E081C" w:rsidP="00414AC2">
      <w:pPr>
        <w:contextualSpacing/>
        <w:jc w:val="center"/>
        <w:rPr>
          <w:sz w:val="24"/>
          <w:szCs w:val="24"/>
        </w:rPr>
      </w:pPr>
      <w:r w:rsidRPr="00414AC2">
        <w:rPr>
          <w:sz w:val="24"/>
          <w:szCs w:val="24"/>
        </w:rPr>
        <w:t>Tabel 2. Beban 800 watt</w:t>
      </w:r>
    </w:p>
    <w:tbl>
      <w:tblPr>
        <w:tblW w:w="4536" w:type="dxa"/>
        <w:jc w:val="center"/>
        <w:tblLook w:val="04A0" w:firstRow="1" w:lastRow="0" w:firstColumn="1" w:lastColumn="0" w:noHBand="0" w:noVBand="1"/>
      </w:tblPr>
      <w:tblGrid>
        <w:gridCol w:w="949"/>
        <w:gridCol w:w="43"/>
        <w:gridCol w:w="713"/>
        <w:gridCol w:w="756"/>
        <w:gridCol w:w="850"/>
        <w:gridCol w:w="1157"/>
        <w:gridCol w:w="68"/>
      </w:tblGrid>
      <w:tr w:rsidR="00414AC2" w:rsidRPr="00414AC2" w14:paraId="0DF82029" w14:textId="77777777" w:rsidTr="00BF4E2F">
        <w:trPr>
          <w:trHeight w:val="367"/>
          <w:jc w:val="center"/>
        </w:trPr>
        <w:tc>
          <w:tcPr>
            <w:tcW w:w="992" w:type="dxa"/>
            <w:gridSpan w:val="2"/>
            <w:tcBorders>
              <w:top w:val="single" w:sz="4" w:space="0" w:color="auto"/>
            </w:tcBorders>
          </w:tcPr>
          <w:p w14:paraId="704A66F5" w14:textId="77777777" w:rsidR="00BF4E2F" w:rsidRPr="00414AC2" w:rsidRDefault="00BF4E2F" w:rsidP="00414AC2">
            <w:pPr>
              <w:contextualSpacing/>
              <w:jc w:val="center"/>
              <w:rPr>
                <w:sz w:val="24"/>
                <w:szCs w:val="24"/>
              </w:rPr>
            </w:pPr>
            <w:r w:rsidRPr="00414AC2">
              <w:rPr>
                <w:sz w:val="24"/>
                <w:szCs w:val="24"/>
              </w:rPr>
              <w:t>Putaran (rpm)</w:t>
            </w:r>
          </w:p>
        </w:tc>
        <w:tc>
          <w:tcPr>
            <w:tcW w:w="3544" w:type="dxa"/>
            <w:gridSpan w:val="5"/>
            <w:tcBorders>
              <w:top w:val="single" w:sz="4" w:space="0" w:color="auto"/>
              <w:bottom w:val="single" w:sz="4" w:space="0" w:color="auto"/>
            </w:tcBorders>
          </w:tcPr>
          <w:p w14:paraId="715CBE29" w14:textId="77777777" w:rsidR="00BF4E2F" w:rsidRPr="00414AC2" w:rsidRDefault="00BF4E2F" w:rsidP="00414AC2">
            <w:pPr>
              <w:contextualSpacing/>
              <w:jc w:val="center"/>
              <w:rPr>
                <w:sz w:val="24"/>
                <w:szCs w:val="24"/>
              </w:rPr>
            </w:pPr>
            <w:r w:rsidRPr="00414AC2">
              <w:rPr>
                <w:sz w:val="24"/>
                <w:szCs w:val="24"/>
              </w:rPr>
              <w:t>Emisi gas buang mesin diesel bahan bakar LPG</w:t>
            </w:r>
          </w:p>
        </w:tc>
      </w:tr>
      <w:tr w:rsidR="00414AC2" w:rsidRPr="00414AC2" w14:paraId="5112367A" w14:textId="77777777" w:rsidTr="00BF4E2F">
        <w:tblPrEx>
          <w:jc w:val="left"/>
        </w:tblPrEx>
        <w:trPr>
          <w:gridAfter w:val="1"/>
          <w:wAfter w:w="68" w:type="dxa"/>
          <w:trHeight w:val="426"/>
        </w:trPr>
        <w:tc>
          <w:tcPr>
            <w:tcW w:w="949" w:type="dxa"/>
            <w:tcBorders>
              <w:bottom w:val="single" w:sz="4" w:space="0" w:color="auto"/>
            </w:tcBorders>
            <w:vAlign w:val="center"/>
            <w:hideMark/>
          </w:tcPr>
          <w:p w14:paraId="02F682B7" w14:textId="77777777" w:rsidR="00BF4E2F" w:rsidRPr="00414AC2" w:rsidRDefault="00BF4E2F" w:rsidP="00414AC2">
            <w:pPr>
              <w:contextualSpacing/>
              <w:rPr>
                <w:sz w:val="24"/>
                <w:szCs w:val="24"/>
              </w:rPr>
            </w:pPr>
          </w:p>
        </w:tc>
        <w:tc>
          <w:tcPr>
            <w:tcW w:w="756" w:type="dxa"/>
            <w:gridSpan w:val="2"/>
            <w:tcBorders>
              <w:top w:val="single" w:sz="4" w:space="0" w:color="auto"/>
              <w:bottom w:val="single" w:sz="4" w:space="0" w:color="auto"/>
            </w:tcBorders>
            <w:vAlign w:val="center"/>
            <w:hideMark/>
          </w:tcPr>
          <w:p w14:paraId="46015456" w14:textId="77777777" w:rsidR="00BF4E2F" w:rsidRPr="00414AC2" w:rsidRDefault="00BF4E2F" w:rsidP="00414AC2">
            <w:pPr>
              <w:contextualSpacing/>
              <w:jc w:val="both"/>
              <w:rPr>
                <w:sz w:val="24"/>
                <w:szCs w:val="24"/>
              </w:rPr>
            </w:pPr>
            <w:r w:rsidRPr="00414AC2">
              <w:rPr>
                <w:sz w:val="24"/>
                <w:szCs w:val="24"/>
              </w:rPr>
              <w:t>CO</w:t>
            </w:r>
            <w:r w:rsidRPr="00414AC2">
              <w:rPr>
                <w:sz w:val="24"/>
                <w:szCs w:val="24"/>
                <w:vertAlign w:val="subscript"/>
              </w:rPr>
              <w:t>2</w:t>
            </w:r>
            <w:r w:rsidRPr="00414AC2">
              <w:rPr>
                <w:sz w:val="24"/>
                <w:szCs w:val="24"/>
              </w:rPr>
              <w:t xml:space="preserve"> (%)</w:t>
            </w:r>
          </w:p>
        </w:tc>
        <w:tc>
          <w:tcPr>
            <w:tcW w:w="756" w:type="dxa"/>
            <w:tcBorders>
              <w:top w:val="single" w:sz="4" w:space="0" w:color="auto"/>
              <w:bottom w:val="single" w:sz="4" w:space="0" w:color="auto"/>
            </w:tcBorders>
            <w:vAlign w:val="center"/>
            <w:hideMark/>
          </w:tcPr>
          <w:p w14:paraId="3C0D4761" w14:textId="77777777" w:rsidR="00BF4E2F" w:rsidRPr="00414AC2" w:rsidRDefault="00BF4E2F" w:rsidP="00414AC2">
            <w:pPr>
              <w:contextualSpacing/>
              <w:jc w:val="center"/>
              <w:rPr>
                <w:sz w:val="24"/>
                <w:szCs w:val="24"/>
              </w:rPr>
            </w:pPr>
            <w:r w:rsidRPr="00414AC2">
              <w:rPr>
                <w:sz w:val="24"/>
                <w:szCs w:val="24"/>
              </w:rPr>
              <w:t>CO (%)</w:t>
            </w:r>
          </w:p>
        </w:tc>
        <w:tc>
          <w:tcPr>
            <w:tcW w:w="850" w:type="dxa"/>
            <w:tcBorders>
              <w:top w:val="single" w:sz="4" w:space="0" w:color="auto"/>
              <w:bottom w:val="single" w:sz="4" w:space="0" w:color="auto"/>
            </w:tcBorders>
            <w:vAlign w:val="center"/>
            <w:hideMark/>
          </w:tcPr>
          <w:p w14:paraId="64782070" w14:textId="77777777" w:rsidR="00BF4E2F" w:rsidRPr="00414AC2" w:rsidRDefault="00BF4E2F" w:rsidP="00414AC2">
            <w:pPr>
              <w:contextualSpacing/>
              <w:rPr>
                <w:sz w:val="24"/>
                <w:szCs w:val="24"/>
              </w:rPr>
            </w:pPr>
            <w:r w:rsidRPr="00414AC2">
              <w:rPr>
                <w:sz w:val="24"/>
                <w:szCs w:val="24"/>
              </w:rPr>
              <w:t>HC (ppm)</w:t>
            </w:r>
          </w:p>
        </w:tc>
        <w:tc>
          <w:tcPr>
            <w:tcW w:w="1157" w:type="dxa"/>
            <w:tcBorders>
              <w:top w:val="single" w:sz="4" w:space="0" w:color="auto"/>
              <w:bottom w:val="single" w:sz="4" w:space="0" w:color="auto"/>
            </w:tcBorders>
            <w:vAlign w:val="center"/>
            <w:hideMark/>
          </w:tcPr>
          <w:p w14:paraId="6F815E79" w14:textId="77777777" w:rsidR="00BF4E2F" w:rsidRPr="00414AC2" w:rsidRDefault="00BF4E2F" w:rsidP="00414AC2">
            <w:pPr>
              <w:contextualSpacing/>
              <w:jc w:val="center"/>
              <w:rPr>
                <w:sz w:val="24"/>
                <w:szCs w:val="24"/>
              </w:rPr>
            </w:pPr>
            <w:r w:rsidRPr="00414AC2">
              <w:rPr>
                <w:sz w:val="24"/>
                <w:szCs w:val="24"/>
              </w:rPr>
              <w:t>O</w:t>
            </w:r>
            <w:r w:rsidRPr="00414AC2">
              <w:rPr>
                <w:sz w:val="24"/>
                <w:szCs w:val="24"/>
                <w:vertAlign w:val="subscript"/>
              </w:rPr>
              <w:t>2</w:t>
            </w:r>
            <w:r w:rsidRPr="00414AC2">
              <w:rPr>
                <w:sz w:val="24"/>
                <w:szCs w:val="24"/>
              </w:rPr>
              <w:t xml:space="preserve"> (%)</w:t>
            </w:r>
          </w:p>
        </w:tc>
      </w:tr>
      <w:tr w:rsidR="00414AC2" w:rsidRPr="00414AC2" w14:paraId="5A18CC77" w14:textId="77777777" w:rsidTr="00BF4E2F">
        <w:tblPrEx>
          <w:jc w:val="left"/>
        </w:tblPrEx>
        <w:trPr>
          <w:gridAfter w:val="1"/>
          <w:wAfter w:w="68" w:type="dxa"/>
        </w:trPr>
        <w:tc>
          <w:tcPr>
            <w:tcW w:w="949" w:type="dxa"/>
            <w:tcBorders>
              <w:top w:val="single" w:sz="4" w:space="0" w:color="auto"/>
            </w:tcBorders>
            <w:hideMark/>
          </w:tcPr>
          <w:p w14:paraId="42C0BD2A" w14:textId="77777777" w:rsidR="00BF4E2F" w:rsidRPr="00414AC2" w:rsidRDefault="00BF4E2F" w:rsidP="00414AC2">
            <w:pPr>
              <w:contextualSpacing/>
              <w:jc w:val="center"/>
              <w:rPr>
                <w:sz w:val="24"/>
                <w:szCs w:val="24"/>
              </w:rPr>
            </w:pPr>
            <w:r w:rsidRPr="00414AC2">
              <w:rPr>
                <w:sz w:val="24"/>
                <w:szCs w:val="24"/>
              </w:rPr>
              <w:t>2400</w:t>
            </w:r>
          </w:p>
        </w:tc>
        <w:tc>
          <w:tcPr>
            <w:tcW w:w="756" w:type="dxa"/>
            <w:gridSpan w:val="2"/>
            <w:tcBorders>
              <w:top w:val="single" w:sz="4" w:space="0" w:color="auto"/>
            </w:tcBorders>
            <w:hideMark/>
          </w:tcPr>
          <w:p w14:paraId="7725BBBD" w14:textId="2A710D15" w:rsidR="00BF4E2F" w:rsidRPr="00414AC2" w:rsidRDefault="00BF4E2F" w:rsidP="00414AC2">
            <w:pPr>
              <w:contextualSpacing/>
              <w:jc w:val="center"/>
              <w:rPr>
                <w:sz w:val="24"/>
                <w:szCs w:val="24"/>
              </w:rPr>
            </w:pPr>
            <w:r w:rsidRPr="00414AC2">
              <w:rPr>
                <w:sz w:val="24"/>
                <w:szCs w:val="24"/>
              </w:rPr>
              <w:t>1,25</w:t>
            </w:r>
          </w:p>
        </w:tc>
        <w:tc>
          <w:tcPr>
            <w:tcW w:w="756" w:type="dxa"/>
            <w:tcBorders>
              <w:top w:val="single" w:sz="4" w:space="0" w:color="auto"/>
            </w:tcBorders>
            <w:hideMark/>
          </w:tcPr>
          <w:p w14:paraId="7DA0266F" w14:textId="4A27DC28" w:rsidR="00BF4E2F" w:rsidRPr="00414AC2" w:rsidRDefault="00BF4E2F" w:rsidP="00414AC2">
            <w:pPr>
              <w:contextualSpacing/>
              <w:jc w:val="center"/>
              <w:rPr>
                <w:sz w:val="24"/>
                <w:szCs w:val="24"/>
              </w:rPr>
            </w:pPr>
            <w:r w:rsidRPr="00414AC2">
              <w:rPr>
                <w:sz w:val="24"/>
                <w:szCs w:val="24"/>
              </w:rPr>
              <w:t>3,18</w:t>
            </w:r>
          </w:p>
        </w:tc>
        <w:tc>
          <w:tcPr>
            <w:tcW w:w="850" w:type="dxa"/>
            <w:tcBorders>
              <w:top w:val="single" w:sz="4" w:space="0" w:color="auto"/>
            </w:tcBorders>
            <w:hideMark/>
          </w:tcPr>
          <w:p w14:paraId="03EF7C5F" w14:textId="07BE220F" w:rsidR="00BF4E2F" w:rsidRPr="00414AC2" w:rsidRDefault="00BF4E2F" w:rsidP="00414AC2">
            <w:pPr>
              <w:contextualSpacing/>
              <w:jc w:val="center"/>
              <w:rPr>
                <w:sz w:val="24"/>
                <w:szCs w:val="24"/>
              </w:rPr>
            </w:pPr>
            <w:r w:rsidRPr="00414AC2">
              <w:rPr>
                <w:sz w:val="24"/>
                <w:szCs w:val="24"/>
              </w:rPr>
              <w:t>1185</w:t>
            </w:r>
          </w:p>
        </w:tc>
        <w:tc>
          <w:tcPr>
            <w:tcW w:w="1157" w:type="dxa"/>
            <w:tcBorders>
              <w:top w:val="single" w:sz="4" w:space="0" w:color="auto"/>
            </w:tcBorders>
            <w:hideMark/>
          </w:tcPr>
          <w:p w14:paraId="1582E85C" w14:textId="78407987" w:rsidR="00BF4E2F" w:rsidRPr="00414AC2" w:rsidRDefault="00BF4E2F" w:rsidP="00414AC2">
            <w:pPr>
              <w:contextualSpacing/>
              <w:jc w:val="center"/>
              <w:rPr>
                <w:sz w:val="24"/>
                <w:szCs w:val="24"/>
              </w:rPr>
            </w:pPr>
            <w:r w:rsidRPr="00414AC2">
              <w:rPr>
                <w:sz w:val="24"/>
                <w:szCs w:val="24"/>
              </w:rPr>
              <w:t>15,78</w:t>
            </w:r>
          </w:p>
        </w:tc>
      </w:tr>
      <w:tr w:rsidR="00414AC2" w:rsidRPr="00414AC2" w14:paraId="3AE6F24F" w14:textId="77777777" w:rsidTr="00BF4E2F">
        <w:tblPrEx>
          <w:jc w:val="left"/>
        </w:tblPrEx>
        <w:trPr>
          <w:gridAfter w:val="1"/>
          <w:wAfter w:w="68" w:type="dxa"/>
        </w:trPr>
        <w:tc>
          <w:tcPr>
            <w:tcW w:w="949" w:type="dxa"/>
            <w:hideMark/>
          </w:tcPr>
          <w:p w14:paraId="0468D02B" w14:textId="77777777" w:rsidR="00BF4E2F" w:rsidRPr="00414AC2" w:rsidRDefault="00BF4E2F" w:rsidP="00414AC2">
            <w:pPr>
              <w:contextualSpacing/>
              <w:jc w:val="center"/>
              <w:rPr>
                <w:sz w:val="24"/>
                <w:szCs w:val="24"/>
              </w:rPr>
            </w:pPr>
            <w:r w:rsidRPr="00414AC2">
              <w:rPr>
                <w:sz w:val="24"/>
                <w:szCs w:val="24"/>
              </w:rPr>
              <w:t>2600</w:t>
            </w:r>
          </w:p>
        </w:tc>
        <w:tc>
          <w:tcPr>
            <w:tcW w:w="756" w:type="dxa"/>
            <w:gridSpan w:val="2"/>
            <w:hideMark/>
          </w:tcPr>
          <w:p w14:paraId="4406BA6B" w14:textId="2C9D1824" w:rsidR="00BF4E2F" w:rsidRPr="00414AC2" w:rsidRDefault="00BF4E2F" w:rsidP="00414AC2">
            <w:pPr>
              <w:contextualSpacing/>
              <w:jc w:val="center"/>
              <w:rPr>
                <w:sz w:val="24"/>
                <w:szCs w:val="24"/>
              </w:rPr>
            </w:pPr>
            <w:r w:rsidRPr="00414AC2">
              <w:rPr>
                <w:sz w:val="24"/>
                <w:szCs w:val="24"/>
              </w:rPr>
              <w:t>1,495</w:t>
            </w:r>
          </w:p>
        </w:tc>
        <w:tc>
          <w:tcPr>
            <w:tcW w:w="756" w:type="dxa"/>
            <w:hideMark/>
          </w:tcPr>
          <w:p w14:paraId="512A6892" w14:textId="0C2EF3EC" w:rsidR="00BF4E2F" w:rsidRPr="00414AC2" w:rsidRDefault="00BF4E2F" w:rsidP="00414AC2">
            <w:pPr>
              <w:contextualSpacing/>
              <w:jc w:val="center"/>
              <w:rPr>
                <w:sz w:val="24"/>
                <w:szCs w:val="24"/>
              </w:rPr>
            </w:pPr>
            <w:r w:rsidRPr="00414AC2">
              <w:rPr>
                <w:sz w:val="24"/>
                <w:szCs w:val="24"/>
              </w:rPr>
              <w:t>3,65</w:t>
            </w:r>
          </w:p>
        </w:tc>
        <w:tc>
          <w:tcPr>
            <w:tcW w:w="850" w:type="dxa"/>
            <w:hideMark/>
          </w:tcPr>
          <w:p w14:paraId="62FA90BD" w14:textId="26D8EFD5" w:rsidR="00BF4E2F" w:rsidRPr="00414AC2" w:rsidRDefault="00BF4E2F" w:rsidP="00414AC2">
            <w:pPr>
              <w:contextualSpacing/>
              <w:jc w:val="center"/>
              <w:rPr>
                <w:sz w:val="24"/>
                <w:szCs w:val="24"/>
              </w:rPr>
            </w:pPr>
            <w:r w:rsidRPr="00414AC2">
              <w:rPr>
                <w:sz w:val="24"/>
                <w:szCs w:val="24"/>
              </w:rPr>
              <w:t>524,5</w:t>
            </w:r>
          </w:p>
        </w:tc>
        <w:tc>
          <w:tcPr>
            <w:tcW w:w="1157" w:type="dxa"/>
            <w:hideMark/>
          </w:tcPr>
          <w:p w14:paraId="418F8B7C" w14:textId="16697E6B" w:rsidR="00BF4E2F" w:rsidRPr="00414AC2" w:rsidRDefault="00BF4E2F" w:rsidP="00414AC2">
            <w:pPr>
              <w:contextualSpacing/>
              <w:jc w:val="center"/>
              <w:rPr>
                <w:sz w:val="24"/>
                <w:szCs w:val="24"/>
              </w:rPr>
            </w:pPr>
            <w:r w:rsidRPr="00414AC2">
              <w:rPr>
                <w:sz w:val="24"/>
                <w:szCs w:val="24"/>
              </w:rPr>
              <w:t>15</w:t>
            </w:r>
          </w:p>
        </w:tc>
      </w:tr>
      <w:tr w:rsidR="00414AC2" w:rsidRPr="00414AC2" w14:paraId="665FFC86" w14:textId="77777777" w:rsidTr="00BF4E2F">
        <w:tblPrEx>
          <w:jc w:val="left"/>
        </w:tblPrEx>
        <w:trPr>
          <w:gridAfter w:val="1"/>
          <w:wAfter w:w="68" w:type="dxa"/>
        </w:trPr>
        <w:tc>
          <w:tcPr>
            <w:tcW w:w="949" w:type="dxa"/>
            <w:hideMark/>
          </w:tcPr>
          <w:p w14:paraId="48EA8782" w14:textId="77777777" w:rsidR="00BF4E2F" w:rsidRPr="00414AC2" w:rsidRDefault="00BF4E2F" w:rsidP="00414AC2">
            <w:pPr>
              <w:contextualSpacing/>
              <w:jc w:val="center"/>
              <w:rPr>
                <w:sz w:val="24"/>
                <w:szCs w:val="24"/>
              </w:rPr>
            </w:pPr>
            <w:r w:rsidRPr="00414AC2">
              <w:rPr>
                <w:sz w:val="24"/>
                <w:szCs w:val="24"/>
              </w:rPr>
              <w:t>2800</w:t>
            </w:r>
          </w:p>
        </w:tc>
        <w:tc>
          <w:tcPr>
            <w:tcW w:w="756" w:type="dxa"/>
            <w:gridSpan w:val="2"/>
            <w:hideMark/>
          </w:tcPr>
          <w:p w14:paraId="685D52A7" w14:textId="35F8DA3F" w:rsidR="00BF4E2F" w:rsidRPr="00414AC2" w:rsidRDefault="00BF4E2F" w:rsidP="00414AC2">
            <w:pPr>
              <w:contextualSpacing/>
              <w:jc w:val="center"/>
              <w:rPr>
                <w:sz w:val="24"/>
                <w:szCs w:val="24"/>
              </w:rPr>
            </w:pPr>
            <w:r w:rsidRPr="00414AC2">
              <w:rPr>
                <w:sz w:val="24"/>
                <w:szCs w:val="24"/>
              </w:rPr>
              <w:t>1,835</w:t>
            </w:r>
          </w:p>
        </w:tc>
        <w:tc>
          <w:tcPr>
            <w:tcW w:w="756" w:type="dxa"/>
            <w:hideMark/>
          </w:tcPr>
          <w:p w14:paraId="5F38B4FF" w14:textId="7DF21B80" w:rsidR="00BF4E2F" w:rsidRPr="00414AC2" w:rsidRDefault="00BF4E2F" w:rsidP="00414AC2">
            <w:pPr>
              <w:contextualSpacing/>
              <w:jc w:val="center"/>
              <w:rPr>
                <w:sz w:val="24"/>
                <w:szCs w:val="24"/>
              </w:rPr>
            </w:pPr>
            <w:r w:rsidRPr="00414AC2">
              <w:rPr>
                <w:sz w:val="24"/>
                <w:szCs w:val="24"/>
              </w:rPr>
              <w:t>4,025</w:t>
            </w:r>
          </w:p>
        </w:tc>
        <w:tc>
          <w:tcPr>
            <w:tcW w:w="850" w:type="dxa"/>
            <w:hideMark/>
          </w:tcPr>
          <w:p w14:paraId="1D847CCC" w14:textId="036AABDD" w:rsidR="00BF4E2F" w:rsidRPr="00414AC2" w:rsidRDefault="00BF4E2F" w:rsidP="00414AC2">
            <w:pPr>
              <w:contextualSpacing/>
              <w:jc w:val="center"/>
              <w:rPr>
                <w:sz w:val="24"/>
                <w:szCs w:val="24"/>
              </w:rPr>
            </w:pPr>
            <w:r w:rsidRPr="00414AC2">
              <w:rPr>
                <w:sz w:val="24"/>
                <w:szCs w:val="24"/>
              </w:rPr>
              <w:t>221,5</w:t>
            </w:r>
          </w:p>
        </w:tc>
        <w:tc>
          <w:tcPr>
            <w:tcW w:w="1157" w:type="dxa"/>
            <w:hideMark/>
          </w:tcPr>
          <w:p w14:paraId="7EB44FA2" w14:textId="4D8646FC" w:rsidR="00BF4E2F" w:rsidRPr="00414AC2" w:rsidRDefault="00BF4E2F" w:rsidP="00414AC2">
            <w:pPr>
              <w:contextualSpacing/>
              <w:jc w:val="center"/>
              <w:rPr>
                <w:sz w:val="24"/>
                <w:szCs w:val="24"/>
              </w:rPr>
            </w:pPr>
            <w:r w:rsidRPr="00414AC2">
              <w:rPr>
                <w:sz w:val="24"/>
                <w:szCs w:val="24"/>
              </w:rPr>
              <w:t>14,23</w:t>
            </w:r>
          </w:p>
        </w:tc>
      </w:tr>
      <w:tr w:rsidR="00414AC2" w:rsidRPr="00414AC2" w14:paraId="155098B6" w14:textId="77777777" w:rsidTr="00BF4E2F">
        <w:tblPrEx>
          <w:jc w:val="left"/>
        </w:tblPrEx>
        <w:trPr>
          <w:gridAfter w:val="1"/>
          <w:wAfter w:w="68" w:type="dxa"/>
        </w:trPr>
        <w:tc>
          <w:tcPr>
            <w:tcW w:w="949" w:type="dxa"/>
            <w:hideMark/>
          </w:tcPr>
          <w:p w14:paraId="0B67987E" w14:textId="77777777" w:rsidR="00BF4E2F" w:rsidRPr="00414AC2" w:rsidRDefault="00BF4E2F" w:rsidP="00414AC2">
            <w:pPr>
              <w:contextualSpacing/>
              <w:jc w:val="center"/>
              <w:rPr>
                <w:sz w:val="24"/>
                <w:szCs w:val="24"/>
              </w:rPr>
            </w:pPr>
            <w:r w:rsidRPr="00414AC2">
              <w:rPr>
                <w:sz w:val="24"/>
                <w:szCs w:val="24"/>
              </w:rPr>
              <w:t>3000</w:t>
            </w:r>
          </w:p>
        </w:tc>
        <w:tc>
          <w:tcPr>
            <w:tcW w:w="756" w:type="dxa"/>
            <w:gridSpan w:val="2"/>
            <w:hideMark/>
          </w:tcPr>
          <w:p w14:paraId="2051DE43" w14:textId="38919607" w:rsidR="00BF4E2F" w:rsidRPr="00414AC2" w:rsidRDefault="00BF4E2F" w:rsidP="00414AC2">
            <w:pPr>
              <w:contextualSpacing/>
              <w:jc w:val="center"/>
              <w:rPr>
                <w:sz w:val="24"/>
                <w:szCs w:val="24"/>
              </w:rPr>
            </w:pPr>
            <w:r w:rsidRPr="00414AC2">
              <w:rPr>
                <w:sz w:val="24"/>
                <w:szCs w:val="24"/>
              </w:rPr>
              <w:t>2,35</w:t>
            </w:r>
          </w:p>
        </w:tc>
        <w:tc>
          <w:tcPr>
            <w:tcW w:w="756" w:type="dxa"/>
            <w:hideMark/>
          </w:tcPr>
          <w:p w14:paraId="7FC86490" w14:textId="4E088467" w:rsidR="00BF4E2F" w:rsidRPr="00414AC2" w:rsidRDefault="00BF4E2F" w:rsidP="00414AC2">
            <w:pPr>
              <w:contextualSpacing/>
              <w:jc w:val="center"/>
              <w:rPr>
                <w:sz w:val="24"/>
                <w:szCs w:val="24"/>
              </w:rPr>
            </w:pPr>
            <w:r w:rsidRPr="00414AC2">
              <w:rPr>
                <w:sz w:val="24"/>
                <w:szCs w:val="24"/>
              </w:rPr>
              <w:t>2,775</w:t>
            </w:r>
          </w:p>
        </w:tc>
        <w:tc>
          <w:tcPr>
            <w:tcW w:w="850" w:type="dxa"/>
            <w:hideMark/>
          </w:tcPr>
          <w:p w14:paraId="45C6D94E" w14:textId="348A19CB" w:rsidR="00BF4E2F" w:rsidRPr="00414AC2" w:rsidRDefault="00BF4E2F" w:rsidP="00414AC2">
            <w:pPr>
              <w:contextualSpacing/>
              <w:jc w:val="center"/>
              <w:rPr>
                <w:sz w:val="24"/>
                <w:szCs w:val="24"/>
              </w:rPr>
            </w:pPr>
            <w:r w:rsidRPr="00414AC2">
              <w:rPr>
                <w:sz w:val="24"/>
                <w:szCs w:val="24"/>
              </w:rPr>
              <w:t>136,5</w:t>
            </w:r>
          </w:p>
        </w:tc>
        <w:tc>
          <w:tcPr>
            <w:tcW w:w="1157" w:type="dxa"/>
            <w:hideMark/>
          </w:tcPr>
          <w:p w14:paraId="788B5BE0" w14:textId="3E6147AE" w:rsidR="00BF4E2F" w:rsidRPr="00414AC2" w:rsidRDefault="00BF4E2F" w:rsidP="00414AC2">
            <w:pPr>
              <w:contextualSpacing/>
              <w:jc w:val="center"/>
              <w:rPr>
                <w:sz w:val="24"/>
                <w:szCs w:val="24"/>
              </w:rPr>
            </w:pPr>
            <w:r w:rsidRPr="00414AC2">
              <w:rPr>
                <w:sz w:val="24"/>
                <w:szCs w:val="24"/>
              </w:rPr>
              <w:t>14,66</w:t>
            </w:r>
          </w:p>
        </w:tc>
      </w:tr>
      <w:tr w:rsidR="00414AC2" w:rsidRPr="00414AC2" w14:paraId="3558AC4C" w14:textId="77777777" w:rsidTr="00BF4E2F">
        <w:tblPrEx>
          <w:jc w:val="left"/>
        </w:tblPrEx>
        <w:trPr>
          <w:gridAfter w:val="1"/>
          <w:wAfter w:w="68" w:type="dxa"/>
        </w:trPr>
        <w:tc>
          <w:tcPr>
            <w:tcW w:w="949" w:type="dxa"/>
            <w:hideMark/>
          </w:tcPr>
          <w:p w14:paraId="4FFF4D2A" w14:textId="77777777" w:rsidR="00BF4E2F" w:rsidRPr="00414AC2" w:rsidRDefault="00BF4E2F" w:rsidP="00414AC2">
            <w:pPr>
              <w:contextualSpacing/>
              <w:jc w:val="center"/>
              <w:rPr>
                <w:sz w:val="24"/>
                <w:szCs w:val="24"/>
              </w:rPr>
            </w:pPr>
            <w:r w:rsidRPr="00414AC2">
              <w:rPr>
                <w:sz w:val="24"/>
                <w:szCs w:val="24"/>
              </w:rPr>
              <w:t>3200</w:t>
            </w:r>
          </w:p>
        </w:tc>
        <w:tc>
          <w:tcPr>
            <w:tcW w:w="756" w:type="dxa"/>
            <w:gridSpan w:val="2"/>
            <w:hideMark/>
          </w:tcPr>
          <w:p w14:paraId="1040364D" w14:textId="01219F72" w:rsidR="00BF4E2F" w:rsidRPr="00414AC2" w:rsidRDefault="00BF4E2F" w:rsidP="00414AC2">
            <w:pPr>
              <w:contextualSpacing/>
              <w:jc w:val="center"/>
              <w:rPr>
                <w:sz w:val="24"/>
                <w:szCs w:val="24"/>
              </w:rPr>
            </w:pPr>
            <w:r w:rsidRPr="00414AC2">
              <w:rPr>
                <w:sz w:val="24"/>
                <w:szCs w:val="24"/>
              </w:rPr>
              <w:t>2,6</w:t>
            </w:r>
          </w:p>
        </w:tc>
        <w:tc>
          <w:tcPr>
            <w:tcW w:w="756" w:type="dxa"/>
            <w:hideMark/>
          </w:tcPr>
          <w:p w14:paraId="0A6FECFC" w14:textId="380C14E8" w:rsidR="00BF4E2F" w:rsidRPr="00414AC2" w:rsidRDefault="00BF4E2F" w:rsidP="00414AC2">
            <w:pPr>
              <w:contextualSpacing/>
              <w:jc w:val="center"/>
              <w:rPr>
                <w:sz w:val="24"/>
                <w:szCs w:val="24"/>
              </w:rPr>
            </w:pPr>
            <w:r w:rsidRPr="00414AC2">
              <w:rPr>
                <w:sz w:val="24"/>
                <w:szCs w:val="24"/>
              </w:rPr>
              <w:t>1,645</w:t>
            </w:r>
          </w:p>
        </w:tc>
        <w:tc>
          <w:tcPr>
            <w:tcW w:w="850" w:type="dxa"/>
            <w:hideMark/>
          </w:tcPr>
          <w:p w14:paraId="02E33E31" w14:textId="63F93693" w:rsidR="00BF4E2F" w:rsidRPr="00414AC2" w:rsidRDefault="00BF4E2F" w:rsidP="00414AC2">
            <w:pPr>
              <w:contextualSpacing/>
              <w:jc w:val="center"/>
              <w:rPr>
                <w:sz w:val="24"/>
                <w:szCs w:val="24"/>
              </w:rPr>
            </w:pPr>
            <w:r w:rsidRPr="00414AC2">
              <w:rPr>
                <w:sz w:val="24"/>
                <w:szCs w:val="24"/>
              </w:rPr>
              <w:t>112,5</w:t>
            </w:r>
          </w:p>
        </w:tc>
        <w:tc>
          <w:tcPr>
            <w:tcW w:w="1157" w:type="dxa"/>
            <w:hideMark/>
          </w:tcPr>
          <w:p w14:paraId="62D58B95" w14:textId="6E3A8AF2" w:rsidR="00BF4E2F" w:rsidRPr="00414AC2" w:rsidRDefault="00BF4E2F" w:rsidP="00414AC2">
            <w:pPr>
              <w:contextualSpacing/>
              <w:jc w:val="center"/>
              <w:rPr>
                <w:sz w:val="24"/>
                <w:szCs w:val="24"/>
              </w:rPr>
            </w:pPr>
            <w:r w:rsidRPr="00414AC2">
              <w:rPr>
                <w:sz w:val="24"/>
                <w:szCs w:val="24"/>
              </w:rPr>
              <w:t>15,39</w:t>
            </w:r>
          </w:p>
        </w:tc>
      </w:tr>
      <w:tr w:rsidR="00BF4E2F" w:rsidRPr="00414AC2" w14:paraId="69C7C74B" w14:textId="77777777" w:rsidTr="00BF4E2F">
        <w:tblPrEx>
          <w:jc w:val="left"/>
        </w:tblPrEx>
        <w:trPr>
          <w:gridAfter w:val="1"/>
          <w:wAfter w:w="68" w:type="dxa"/>
        </w:trPr>
        <w:tc>
          <w:tcPr>
            <w:tcW w:w="949" w:type="dxa"/>
            <w:tcBorders>
              <w:bottom w:val="single" w:sz="4" w:space="0" w:color="auto"/>
            </w:tcBorders>
            <w:hideMark/>
          </w:tcPr>
          <w:p w14:paraId="25D6AFEF" w14:textId="77777777" w:rsidR="00BF4E2F" w:rsidRPr="00414AC2" w:rsidRDefault="00BF4E2F" w:rsidP="00414AC2">
            <w:pPr>
              <w:tabs>
                <w:tab w:val="left" w:pos="195"/>
                <w:tab w:val="center" w:pos="758"/>
              </w:tabs>
              <w:contextualSpacing/>
              <w:jc w:val="center"/>
              <w:rPr>
                <w:sz w:val="24"/>
                <w:szCs w:val="24"/>
              </w:rPr>
            </w:pPr>
            <w:r w:rsidRPr="00414AC2">
              <w:rPr>
                <w:sz w:val="24"/>
                <w:szCs w:val="24"/>
              </w:rPr>
              <w:lastRenderedPageBreak/>
              <w:t>3400</w:t>
            </w:r>
          </w:p>
        </w:tc>
        <w:tc>
          <w:tcPr>
            <w:tcW w:w="756" w:type="dxa"/>
            <w:gridSpan w:val="2"/>
            <w:tcBorders>
              <w:bottom w:val="single" w:sz="4" w:space="0" w:color="auto"/>
            </w:tcBorders>
            <w:hideMark/>
          </w:tcPr>
          <w:p w14:paraId="382832E0" w14:textId="038BB9CF" w:rsidR="00BF4E2F" w:rsidRPr="00414AC2" w:rsidRDefault="00BF4E2F" w:rsidP="00414AC2">
            <w:pPr>
              <w:contextualSpacing/>
              <w:jc w:val="center"/>
              <w:rPr>
                <w:sz w:val="24"/>
                <w:szCs w:val="24"/>
              </w:rPr>
            </w:pPr>
            <w:r w:rsidRPr="00414AC2">
              <w:rPr>
                <w:sz w:val="24"/>
                <w:szCs w:val="24"/>
              </w:rPr>
              <w:t>2,53</w:t>
            </w:r>
          </w:p>
        </w:tc>
        <w:tc>
          <w:tcPr>
            <w:tcW w:w="756" w:type="dxa"/>
            <w:tcBorders>
              <w:bottom w:val="single" w:sz="4" w:space="0" w:color="auto"/>
            </w:tcBorders>
            <w:hideMark/>
          </w:tcPr>
          <w:p w14:paraId="7934870D" w14:textId="6D12497E" w:rsidR="00BF4E2F" w:rsidRPr="00414AC2" w:rsidRDefault="00BF4E2F" w:rsidP="00414AC2">
            <w:pPr>
              <w:contextualSpacing/>
              <w:jc w:val="center"/>
              <w:rPr>
                <w:sz w:val="24"/>
                <w:szCs w:val="24"/>
              </w:rPr>
            </w:pPr>
            <w:r w:rsidRPr="00414AC2">
              <w:rPr>
                <w:sz w:val="24"/>
                <w:szCs w:val="24"/>
              </w:rPr>
              <w:t>0,98</w:t>
            </w:r>
          </w:p>
        </w:tc>
        <w:tc>
          <w:tcPr>
            <w:tcW w:w="850" w:type="dxa"/>
            <w:tcBorders>
              <w:bottom w:val="single" w:sz="4" w:space="0" w:color="auto"/>
            </w:tcBorders>
            <w:hideMark/>
          </w:tcPr>
          <w:p w14:paraId="6F2DE918" w14:textId="4AF77BF2" w:rsidR="00BF4E2F" w:rsidRPr="00414AC2" w:rsidRDefault="00BF4E2F" w:rsidP="00414AC2">
            <w:pPr>
              <w:contextualSpacing/>
              <w:jc w:val="center"/>
              <w:rPr>
                <w:sz w:val="24"/>
                <w:szCs w:val="24"/>
              </w:rPr>
            </w:pPr>
            <w:r w:rsidRPr="00414AC2">
              <w:rPr>
                <w:sz w:val="24"/>
                <w:szCs w:val="24"/>
              </w:rPr>
              <w:t>61,5</w:t>
            </w:r>
          </w:p>
        </w:tc>
        <w:tc>
          <w:tcPr>
            <w:tcW w:w="1157" w:type="dxa"/>
            <w:tcBorders>
              <w:bottom w:val="single" w:sz="4" w:space="0" w:color="auto"/>
            </w:tcBorders>
            <w:hideMark/>
          </w:tcPr>
          <w:p w14:paraId="4F5422CC" w14:textId="1C0969D3" w:rsidR="00BF4E2F" w:rsidRPr="00414AC2" w:rsidRDefault="00BF4E2F" w:rsidP="00414AC2">
            <w:pPr>
              <w:contextualSpacing/>
              <w:jc w:val="center"/>
              <w:rPr>
                <w:sz w:val="24"/>
                <w:szCs w:val="24"/>
              </w:rPr>
            </w:pPr>
            <w:r w:rsidRPr="00414AC2">
              <w:rPr>
                <w:sz w:val="24"/>
                <w:szCs w:val="24"/>
              </w:rPr>
              <w:t>17,93</w:t>
            </w:r>
          </w:p>
        </w:tc>
      </w:tr>
    </w:tbl>
    <w:p w14:paraId="5BAC3D8A" w14:textId="77777777" w:rsidR="00BF4E2F" w:rsidRPr="00414AC2" w:rsidRDefault="00BF4E2F" w:rsidP="00414AC2">
      <w:pPr>
        <w:tabs>
          <w:tab w:val="left" w:pos="-540"/>
          <w:tab w:val="left" w:pos="0"/>
        </w:tabs>
        <w:ind w:firstLine="284"/>
        <w:contextualSpacing/>
        <w:jc w:val="both"/>
        <w:rPr>
          <w:sz w:val="24"/>
          <w:szCs w:val="24"/>
        </w:rPr>
      </w:pPr>
    </w:p>
    <w:p w14:paraId="450B0FA6" w14:textId="78D9EED4" w:rsidR="006E081C" w:rsidRPr="00414AC2" w:rsidRDefault="006E081C" w:rsidP="00414AC2">
      <w:pPr>
        <w:tabs>
          <w:tab w:val="left" w:pos="-540"/>
          <w:tab w:val="left" w:pos="0"/>
        </w:tabs>
        <w:ind w:firstLine="284"/>
        <w:contextualSpacing/>
        <w:jc w:val="both"/>
        <w:rPr>
          <w:sz w:val="24"/>
          <w:szCs w:val="24"/>
        </w:rPr>
      </w:pPr>
      <w:r w:rsidRPr="00414AC2">
        <w:rPr>
          <w:sz w:val="24"/>
          <w:szCs w:val="24"/>
        </w:rPr>
        <w:t xml:space="preserve">Proses pencampuran udara – bahan bakar dimulai dari masuknya bahan bakar ke dalam silinder, kemudian butiran bahan bakar akan menguap dan bercampur dengan udara, proses ini dipengaruhi </w:t>
      </w:r>
      <w:r w:rsidRPr="00414AC2">
        <w:rPr>
          <w:i/>
          <w:sz w:val="24"/>
          <w:szCs w:val="24"/>
        </w:rPr>
        <w:t>volatily</w:t>
      </w:r>
      <w:r w:rsidRPr="00414AC2">
        <w:rPr>
          <w:sz w:val="24"/>
          <w:szCs w:val="24"/>
        </w:rPr>
        <w:t xml:space="preserve"> bahan bakar. </w:t>
      </w:r>
      <w:r w:rsidRPr="00414AC2">
        <w:rPr>
          <w:i/>
          <w:sz w:val="24"/>
          <w:szCs w:val="24"/>
        </w:rPr>
        <w:t>Volatily</w:t>
      </w:r>
      <w:r w:rsidRPr="00414AC2">
        <w:rPr>
          <w:sz w:val="24"/>
          <w:szCs w:val="24"/>
        </w:rPr>
        <w:t xml:space="preserve"> bahan bakar menunjukkan kemampuan bahan bakar untuk dapat menguap.  Penambahan beban mengakibatkan peningkatan laju aliran bahan bakar yang masuk ke ruang bakar. Sehingga terjadi peningkatan </w:t>
      </w:r>
      <w:r w:rsidRPr="00414AC2">
        <w:rPr>
          <w:i/>
          <w:sz w:val="24"/>
          <w:szCs w:val="24"/>
        </w:rPr>
        <w:t xml:space="preserve">volatily, </w:t>
      </w:r>
      <w:r w:rsidRPr="00414AC2">
        <w:rPr>
          <w:sz w:val="24"/>
          <w:szCs w:val="24"/>
        </w:rPr>
        <w:t>yang mengakibatkan semakin meningkatnya kadar emisi gas CO</w:t>
      </w:r>
      <w:r w:rsidRPr="00414AC2">
        <w:rPr>
          <w:sz w:val="24"/>
          <w:szCs w:val="24"/>
          <w:vertAlign w:val="subscript"/>
        </w:rPr>
        <w:t>2.</w:t>
      </w:r>
      <w:r w:rsidRPr="00414AC2">
        <w:rPr>
          <w:sz w:val="24"/>
          <w:szCs w:val="24"/>
        </w:rPr>
        <w:t xml:space="preserve"> Kadar CO</w:t>
      </w:r>
      <w:r w:rsidRPr="00414AC2">
        <w:rPr>
          <w:sz w:val="24"/>
          <w:szCs w:val="24"/>
          <w:vertAlign w:val="subscript"/>
        </w:rPr>
        <w:t>2</w:t>
      </w:r>
      <w:r w:rsidRPr="00414AC2">
        <w:rPr>
          <w:sz w:val="24"/>
          <w:szCs w:val="24"/>
        </w:rPr>
        <w:t xml:space="preserve"> minimum dihasilkan pada pengujian LPG beban 400 Watt putaran 2400 rpm yaitu sebesar 0,95 %. Sedangkan kadar CO</w:t>
      </w:r>
      <w:r w:rsidRPr="00414AC2">
        <w:rPr>
          <w:sz w:val="24"/>
          <w:szCs w:val="24"/>
          <w:vertAlign w:val="subscript"/>
        </w:rPr>
        <w:t>2</w:t>
      </w:r>
      <w:r w:rsidRPr="00414AC2">
        <w:rPr>
          <w:sz w:val="24"/>
          <w:szCs w:val="24"/>
        </w:rPr>
        <w:t xml:space="preserve"> maksimum dihasilkan pada pengujian LPG beban 800 Watt putaran 3400 rpm yaitu sebesar 2,53 %.</w:t>
      </w:r>
    </w:p>
    <w:p w14:paraId="48391C69" w14:textId="77777777" w:rsidR="006E081C" w:rsidRPr="00414AC2" w:rsidRDefault="006E081C" w:rsidP="00414AC2">
      <w:pPr>
        <w:tabs>
          <w:tab w:val="left" w:pos="-540"/>
          <w:tab w:val="left" w:pos="0"/>
        </w:tabs>
        <w:ind w:firstLine="284"/>
        <w:contextualSpacing/>
        <w:jc w:val="both"/>
        <w:rPr>
          <w:sz w:val="24"/>
          <w:szCs w:val="24"/>
        </w:rPr>
      </w:pPr>
      <w:r w:rsidRPr="00414AC2">
        <w:rPr>
          <w:sz w:val="24"/>
          <w:szCs w:val="24"/>
          <w:lang w:val="sv-SE"/>
        </w:rPr>
        <w:t xml:space="preserve">Emisi gas buang carbon monoksida (CO) terjadi akibat kekurangan oksigen sehingga proses pembakaran berlangsung secara tidak sempurna karena banyak atom C (karbon) yang tidak mendapatkan cukup oksigen. Akibatnya membentuk gas CO (karbon monoksida). </w:t>
      </w:r>
      <w:r w:rsidRPr="00414AC2">
        <w:rPr>
          <w:sz w:val="24"/>
          <w:szCs w:val="24"/>
        </w:rPr>
        <w:t>Dari penambahan beban menjadi 800 Watt mengakibatkan penurunan kadar O</w:t>
      </w:r>
      <w:r w:rsidRPr="00414AC2">
        <w:rPr>
          <w:sz w:val="24"/>
          <w:szCs w:val="24"/>
          <w:vertAlign w:val="subscript"/>
        </w:rPr>
        <w:t>2</w:t>
      </w:r>
      <w:r w:rsidRPr="00414AC2">
        <w:rPr>
          <w:sz w:val="24"/>
          <w:szCs w:val="24"/>
        </w:rPr>
        <w:t>, dan mengakibatkan terjadinya peningkatan kadar CO. Hal ini disebabkan pembakaran yang tidak sempurna karna berkurangnya kadar O</w:t>
      </w:r>
      <w:r w:rsidRPr="00414AC2">
        <w:rPr>
          <w:sz w:val="24"/>
          <w:szCs w:val="24"/>
          <w:vertAlign w:val="subscript"/>
        </w:rPr>
        <w:t>2</w:t>
      </w:r>
      <w:r w:rsidRPr="00414AC2">
        <w:rPr>
          <w:sz w:val="24"/>
          <w:szCs w:val="24"/>
        </w:rPr>
        <w:t xml:space="preserve"> dan seiring dengan meningkatnya laju aliran massa bahan bakar. Kadar CO minimum dihasilkan pada pengujian LPG beban 400 Watt putaran 3400 rpm yaitu sebesar 0,535 %. Sedangkan kadar CO maksimum dihasilkan pada pengujian LPG beban 800 Watt putaran 2800 rpm yaitu sebesar 4,025 %.</w:t>
      </w:r>
    </w:p>
    <w:p w14:paraId="5203D0F8" w14:textId="77777777" w:rsidR="006E081C" w:rsidRPr="00414AC2" w:rsidRDefault="006E081C" w:rsidP="00414AC2">
      <w:pPr>
        <w:tabs>
          <w:tab w:val="left" w:pos="-540"/>
          <w:tab w:val="left" w:pos="0"/>
        </w:tabs>
        <w:ind w:firstLine="284"/>
        <w:contextualSpacing/>
        <w:jc w:val="both"/>
        <w:rPr>
          <w:sz w:val="24"/>
          <w:szCs w:val="24"/>
        </w:rPr>
      </w:pPr>
      <w:r w:rsidRPr="00414AC2">
        <w:rPr>
          <w:sz w:val="24"/>
          <w:szCs w:val="24"/>
        </w:rPr>
        <w:t>Karena pembakaran yang tidak sempurna pada penambahan beban 800 Watt, maka dapat disimpulkan bahwa kadar HC juga akan cenderung meningkat. Kadar HC disebabkan oleh pembakaran yang tidak sempurna pada ruang bakar. Kadar HC minimum dihasilkan pada pengujian LPG beban 400 Watt putaran 3400 rpm yaitu sebesar 48,5 ppm. Sedangkan kadar HC maksimum dihasilkan pada pengujian LPG beban 800 Watt putaran 2400 rpm yaitu sebesar 1185 ppm.</w:t>
      </w:r>
    </w:p>
    <w:p w14:paraId="7F3C28F2" w14:textId="47F7B13A" w:rsidR="006E081C" w:rsidRPr="00414AC2" w:rsidRDefault="006E081C" w:rsidP="00E06A2E">
      <w:pPr>
        <w:tabs>
          <w:tab w:val="left" w:pos="-540"/>
          <w:tab w:val="left" w:pos="0"/>
        </w:tabs>
        <w:ind w:firstLine="284"/>
        <w:contextualSpacing/>
        <w:jc w:val="both"/>
        <w:rPr>
          <w:sz w:val="24"/>
          <w:szCs w:val="24"/>
        </w:rPr>
      </w:pPr>
      <w:r w:rsidRPr="00414AC2">
        <w:rPr>
          <w:sz w:val="24"/>
          <w:szCs w:val="24"/>
        </w:rPr>
        <w:t xml:space="preserve">Kadar oksigen sisa pada pembakaran dengan bahan bakar LPG menunjukkan bahwa </w:t>
      </w:r>
      <w:r w:rsidRPr="00414AC2">
        <w:rPr>
          <w:sz w:val="24"/>
          <w:szCs w:val="24"/>
        </w:rPr>
        <w:lastRenderedPageBreak/>
        <w:t>tingginya nilai penguapan LPG sehingga oksigen yang digunakan lebih sedikit. Penambahan beban mengakibatkan peningkatan laju aliran bahan bakar. Sehingga semakin tinggi nilai penguapan LPG, sehingga terjadi penurunan nilai kadar O</w:t>
      </w:r>
      <w:r w:rsidRPr="00414AC2">
        <w:rPr>
          <w:sz w:val="24"/>
          <w:szCs w:val="24"/>
          <w:vertAlign w:val="subscript"/>
        </w:rPr>
        <w:t>2.</w:t>
      </w:r>
      <w:r w:rsidRPr="00414AC2">
        <w:rPr>
          <w:sz w:val="24"/>
          <w:szCs w:val="24"/>
        </w:rPr>
        <w:t xml:space="preserve"> Kadar O</w:t>
      </w:r>
      <w:r w:rsidRPr="00414AC2">
        <w:rPr>
          <w:sz w:val="24"/>
          <w:szCs w:val="24"/>
          <w:vertAlign w:val="subscript"/>
        </w:rPr>
        <w:t>2</w:t>
      </w:r>
      <w:r w:rsidRPr="00414AC2">
        <w:rPr>
          <w:sz w:val="24"/>
          <w:szCs w:val="24"/>
        </w:rPr>
        <w:t xml:space="preserve"> minimum dihasilkan pada pengujian LPG beban 800 Watt putaran 2800 rpm yaitu sebesar 14,23 %. Sedangkan kadar O</w:t>
      </w:r>
      <w:r w:rsidRPr="00414AC2">
        <w:rPr>
          <w:sz w:val="24"/>
          <w:szCs w:val="24"/>
          <w:vertAlign w:val="subscript"/>
        </w:rPr>
        <w:t>2</w:t>
      </w:r>
      <w:r w:rsidRPr="00414AC2">
        <w:rPr>
          <w:sz w:val="24"/>
          <w:szCs w:val="24"/>
        </w:rPr>
        <w:t xml:space="preserve"> maksimum dihasilkan pada pengujian LPG beban 800 Watt putaran 3400 rpm yaitu sebesar 18,12 %.</w:t>
      </w:r>
    </w:p>
    <w:p w14:paraId="41FBCB11" w14:textId="5231BDD4" w:rsidR="006E081C" w:rsidRPr="00414AC2" w:rsidRDefault="006E081C" w:rsidP="00414AC2">
      <w:pPr>
        <w:contextualSpacing/>
        <w:jc w:val="both"/>
        <w:rPr>
          <w:b/>
          <w:sz w:val="24"/>
          <w:szCs w:val="24"/>
        </w:rPr>
      </w:pPr>
      <w:r w:rsidRPr="00414AC2">
        <w:rPr>
          <w:sz w:val="24"/>
          <w:szCs w:val="24"/>
        </w:rPr>
        <w:br/>
      </w:r>
      <w:r w:rsidRPr="00414AC2">
        <w:rPr>
          <w:b/>
          <w:sz w:val="24"/>
          <w:szCs w:val="24"/>
        </w:rPr>
        <w:t>Kesimpulan</w:t>
      </w:r>
    </w:p>
    <w:p w14:paraId="48ADD0CE" w14:textId="7582ECD7" w:rsidR="00286373" w:rsidRPr="00414AC2" w:rsidRDefault="006E081C" w:rsidP="00414AC2">
      <w:pPr>
        <w:ind w:firstLine="284"/>
        <w:contextualSpacing/>
        <w:jc w:val="both"/>
        <w:rPr>
          <w:sz w:val="24"/>
          <w:szCs w:val="24"/>
        </w:rPr>
      </w:pPr>
      <w:r w:rsidRPr="00414AC2">
        <w:rPr>
          <w:sz w:val="24"/>
          <w:szCs w:val="24"/>
        </w:rPr>
        <w:t xml:space="preserve">Kinerja mesin </w:t>
      </w:r>
      <w:r w:rsidR="00F12FEE">
        <w:rPr>
          <w:sz w:val="24"/>
          <w:szCs w:val="24"/>
        </w:rPr>
        <w:t>diesel berukuran</w:t>
      </w:r>
      <w:r w:rsidRPr="00414AC2">
        <w:rPr>
          <w:sz w:val="24"/>
          <w:szCs w:val="24"/>
        </w:rPr>
        <w:t xml:space="preserve"> kecil telah diuji dalam dua bahan bakar berbeda yaitu solar dan LPG. Pada penggunaan bahan bakar solar tidak ada perubahan yang dilakukan pada mesin disel. Pada penggunaan bahan bakar LPG mesin diubah menjadi mesin pengapian percikan dengan mengganti pompa oli menjadi busi.</w:t>
      </w:r>
      <w:r w:rsidR="00286373" w:rsidRPr="00414AC2">
        <w:rPr>
          <w:sz w:val="24"/>
          <w:szCs w:val="24"/>
          <w:lang w:val="id-ID"/>
        </w:rPr>
        <w:t xml:space="preserve"> </w:t>
      </w:r>
      <w:r w:rsidRPr="00414AC2">
        <w:rPr>
          <w:sz w:val="24"/>
          <w:szCs w:val="24"/>
        </w:rPr>
        <w:t>Dilihat dari unjuk kerja mesin CI yang dijalankan pada bahan bakar LPG sebanding dengan putaran mesin pada bahan bakar diesel. Namun, konsumsi bahan bakar spesifik dari mesin CI dengan bahan bakar LPG rata-rata 17,53%</w:t>
      </w:r>
      <w:r w:rsidR="00F12FEE">
        <w:rPr>
          <w:sz w:val="24"/>
          <w:szCs w:val="24"/>
        </w:rPr>
        <w:t xml:space="preserve"> </w:t>
      </w:r>
      <w:r w:rsidRPr="00414AC2">
        <w:rPr>
          <w:sz w:val="24"/>
          <w:szCs w:val="24"/>
        </w:rPr>
        <w:t xml:space="preserve">dengan beban 800 W, jika dibandingkan dengan mesin CI yang dijalankan dengan bahan bakar diesel didapat efisiensi mesin CI dengan bahan bakar solar lebih tinggi sebesar 21,43% dibandingkan dengan mesin CI yang dijalankan dengan bahan bakar LPG. Untuk rata-rata efisiensi dengan beban 400 W didapat 16,9% menggunakan bahan bakar solar, sedangkan memakai LPG 11,7%. </w:t>
      </w:r>
    </w:p>
    <w:p w14:paraId="3C63AF3D" w14:textId="60BE8C36" w:rsidR="006E081C" w:rsidRDefault="006E081C" w:rsidP="00414AC2">
      <w:pPr>
        <w:ind w:firstLine="284"/>
        <w:contextualSpacing/>
        <w:jc w:val="both"/>
        <w:rPr>
          <w:sz w:val="24"/>
          <w:szCs w:val="24"/>
        </w:rPr>
      </w:pPr>
      <w:r w:rsidRPr="00414AC2">
        <w:rPr>
          <w:sz w:val="24"/>
          <w:szCs w:val="24"/>
        </w:rPr>
        <w:t>Sedangkan Kadar emisi gas buang CO</w:t>
      </w:r>
      <w:r w:rsidRPr="00414AC2">
        <w:rPr>
          <w:sz w:val="24"/>
          <w:szCs w:val="24"/>
          <w:vertAlign w:val="subscript"/>
        </w:rPr>
        <w:t>2</w:t>
      </w:r>
      <w:r w:rsidRPr="00414AC2">
        <w:rPr>
          <w:sz w:val="24"/>
          <w:szCs w:val="24"/>
        </w:rPr>
        <w:t xml:space="preserve"> terendah terjadi pada pengujian mesin diesel dengan bahan bakar LPG </w:t>
      </w:r>
      <w:r w:rsidRPr="00414AC2">
        <w:rPr>
          <w:sz w:val="24"/>
          <w:szCs w:val="24"/>
          <w:lang w:val="sv-SE"/>
        </w:rPr>
        <w:t xml:space="preserve">dengan beban tetap </w:t>
      </w:r>
      <w:r w:rsidRPr="00414AC2">
        <w:rPr>
          <w:sz w:val="24"/>
          <w:szCs w:val="24"/>
        </w:rPr>
        <w:t>4</w:t>
      </w:r>
      <w:r w:rsidRPr="00414AC2">
        <w:rPr>
          <w:sz w:val="24"/>
          <w:szCs w:val="24"/>
          <w:lang w:val="sv-SE"/>
        </w:rPr>
        <w:t>00 Watt</w:t>
      </w:r>
      <w:r w:rsidRPr="00414AC2">
        <w:rPr>
          <w:sz w:val="24"/>
          <w:szCs w:val="24"/>
        </w:rPr>
        <w:t xml:space="preserve"> </w:t>
      </w:r>
      <w:r w:rsidRPr="00414AC2">
        <w:rPr>
          <w:sz w:val="24"/>
          <w:szCs w:val="24"/>
          <w:lang w:val="sv-SE"/>
        </w:rPr>
        <w:t xml:space="preserve"> </w:t>
      </w:r>
      <w:r w:rsidRPr="00414AC2">
        <w:rPr>
          <w:sz w:val="24"/>
          <w:szCs w:val="24"/>
        </w:rPr>
        <w:t xml:space="preserve">pada putaran mesin 2400 rpm yaitu sebesar </w:t>
      </w:r>
      <w:r w:rsidRPr="00414AC2">
        <w:rPr>
          <w:sz w:val="24"/>
          <w:szCs w:val="24"/>
          <w:lang w:eastAsia="id-ID"/>
        </w:rPr>
        <w:t xml:space="preserve">0,95 </w:t>
      </w:r>
      <w:r w:rsidRPr="00414AC2">
        <w:rPr>
          <w:sz w:val="24"/>
          <w:szCs w:val="24"/>
        </w:rPr>
        <w:t>%. Sedangkan kadar emisi gas buang CO</w:t>
      </w:r>
      <w:r w:rsidRPr="00414AC2">
        <w:rPr>
          <w:sz w:val="24"/>
          <w:szCs w:val="24"/>
          <w:vertAlign w:val="subscript"/>
        </w:rPr>
        <w:t>2</w:t>
      </w:r>
      <w:r w:rsidRPr="00414AC2">
        <w:rPr>
          <w:sz w:val="24"/>
          <w:szCs w:val="24"/>
        </w:rPr>
        <w:t xml:space="preserve"> tertinggi terjadi pada pengujian mesin diesel dengan bahan bakar LPG </w:t>
      </w:r>
      <w:r w:rsidRPr="00414AC2">
        <w:rPr>
          <w:sz w:val="24"/>
          <w:szCs w:val="24"/>
          <w:lang w:val="sv-SE"/>
        </w:rPr>
        <w:t xml:space="preserve">dengan beban tetap </w:t>
      </w:r>
      <w:r w:rsidRPr="00414AC2">
        <w:rPr>
          <w:sz w:val="24"/>
          <w:szCs w:val="24"/>
        </w:rPr>
        <w:t>8</w:t>
      </w:r>
      <w:r w:rsidRPr="00414AC2">
        <w:rPr>
          <w:sz w:val="24"/>
          <w:szCs w:val="24"/>
          <w:lang w:val="sv-SE"/>
        </w:rPr>
        <w:t xml:space="preserve">00 Watt </w:t>
      </w:r>
      <w:r w:rsidRPr="00414AC2">
        <w:rPr>
          <w:sz w:val="24"/>
          <w:szCs w:val="24"/>
        </w:rPr>
        <w:t xml:space="preserve">pada putaran mesin 3200 rpm yaitu sebesar </w:t>
      </w:r>
      <w:r w:rsidRPr="00414AC2">
        <w:rPr>
          <w:sz w:val="24"/>
          <w:szCs w:val="24"/>
          <w:lang w:eastAsia="id-ID"/>
        </w:rPr>
        <w:t xml:space="preserve">2,6 </w:t>
      </w:r>
      <w:r w:rsidRPr="00414AC2">
        <w:rPr>
          <w:sz w:val="24"/>
          <w:szCs w:val="24"/>
        </w:rPr>
        <w:t>%.</w:t>
      </w:r>
    </w:p>
    <w:p w14:paraId="37DE17DE" w14:textId="5E467344" w:rsidR="006B41E9" w:rsidRDefault="006B41E9" w:rsidP="00414AC2">
      <w:pPr>
        <w:ind w:firstLine="284"/>
        <w:contextualSpacing/>
        <w:jc w:val="both"/>
        <w:rPr>
          <w:sz w:val="24"/>
          <w:szCs w:val="24"/>
        </w:rPr>
      </w:pPr>
    </w:p>
    <w:p w14:paraId="3749E418" w14:textId="77777777" w:rsidR="006B41E9" w:rsidRPr="006B41E9" w:rsidRDefault="006B41E9" w:rsidP="006B41E9">
      <w:pPr>
        <w:jc w:val="both"/>
        <w:rPr>
          <w:b/>
          <w:sz w:val="24"/>
          <w:szCs w:val="24"/>
        </w:rPr>
      </w:pPr>
      <w:r w:rsidRPr="006B41E9">
        <w:rPr>
          <w:b/>
          <w:sz w:val="24"/>
          <w:szCs w:val="24"/>
        </w:rPr>
        <w:t>Ucapan Terima Kasih</w:t>
      </w:r>
    </w:p>
    <w:p w14:paraId="28C04237" w14:textId="07E26EB5" w:rsidR="006B41E9" w:rsidRPr="006B41E9" w:rsidRDefault="006B41E9" w:rsidP="006B41E9">
      <w:pPr>
        <w:jc w:val="both"/>
        <w:rPr>
          <w:sz w:val="24"/>
          <w:szCs w:val="24"/>
        </w:rPr>
      </w:pPr>
      <w:r w:rsidRPr="006B41E9">
        <w:rPr>
          <w:sz w:val="24"/>
          <w:szCs w:val="24"/>
        </w:rPr>
        <w:t xml:space="preserve">Penulis mengucapkan terimakasih kepada Roland Sihombing </w:t>
      </w:r>
      <w:r w:rsidR="00664659">
        <w:rPr>
          <w:sz w:val="24"/>
          <w:szCs w:val="24"/>
        </w:rPr>
        <w:t xml:space="preserve">dan Eko Yohannes Setiawan </w:t>
      </w:r>
      <w:r w:rsidRPr="006B41E9">
        <w:rPr>
          <w:sz w:val="24"/>
          <w:szCs w:val="24"/>
        </w:rPr>
        <w:t xml:space="preserve">atas bantuan dalam pengambilan data </w:t>
      </w:r>
      <w:r w:rsidR="00664659">
        <w:rPr>
          <w:sz w:val="24"/>
          <w:szCs w:val="24"/>
        </w:rPr>
        <w:lastRenderedPageBreak/>
        <w:t xml:space="preserve">serta memberikan bantuan </w:t>
      </w:r>
      <w:r w:rsidRPr="006B41E9">
        <w:rPr>
          <w:sz w:val="24"/>
          <w:szCs w:val="24"/>
        </w:rPr>
        <w:t xml:space="preserve">dalam </w:t>
      </w:r>
      <w:r w:rsidR="00664659">
        <w:rPr>
          <w:sz w:val="24"/>
          <w:szCs w:val="24"/>
        </w:rPr>
        <w:t xml:space="preserve">melakukan analysis hasil </w:t>
      </w:r>
      <w:r w:rsidRPr="006B41E9">
        <w:rPr>
          <w:sz w:val="24"/>
          <w:szCs w:val="24"/>
        </w:rPr>
        <w:t>penelitian ini.</w:t>
      </w:r>
    </w:p>
    <w:p w14:paraId="6E8A1277" w14:textId="77777777" w:rsidR="006E081C" w:rsidRPr="00414AC2" w:rsidRDefault="006E081C" w:rsidP="00414AC2">
      <w:pPr>
        <w:pStyle w:val="TTPParagraph1st"/>
        <w:contextualSpacing/>
      </w:pPr>
    </w:p>
    <w:p w14:paraId="17EF7905" w14:textId="126A273F" w:rsidR="00F30817" w:rsidRPr="00414AC2" w:rsidRDefault="00764FEF" w:rsidP="00414AC2">
      <w:pPr>
        <w:pStyle w:val="TTPSectionHeading"/>
        <w:spacing w:before="0" w:after="0"/>
        <w:contextualSpacing/>
      </w:pPr>
      <w:r w:rsidRPr="00414AC2">
        <w:t>Referensi</w:t>
      </w:r>
    </w:p>
    <w:p w14:paraId="6AC61068" w14:textId="64D69F6A" w:rsidR="006E081C" w:rsidRPr="00414AC2" w:rsidRDefault="005F5860" w:rsidP="00414AC2">
      <w:pPr>
        <w:pStyle w:val="references"/>
        <w:tabs>
          <w:tab w:val="clear" w:pos="360"/>
          <w:tab w:val="num" w:pos="567"/>
        </w:tabs>
        <w:spacing w:after="0" w:line="240" w:lineRule="auto"/>
        <w:ind w:left="567" w:hanging="567"/>
        <w:contextualSpacing/>
        <w:rPr>
          <w:sz w:val="24"/>
          <w:szCs w:val="24"/>
        </w:rPr>
      </w:pPr>
      <w:r>
        <w:rPr>
          <w:sz w:val="24"/>
          <w:szCs w:val="24"/>
        </w:rPr>
        <w:t xml:space="preserve">Pemerintah Indonesia, Pereaturan Presiden </w:t>
      </w:r>
      <w:r w:rsidR="006E081C" w:rsidRPr="00414AC2">
        <w:rPr>
          <w:sz w:val="24"/>
          <w:szCs w:val="24"/>
        </w:rPr>
        <w:t xml:space="preserve">No 61 </w:t>
      </w:r>
      <w:r>
        <w:rPr>
          <w:sz w:val="24"/>
          <w:szCs w:val="24"/>
        </w:rPr>
        <w:t>Tahun</w:t>
      </w:r>
      <w:r w:rsidR="006E081C" w:rsidRPr="00414AC2">
        <w:rPr>
          <w:sz w:val="24"/>
          <w:szCs w:val="24"/>
        </w:rPr>
        <w:t xml:space="preserve"> 2011, </w:t>
      </w:r>
      <w:r>
        <w:rPr>
          <w:sz w:val="24"/>
          <w:szCs w:val="24"/>
        </w:rPr>
        <w:t>Tentang Rencana Aksi Nasional Pengurangan Emisi GRK.</w:t>
      </w:r>
    </w:p>
    <w:p w14:paraId="4B705918" w14:textId="21F5A806" w:rsidR="006E081C" w:rsidRPr="00414AC2" w:rsidRDefault="005F5860" w:rsidP="00414AC2">
      <w:pPr>
        <w:pStyle w:val="references"/>
        <w:tabs>
          <w:tab w:val="clear" w:pos="360"/>
          <w:tab w:val="num" w:pos="567"/>
        </w:tabs>
        <w:spacing w:after="0" w:line="240" w:lineRule="auto"/>
        <w:ind w:left="567" w:hanging="567"/>
        <w:contextualSpacing/>
        <w:rPr>
          <w:sz w:val="24"/>
          <w:szCs w:val="24"/>
        </w:rPr>
      </w:pPr>
      <w:r>
        <w:rPr>
          <w:sz w:val="24"/>
          <w:szCs w:val="24"/>
        </w:rPr>
        <w:t>Pemerintah Indonesia</w:t>
      </w:r>
      <w:r w:rsidR="006E081C" w:rsidRPr="00414AC2">
        <w:rPr>
          <w:sz w:val="24"/>
          <w:szCs w:val="24"/>
        </w:rPr>
        <w:t>, 2016, First Nationally</w:t>
      </w:r>
      <w:r w:rsidR="006E081C" w:rsidRPr="00414AC2">
        <w:rPr>
          <w:sz w:val="24"/>
          <w:szCs w:val="24"/>
          <w:lang w:val="id-ID"/>
        </w:rPr>
        <w:t xml:space="preserve"> </w:t>
      </w:r>
      <w:r w:rsidR="006E081C" w:rsidRPr="00414AC2">
        <w:rPr>
          <w:sz w:val="24"/>
          <w:szCs w:val="24"/>
        </w:rPr>
        <w:t xml:space="preserve">Determined Contribution Republic of Indonesia. </w:t>
      </w:r>
    </w:p>
    <w:p w14:paraId="3016DC8A" w14:textId="4F4DB60A" w:rsidR="006E081C" w:rsidRPr="00414AC2" w:rsidRDefault="005F5860" w:rsidP="00414AC2">
      <w:pPr>
        <w:pStyle w:val="references"/>
        <w:tabs>
          <w:tab w:val="clear" w:pos="360"/>
          <w:tab w:val="num" w:pos="567"/>
        </w:tabs>
        <w:spacing w:after="0" w:line="240" w:lineRule="auto"/>
        <w:ind w:left="567" w:hanging="567"/>
        <w:contextualSpacing/>
        <w:rPr>
          <w:sz w:val="24"/>
          <w:szCs w:val="24"/>
        </w:rPr>
      </w:pPr>
      <w:r>
        <w:rPr>
          <w:sz w:val="24"/>
          <w:szCs w:val="24"/>
        </w:rPr>
        <w:t>Kementerian Sumber Daya Mineral dan Energi</w:t>
      </w:r>
      <w:r w:rsidR="006E081C" w:rsidRPr="00414AC2">
        <w:rPr>
          <w:sz w:val="24"/>
          <w:szCs w:val="24"/>
        </w:rPr>
        <w:t xml:space="preserve">, 2011, Handbook of Energy and Economic Statistics of Indonesia. </w:t>
      </w:r>
    </w:p>
    <w:p w14:paraId="5CDB923E" w14:textId="663A4507" w:rsidR="006E081C" w:rsidRPr="00414AC2" w:rsidRDefault="006E081C" w:rsidP="00414AC2">
      <w:pPr>
        <w:pStyle w:val="references"/>
        <w:tabs>
          <w:tab w:val="clear" w:pos="360"/>
          <w:tab w:val="num" w:pos="567"/>
        </w:tabs>
        <w:spacing w:after="0" w:line="240" w:lineRule="auto"/>
        <w:ind w:left="567" w:hanging="567"/>
        <w:contextualSpacing/>
        <w:rPr>
          <w:sz w:val="24"/>
          <w:szCs w:val="24"/>
        </w:rPr>
      </w:pPr>
      <w:r w:rsidRPr="00414AC2">
        <w:rPr>
          <w:sz w:val="24"/>
          <w:szCs w:val="24"/>
        </w:rPr>
        <w:t>R. Chandra, V.K. Vijay, P.M.K. Subbarao, T.K. Khura,</w:t>
      </w:r>
      <w:r w:rsidR="003506EC">
        <w:rPr>
          <w:sz w:val="24"/>
          <w:szCs w:val="24"/>
        </w:rPr>
        <w:t xml:space="preserve"> Performance evaluation of a constant speed IC engine on CNG, methane enriched biogas and biogas, </w:t>
      </w:r>
      <w:r w:rsidRPr="00414AC2">
        <w:rPr>
          <w:sz w:val="24"/>
          <w:szCs w:val="24"/>
        </w:rPr>
        <w:t xml:space="preserve"> </w:t>
      </w:r>
      <w:r w:rsidRPr="003506EC">
        <w:rPr>
          <w:sz w:val="24"/>
          <w:szCs w:val="24"/>
        </w:rPr>
        <w:t>Applied Energy</w:t>
      </w:r>
      <w:r w:rsidR="003506EC" w:rsidRPr="003506EC">
        <w:rPr>
          <w:sz w:val="24"/>
          <w:szCs w:val="24"/>
        </w:rPr>
        <w:t xml:space="preserve"> </w:t>
      </w:r>
      <w:r w:rsidRPr="003506EC">
        <w:rPr>
          <w:sz w:val="24"/>
          <w:szCs w:val="24"/>
        </w:rPr>
        <w:t>88</w:t>
      </w:r>
      <w:r w:rsidR="003506EC">
        <w:rPr>
          <w:sz w:val="24"/>
          <w:szCs w:val="24"/>
        </w:rPr>
        <w:t xml:space="preserve"> (2011) </w:t>
      </w:r>
      <w:r w:rsidRPr="00414AC2">
        <w:rPr>
          <w:sz w:val="24"/>
          <w:szCs w:val="24"/>
        </w:rPr>
        <w:t xml:space="preserve">3969 - 3977. </w:t>
      </w:r>
    </w:p>
    <w:p w14:paraId="4E937DD1" w14:textId="77777777" w:rsidR="00664659" w:rsidRDefault="006E081C" w:rsidP="00664659">
      <w:pPr>
        <w:pStyle w:val="references"/>
        <w:tabs>
          <w:tab w:val="clear" w:pos="360"/>
          <w:tab w:val="num" w:pos="567"/>
        </w:tabs>
        <w:spacing w:after="0" w:line="240" w:lineRule="auto"/>
        <w:ind w:left="567" w:hanging="567"/>
        <w:contextualSpacing/>
        <w:rPr>
          <w:sz w:val="24"/>
          <w:szCs w:val="24"/>
        </w:rPr>
      </w:pPr>
      <w:r w:rsidRPr="00414AC2">
        <w:rPr>
          <w:sz w:val="24"/>
          <w:szCs w:val="24"/>
        </w:rPr>
        <w:t>T.H. Lee, S.R. Huang, C.H. Chen,</w:t>
      </w:r>
      <w:r w:rsidR="003506EC">
        <w:rPr>
          <w:sz w:val="24"/>
          <w:szCs w:val="24"/>
        </w:rPr>
        <w:t xml:space="preserve"> The experimental study on biogas power </w:t>
      </w:r>
      <w:r w:rsidR="003506EC" w:rsidRPr="00664659">
        <w:rPr>
          <w:sz w:val="24"/>
          <w:szCs w:val="24"/>
        </w:rPr>
        <w:t xml:space="preserve">generation enhanced by using waste heat to preheat inlet gases, </w:t>
      </w:r>
      <w:r w:rsidRPr="00664659">
        <w:rPr>
          <w:sz w:val="24"/>
          <w:szCs w:val="24"/>
        </w:rPr>
        <w:t>Renewable Energy</w:t>
      </w:r>
      <w:r w:rsidR="003506EC" w:rsidRPr="00664659">
        <w:rPr>
          <w:sz w:val="24"/>
          <w:szCs w:val="24"/>
        </w:rPr>
        <w:t xml:space="preserve"> </w:t>
      </w:r>
      <w:r w:rsidRPr="00664659">
        <w:rPr>
          <w:sz w:val="24"/>
          <w:szCs w:val="24"/>
        </w:rPr>
        <w:t>50</w:t>
      </w:r>
      <w:r w:rsidR="003506EC" w:rsidRPr="00664659">
        <w:rPr>
          <w:sz w:val="24"/>
          <w:szCs w:val="24"/>
        </w:rPr>
        <w:t xml:space="preserve"> (2013)</w:t>
      </w:r>
      <w:r w:rsidRPr="00664659">
        <w:rPr>
          <w:sz w:val="24"/>
          <w:szCs w:val="24"/>
        </w:rPr>
        <w:t xml:space="preserve"> 342 - 347.</w:t>
      </w:r>
    </w:p>
    <w:p w14:paraId="126BAF3E" w14:textId="77777777" w:rsidR="00664659" w:rsidRPr="00664659" w:rsidRDefault="00664659" w:rsidP="00664659">
      <w:pPr>
        <w:pStyle w:val="references"/>
        <w:tabs>
          <w:tab w:val="clear" w:pos="360"/>
          <w:tab w:val="num" w:pos="567"/>
        </w:tabs>
        <w:spacing w:after="0" w:line="240" w:lineRule="auto"/>
        <w:ind w:left="567" w:hanging="567"/>
        <w:contextualSpacing/>
        <w:rPr>
          <w:sz w:val="24"/>
          <w:szCs w:val="24"/>
        </w:rPr>
      </w:pPr>
      <w:r w:rsidRPr="00664659">
        <w:rPr>
          <w:sz w:val="24"/>
          <w:szCs w:val="24"/>
        </w:rPr>
        <w:t>N. Homdoung, N. Tippayawong, N. Dussadee, Performance and emissions of modified small engine operated on producer gas, Energy Conversion and Management 94 (2015) 286-292.</w:t>
      </w:r>
    </w:p>
    <w:p w14:paraId="16382EB8" w14:textId="77777777" w:rsidR="00664659" w:rsidRPr="00664659" w:rsidRDefault="00664659" w:rsidP="00664659">
      <w:pPr>
        <w:pStyle w:val="references"/>
        <w:tabs>
          <w:tab w:val="clear" w:pos="360"/>
          <w:tab w:val="num" w:pos="567"/>
        </w:tabs>
        <w:spacing w:after="0" w:line="240" w:lineRule="auto"/>
        <w:ind w:left="567" w:hanging="567"/>
        <w:contextualSpacing/>
        <w:rPr>
          <w:sz w:val="24"/>
          <w:szCs w:val="24"/>
        </w:rPr>
      </w:pPr>
      <w:r w:rsidRPr="00664659">
        <w:rPr>
          <w:sz w:val="24"/>
          <w:szCs w:val="24"/>
        </w:rPr>
        <w:t>C. Poompipatpon, K. Cheenkachorn, A modified diesel engine for natural gas operation: Performance and emission tests, Energy 36 (2011) 6862-6866.</w:t>
      </w:r>
    </w:p>
    <w:p w14:paraId="7D448F8E" w14:textId="04655466" w:rsidR="00664659" w:rsidRDefault="00664659" w:rsidP="00664659">
      <w:pPr>
        <w:pStyle w:val="references"/>
        <w:tabs>
          <w:tab w:val="clear" w:pos="360"/>
          <w:tab w:val="num" w:pos="567"/>
        </w:tabs>
        <w:spacing w:after="0" w:line="240" w:lineRule="auto"/>
        <w:ind w:left="567" w:hanging="567"/>
        <w:contextualSpacing/>
        <w:rPr>
          <w:sz w:val="24"/>
          <w:szCs w:val="24"/>
        </w:rPr>
      </w:pPr>
      <w:r w:rsidRPr="00664659">
        <w:rPr>
          <w:sz w:val="24"/>
          <w:szCs w:val="24"/>
        </w:rPr>
        <w:t xml:space="preserve">I.D. Bedoya, S. Saxena, F.J. Cadavid, R.W. Dibble, M. Wissink, Experimental evaluation of strategies to increase the operating range of a biogas-fueled HCCI engine for power generation, Applied Energy 94 (2012) 618-629. </w:t>
      </w:r>
    </w:p>
    <w:p w14:paraId="09695D0A" w14:textId="77777777" w:rsidR="00664659" w:rsidRPr="00800341" w:rsidRDefault="00664659" w:rsidP="00664659">
      <w:pPr>
        <w:pStyle w:val="references"/>
        <w:tabs>
          <w:tab w:val="clear" w:pos="360"/>
          <w:tab w:val="num" w:pos="567"/>
        </w:tabs>
        <w:spacing w:after="0" w:line="240" w:lineRule="auto"/>
        <w:ind w:left="567" w:hanging="567"/>
        <w:contextualSpacing/>
        <w:rPr>
          <w:sz w:val="24"/>
          <w:szCs w:val="24"/>
        </w:rPr>
      </w:pPr>
      <w:r w:rsidRPr="00414AC2">
        <w:rPr>
          <w:sz w:val="24"/>
          <w:szCs w:val="24"/>
        </w:rPr>
        <w:t>H. Ambarita</w:t>
      </w:r>
      <w:r>
        <w:rPr>
          <w:sz w:val="24"/>
          <w:szCs w:val="24"/>
        </w:rPr>
        <w:t>,</w:t>
      </w:r>
      <w:r w:rsidRPr="00414AC2">
        <w:rPr>
          <w:sz w:val="24"/>
          <w:szCs w:val="24"/>
        </w:rPr>
        <w:t xml:space="preserve"> </w:t>
      </w:r>
      <w:r>
        <w:rPr>
          <w:sz w:val="24"/>
          <w:szCs w:val="24"/>
        </w:rPr>
        <w:t xml:space="preserve">Performance and emission charcteristics of small diesel engine run in dual-fuel (diesel-biogas) mode, </w:t>
      </w:r>
      <w:r w:rsidRPr="00800341">
        <w:rPr>
          <w:sz w:val="24"/>
          <w:szCs w:val="24"/>
        </w:rPr>
        <w:t xml:space="preserve">Case Studies in Thermal Engineering </w:t>
      </w:r>
      <w:r>
        <w:rPr>
          <w:sz w:val="24"/>
          <w:szCs w:val="24"/>
        </w:rPr>
        <w:t xml:space="preserve">10 (2017) 179-191.  </w:t>
      </w:r>
    </w:p>
    <w:p w14:paraId="2A230613" w14:textId="77777777" w:rsidR="00664659" w:rsidRPr="00414AC2" w:rsidRDefault="00664659" w:rsidP="00664659">
      <w:pPr>
        <w:pStyle w:val="references"/>
        <w:tabs>
          <w:tab w:val="clear" w:pos="360"/>
          <w:tab w:val="num" w:pos="567"/>
        </w:tabs>
        <w:spacing w:after="0" w:line="240" w:lineRule="auto"/>
        <w:ind w:left="567" w:hanging="567"/>
        <w:contextualSpacing/>
        <w:rPr>
          <w:sz w:val="24"/>
          <w:szCs w:val="24"/>
        </w:rPr>
      </w:pPr>
      <w:r w:rsidRPr="00414AC2">
        <w:rPr>
          <w:sz w:val="24"/>
          <w:szCs w:val="24"/>
        </w:rPr>
        <w:t xml:space="preserve">H. Ambarita, E.P. Sinulingga, M. KM. Nasution, H. Kawai, </w:t>
      </w:r>
      <w:r>
        <w:rPr>
          <w:sz w:val="24"/>
          <w:szCs w:val="24"/>
        </w:rPr>
        <w:t xml:space="preserve">Performance and emissions of a small compression ignition engine run on dual-fuel mode (diesel-raw biogas), </w:t>
      </w:r>
      <w:r w:rsidRPr="007A5A6B">
        <w:rPr>
          <w:sz w:val="24"/>
          <w:szCs w:val="24"/>
        </w:rPr>
        <w:t xml:space="preserve">IOP Conference </w:t>
      </w:r>
      <w:r w:rsidRPr="007A5A6B">
        <w:rPr>
          <w:sz w:val="24"/>
          <w:szCs w:val="24"/>
        </w:rPr>
        <w:lastRenderedPageBreak/>
        <w:t>Series: Materials Science and Engineering</w:t>
      </w:r>
      <w:r>
        <w:rPr>
          <w:b/>
          <w:sz w:val="24"/>
          <w:szCs w:val="24"/>
        </w:rPr>
        <w:t xml:space="preserve"> </w:t>
      </w:r>
      <w:r w:rsidRPr="007A5A6B">
        <w:rPr>
          <w:sz w:val="24"/>
          <w:szCs w:val="24"/>
        </w:rPr>
        <w:t>180</w:t>
      </w:r>
      <w:r>
        <w:rPr>
          <w:sz w:val="24"/>
          <w:szCs w:val="24"/>
        </w:rPr>
        <w:t xml:space="preserve"> (</w:t>
      </w:r>
      <w:r w:rsidRPr="007A5A6B">
        <w:rPr>
          <w:sz w:val="24"/>
          <w:szCs w:val="24"/>
        </w:rPr>
        <w:t xml:space="preserve">2017) </w:t>
      </w:r>
      <w:r w:rsidRPr="00414AC2">
        <w:rPr>
          <w:sz w:val="24"/>
          <w:szCs w:val="24"/>
        </w:rPr>
        <w:t xml:space="preserve">012025. </w:t>
      </w:r>
    </w:p>
    <w:p w14:paraId="3E637AC3" w14:textId="57470547" w:rsidR="00664659" w:rsidRDefault="00664659" w:rsidP="00664659">
      <w:pPr>
        <w:pStyle w:val="references"/>
        <w:tabs>
          <w:tab w:val="clear" w:pos="360"/>
          <w:tab w:val="num" w:pos="567"/>
        </w:tabs>
        <w:spacing w:after="0" w:line="240" w:lineRule="auto"/>
        <w:ind w:left="567" w:hanging="567"/>
        <w:contextualSpacing/>
        <w:rPr>
          <w:sz w:val="24"/>
          <w:szCs w:val="24"/>
        </w:rPr>
      </w:pPr>
      <w:r>
        <w:rPr>
          <w:sz w:val="24"/>
          <w:szCs w:val="24"/>
        </w:rPr>
        <w:t xml:space="preserve">H. Ambarita, T.I. Widodo, and D.M. Nasution, A numerical study on combustion process in a small compression ignition engine run in dual-fuel mode (diesel biogas), Journal of Physic: Conference Series 801(1) (2017) 012095. </w:t>
      </w:r>
    </w:p>
    <w:p w14:paraId="5AA2664F" w14:textId="77777777" w:rsidR="00664659" w:rsidRPr="00664659" w:rsidRDefault="00664659" w:rsidP="00664659">
      <w:pPr>
        <w:pStyle w:val="references"/>
        <w:numPr>
          <w:ilvl w:val="0"/>
          <w:numId w:val="0"/>
        </w:numPr>
        <w:spacing w:after="0" w:line="240" w:lineRule="auto"/>
        <w:ind w:left="567"/>
        <w:contextualSpacing/>
        <w:rPr>
          <w:sz w:val="24"/>
          <w:szCs w:val="24"/>
        </w:rPr>
      </w:pPr>
    </w:p>
    <w:p w14:paraId="50C66365" w14:textId="555CF8EA" w:rsidR="001A5293" w:rsidRPr="00664659" w:rsidRDefault="001A5293" w:rsidP="006E081C">
      <w:pPr>
        <w:pStyle w:val="TTPReference"/>
        <w:tabs>
          <w:tab w:val="num" w:pos="567"/>
        </w:tabs>
        <w:spacing w:after="0" w:line="240" w:lineRule="auto"/>
        <w:ind w:left="567" w:hanging="567"/>
        <w:rPr>
          <w:lang w:val="en-US" w:eastAsia="de-DE"/>
        </w:rPr>
      </w:pPr>
    </w:p>
    <w:sectPr w:rsidR="001A5293" w:rsidRPr="00664659" w:rsidSect="00BD655C">
      <w:type w:val="continuous"/>
      <w:pgSz w:w="11907" w:h="16840" w:code="9"/>
      <w:pgMar w:top="1418" w:right="1134" w:bottom="1134" w:left="1134" w:header="709" w:footer="289" w:gutter="0"/>
      <w:cols w:num="2"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57A66" w14:textId="77777777" w:rsidR="000B3954" w:rsidRDefault="000B3954">
      <w:r>
        <w:separator/>
      </w:r>
    </w:p>
  </w:endnote>
  <w:endnote w:type="continuationSeparator" w:id="0">
    <w:p w14:paraId="07B01F70" w14:textId="77777777" w:rsidR="000B3954" w:rsidRDefault="000B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0D32E" w14:textId="77777777" w:rsidR="000B3954" w:rsidRDefault="000B3954">
      <w:r>
        <w:separator/>
      </w:r>
    </w:p>
  </w:footnote>
  <w:footnote w:type="continuationSeparator" w:id="0">
    <w:p w14:paraId="6317752B" w14:textId="77777777" w:rsidR="000B3954" w:rsidRDefault="000B3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E3887" w14:textId="77777777" w:rsidR="004B4F41" w:rsidRDefault="004B4F41">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B95D8" w14:textId="77777777" w:rsidR="004B4F41" w:rsidRPr="00FD2371" w:rsidRDefault="004B4F41" w:rsidP="00673838">
    <w:pPr>
      <w:pStyle w:val="Header"/>
      <w:jc w:val="right"/>
      <w:rPr>
        <w:b/>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97854"/>
    <w:multiLevelType w:val="hybridMultilevel"/>
    <w:tmpl w:val="B8566BA4"/>
    <w:lvl w:ilvl="0" w:tplc="7D48B136">
      <w:start w:val="1"/>
      <w:numFmt w:val="decimal"/>
      <w:lvlText w:val="[%1]."/>
      <w:lvlJc w:val="left"/>
      <w:pPr>
        <w:tabs>
          <w:tab w:val="num" w:pos="-4860"/>
        </w:tabs>
        <w:ind w:left="360" w:hanging="360"/>
      </w:pPr>
      <w:rPr>
        <w:rFonts w:ascii="Times New Roman" w:hAnsi="Times New Roman" w:hint="default"/>
        <w:b w:val="0"/>
        <w:color w:val="auto"/>
        <w:sz w:val="24"/>
        <w:szCs w:val="24"/>
        <w:lang w:val="sv-SE"/>
      </w:rPr>
    </w:lvl>
    <w:lvl w:ilvl="1" w:tplc="EC647D04" w:tentative="1">
      <w:start w:val="1"/>
      <w:numFmt w:val="aiueoFullWidth"/>
      <w:lvlText w:val="(%2)"/>
      <w:lvlJc w:val="left"/>
      <w:pPr>
        <w:tabs>
          <w:tab w:val="num" w:pos="840"/>
        </w:tabs>
        <w:ind w:left="840" w:hanging="420"/>
      </w:pPr>
    </w:lvl>
    <w:lvl w:ilvl="2" w:tplc="835E3302" w:tentative="1">
      <w:start w:val="1"/>
      <w:numFmt w:val="decimalEnclosedCircle"/>
      <w:lvlText w:val="%3"/>
      <w:lvlJc w:val="left"/>
      <w:pPr>
        <w:tabs>
          <w:tab w:val="num" w:pos="1260"/>
        </w:tabs>
        <w:ind w:left="1260" w:hanging="420"/>
      </w:pPr>
    </w:lvl>
    <w:lvl w:ilvl="3" w:tplc="2B64FB5C" w:tentative="1">
      <w:start w:val="1"/>
      <w:numFmt w:val="decimal"/>
      <w:lvlText w:val="%4."/>
      <w:lvlJc w:val="left"/>
      <w:pPr>
        <w:tabs>
          <w:tab w:val="num" w:pos="1680"/>
        </w:tabs>
        <w:ind w:left="1680" w:hanging="420"/>
      </w:pPr>
    </w:lvl>
    <w:lvl w:ilvl="4" w:tplc="91C495CE" w:tentative="1">
      <w:start w:val="1"/>
      <w:numFmt w:val="aiueoFullWidth"/>
      <w:lvlText w:val="(%5)"/>
      <w:lvlJc w:val="left"/>
      <w:pPr>
        <w:tabs>
          <w:tab w:val="num" w:pos="2100"/>
        </w:tabs>
        <w:ind w:left="2100" w:hanging="420"/>
      </w:pPr>
    </w:lvl>
    <w:lvl w:ilvl="5" w:tplc="690C62EC" w:tentative="1">
      <w:start w:val="1"/>
      <w:numFmt w:val="decimalEnclosedCircle"/>
      <w:lvlText w:val="%6"/>
      <w:lvlJc w:val="left"/>
      <w:pPr>
        <w:tabs>
          <w:tab w:val="num" w:pos="2520"/>
        </w:tabs>
        <w:ind w:left="2520" w:hanging="420"/>
      </w:pPr>
    </w:lvl>
    <w:lvl w:ilvl="6" w:tplc="8908A1EA" w:tentative="1">
      <w:start w:val="1"/>
      <w:numFmt w:val="decimal"/>
      <w:lvlText w:val="%7."/>
      <w:lvlJc w:val="left"/>
      <w:pPr>
        <w:tabs>
          <w:tab w:val="num" w:pos="2940"/>
        </w:tabs>
        <w:ind w:left="2940" w:hanging="420"/>
      </w:pPr>
    </w:lvl>
    <w:lvl w:ilvl="7" w:tplc="3DDEB77C" w:tentative="1">
      <w:start w:val="1"/>
      <w:numFmt w:val="aiueoFullWidth"/>
      <w:lvlText w:val="(%8)"/>
      <w:lvlJc w:val="left"/>
      <w:pPr>
        <w:tabs>
          <w:tab w:val="num" w:pos="3360"/>
        </w:tabs>
        <w:ind w:left="3360" w:hanging="420"/>
      </w:pPr>
    </w:lvl>
    <w:lvl w:ilvl="8" w:tplc="B212F7F8" w:tentative="1">
      <w:start w:val="1"/>
      <w:numFmt w:val="decimalEnclosedCircle"/>
      <w:lvlText w:val="%9"/>
      <w:lvlJc w:val="left"/>
      <w:pPr>
        <w:tabs>
          <w:tab w:val="num" w:pos="3780"/>
        </w:tabs>
        <w:ind w:left="3780" w:hanging="420"/>
      </w:pPr>
    </w:lvl>
  </w:abstractNum>
  <w:abstractNum w:abstractNumId="1">
    <w:nsid w:val="52CA544A"/>
    <w:multiLevelType w:val="singleLevel"/>
    <w:tmpl w:val="045CB85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3554B"/>
    <w:rsid w:val="00053BF2"/>
    <w:rsid w:val="00060691"/>
    <w:rsid w:val="000A1029"/>
    <w:rsid w:val="000B3954"/>
    <w:rsid w:val="000D0D9F"/>
    <w:rsid w:val="00100DF7"/>
    <w:rsid w:val="0010114A"/>
    <w:rsid w:val="00111DA6"/>
    <w:rsid w:val="00131A3F"/>
    <w:rsid w:val="00143323"/>
    <w:rsid w:val="0014456F"/>
    <w:rsid w:val="00145137"/>
    <w:rsid w:val="00150FD4"/>
    <w:rsid w:val="001553C0"/>
    <w:rsid w:val="00182618"/>
    <w:rsid w:val="00191D51"/>
    <w:rsid w:val="00192CBA"/>
    <w:rsid w:val="001A5293"/>
    <w:rsid w:val="001C5B52"/>
    <w:rsid w:val="001E2ACF"/>
    <w:rsid w:val="002510F4"/>
    <w:rsid w:val="00251A99"/>
    <w:rsid w:val="00280D2E"/>
    <w:rsid w:val="002815DE"/>
    <w:rsid w:val="00286373"/>
    <w:rsid w:val="00295485"/>
    <w:rsid w:val="002C1997"/>
    <w:rsid w:val="002C1E36"/>
    <w:rsid w:val="002D026A"/>
    <w:rsid w:val="002D389A"/>
    <w:rsid w:val="002E68FC"/>
    <w:rsid w:val="002F150F"/>
    <w:rsid w:val="0031718F"/>
    <w:rsid w:val="00332B01"/>
    <w:rsid w:val="003506EC"/>
    <w:rsid w:val="003659B8"/>
    <w:rsid w:val="0037308F"/>
    <w:rsid w:val="003825CD"/>
    <w:rsid w:val="0038451C"/>
    <w:rsid w:val="00387262"/>
    <w:rsid w:val="003B1F2E"/>
    <w:rsid w:val="003E635D"/>
    <w:rsid w:val="003E7890"/>
    <w:rsid w:val="00414AC2"/>
    <w:rsid w:val="0046597B"/>
    <w:rsid w:val="00472FBE"/>
    <w:rsid w:val="00482368"/>
    <w:rsid w:val="0049544C"/>
    <w:rsid w:val="004B4F41"/>
    <w:rsid w:val="004C48B6"/>
    <w:rsid w:val="004D18B0"/>
    <w:rsid w:val="004F36DA"/>
    <w:rsid w:val="004F7AE3"/>
    <w:rsid w:val="0050011C"/>
    <w:rsid w:val="00526531"/>
    <w:rsid w:val="00537DB6"/>
    <w:rsid w:val="00552712"/>
    <w:rsid w:val="00567D86"/>
    <w:rsid w:val="00580DFD"/>
    <w:rsid w:val="00580E59"/>
    <w:rsid w:val="005957A9"/>
    <w:rsid w:val="005A6E99"/>
    <w:rsid w:val="005B6996"/>
    <w:rsid w:val="005F1AF0"/>
    <w:rsid w:val="005F5038"/>
    <w:rsid w:val="005F5860"/>
    <w:rsid w:val="00603536"/>
    <w:rsid w:val="00606D81"/>
    <w:rsid w:val="006078E5"/>
    <w:rsid w:val="00655CC1"/>
    <w:rsid w:val="00660A63"/>
    <w:rsid w:val="00660D50"/>
    <w:rsid w:val="00664659"/>
    <w:rsid w:val="00673838"/>
    <w:rsid w:val="00693F5B"/>
    <w:rsid w:val="006A6ED6"/>
    <w:rsid w:val="006B224B"/>
    <w:rsid w:val="006B347C"/>
    <w:rsid w:val="006B41E9"/>
    <w:rsid w:val="006B5DF6"/>
    <w:rsid w:val="006C2709"/>
    <w:rsid w:val="006D5287"/>
    <w:rsid w:val="006E081C"/>
    <w:rsid w:val="006F7C99"/>
    <w:rsid w:val="00702C01"/>
    <w:rsid w:val="00704A97"/>
    <w:rsid w:val="00710935"/>
    <w:rsid w:val="00722B0A"/>
    <w:rsid w:val="00723AE8"/>
    <w:rsid w:val="00742691"/>
    <w:rsid w:val="00764FEF"/>
    <w:rsid w:val="00774597"/>
    <w:rsid w:val="00775F93"/>
    <w:rsid w:val="0078199D"/>
    <w:rsid w:val="007859CD"/>
    <w:rsid w:val="007A072D"/>
    <w:rsid w:val="007A1ECC"/>
    <w:rsid w:val="007A5A6B"/>
    <w:rsid w:val="007D6041"/>
    <w:rsid w:val="007D6981"/>
    <w:rsid w:val="00800341"/>
    <w:rsid w:val="008027FC"/>
    <w:rsid w:val="00812493"/>
    <w:rsid w:val="00817C44"/>
    <w:rsid w:val="0082702B"/>
    <w:rsid w:val="00831E5D"/>
    <w:rsid w:val="00842991"/>
    <w:rsid w:val="00866BFD"/>
    <w:rsid w:val="00876813"/>
    <w:rsid w:val="008827C1"/>
    <w:rsid w:val="008C698A"/>
    <w:rsid w:val="008D5F72"/>
    <w:rsid w:val="00975783"/>
    <w:rsid w:val="00983FDC"/>
    <w:rsid w:val="009B2BB5"/>
    <w:rsid w:val="009B31DC"/>
    <w:rsid w:val="009D6AD3"/>
    <w:rsid w:val="00A05306"/>
    <w:rsid w:val="00A203BF"/>
    <w:rsid w:val="00A33496"/>
    <w:rsid w:val="00A37610"/>
    <w:rsid w:val="00A53901"/>
    <w:rsid w:val="00A76C04"/>
    <w:rsid w:val="00A9498D"/>
    <w:rsid w:val="00AA132A"/>
    <w:rsid w:val="00AA31A9"/>
    <w:rsid w:val="00AC5E43"/>
    <w:rsid w:val="00AC7305"/>
    <w:rsid w:val="00AD3A4F"/>
    <w:rsid w:val="00AF15E9"/>
    <w:rsid w:val="00B11627"/>
    <w:rsid w:val="00B225B5"/>
    <w:rsid w:val="00B35F75"/>
    <w:rsid w:val="00B45EA3"/>
    <w:rsid w:val="00B56E8D"/>
    <w:rsid w:val="00B6156E"/>
    <w:rsid w:val="00B64AC4"/>
    <w:rsid w:val="00B82BC6"/>
    <w:rsid w:val="00B933C1"/>
    <w:rsid w:val="00B963FB"/>
    <w:rsid w:val="00BC3ABB"/>
    <w:rsid w:val="00BD54EA"/>
    <w:rsid w:val="00BD655C"/>
    <w:rsid w:val="00BD741E"/>
    <w:rsid w:val="00BE49B1"/>
    <w:rsid w:val="00BF4E2F"/>
    <w:rsid w:val="00C02CE8"/>
    <w:rsid w:val="00C37E30"/>
    <w:rsid w:val="00C42366"/>
    <w:rsid w:val="00C42F96"/>
    <w:rsid w:val="00C47345"/>
    <w:rsid w:val="00C77705"/>
    <w:rsid w:val="00C83653"/>
    <w:rsid w:val="00CC0CCE"/>
    <w:rsid w:val="00CC23BF"/>
    <w:rsid w:val="00CD420A"/>
    <w:rsid w:val="00CE0238"/>
    <w:rsid w:val="00CF1396"/>
    <w:rsid w:val="00D034D1"/>
    <w:rsid w:val="00D11E38"/>
    <w:rsid w:val="00D1348E"/>
    <w:rsid w:val="00D21AFA"/>
    <w:rsid w:val="00D22891"/>
    <w:rsid w:val="00D304B5"/>
    <w:rsid w:val="00D328CF"/>
    <w:rsid w:val="00D427B4"/>
    <w:rsid w:val="00D430B7"/>
    <w:rsid w:val="00D44113"/>
    <w:rsid w:val="00D85280"/>
    <w:rsid w:val="00D91DD9"/>
    <w:rsid w:val="00DA7B83"/>
    <w:rsid w:val="00DB1460"/>
    <w:rsid w:val="00DC709A"/>
    <w:rsid w:val="00DD4E1D"/>
    <w:rsid w:val="00DD762D"/>
    <w:rsid w:val="00DF5779"/>
    <w:rsid w:val="00E06A2E"/>
    <w:rsid w:val="00E23BF6"/>
    <w:rsid w:val="00E56305"/>
    <w:rsid w:val="00E652B6"/>
    <w:rsid w:val="00E65BC3"/>
    <w:rsid w:val="00E92BEF"/>
    <w:rsid w:val="00EA14ED"/>
    <w:rsid w:val="00EB154E"/>
    <w:rsid w:val="00EB5654"/>
    <w:rsid w:val="00EB6961"/>
    <w:rsid w:val="00EB6ECA"/>
    <w:rsid w:val="00EC4DC4"/>
    <w:rsid w:val="00ED5D2D"/>
    <w:rsid w:val="00F12FEE"/>
    <w:rsid w:val="00F16E30"/>
    <w:rsid w:val="00F30817"/>
    <w:rsid w:val="00F528EF"/>
    <w:rsid w:val="00F64E5F"/>
    <w:rsid w:val="00F925B6"/>
    <w:rsid w:val="00F96D06"/>
    <w:rsid w:val="00FA14D3"/>
    <w:rsid w:val="00FB0911"/>
    <w:rsid w:val="00FC333C"/>
    <w:rsid w:val="00FC5460"/>
    <w:rsid w:val="00FD2371"/>
    <w:rsid w:val="00FD4398"/>
    <w:rsid w:val="00FE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15B2A7"/>
  <w15:docId w15:val="{47C6A3B6-89F7-4303-B6E1-75563806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emiHidden/>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PreformattedChar">
    <w:name w:val="HTML Preformatted Char"/>
    <w:link w:val="HTMLPreformatted"/>
    <w:uiPriority w:val="99"/>
    <w:semiHidden/>
    <w:rsid w:val="004F7AE3"/>
    <w:rPr>
      <w:rFonts w:ascii="Courier New" w:hAnsi="Courier New" w:cs="Courier New"/>
    </w:rPr>
  </w:style>
  <w:style w:type="character" w:styleId="CommentReference">
    <w:name w:val="annotation reference"/>
    <w:uiPriority w:val="99"/>
    <w:semiHidden/>
    <w:unhideWhenUsed/>
    <w:rsid w:val="00DC709A"/>
    <w:rPr>
      <w:sz w:val="16"/>
      <w:szCs w:val="16"/>
    </w:rPr>
  </w:style>
  <w:style w:type="paragraph" w:styleId="CommentText">
    <w:name w:val="annotation text"/>
    <w:basedOn w:val="Normal"/>
    <w:link w:val="CommentTextChar"/>
    <w:uiPriority w:val="99"/>
    <w:semiHidden/>
    <w:unhideWhenUsed/>
    <w:rsid w:val="00DC709A"/>
  </w:style>
  <w:style w:type="character" w:customStyle="1" w:styleId="CommentTextChar">
    <w:name w:val="Comment Text Char"/>
    <w:link w:val="CommentText"/>
    <w:uiPriority w:val="99"/>
    <w:semiHidden/>
    <w:rsid w:val="00DC709A"/>
    <w:rPr>
      <w:lang w:val="de-DE" w:eastAsia="en-US"/>
    </w:rPr>
  </w:style>
  <w:style w:type="paragraph" w:styleId="CommentSubject">
    <w:name w:val="annotation subject"/>
    <w:basedOn w:val="CommentText"/>
    <w:next w:val="CommentText"/>
    <w:link w:val="CommentSubjectChar"/>
    <w:uiPriority w:val="99"/>
    <w:semiHidden/>
    <w:unhideWhenUsed/>
    <w:rsid w:val="00DC709A"/>
    <w:rPr>
      <w:b/>
      <w:bCs/>
    </w:rPr>
  </w:style>
  <w:style w:type="character" w:customStyle="1" w:styleId="CommentSubjectChar">
    <w:name w:val="Comment Subject Char"/>
    <w:link w:val="CommentSubject"/>
    <w:uiPriority w:val="99"/>
    <w:semiHidden/>
    <w:rsid w:val="00DC709A"/>
    <w:rPr>
      <w:b/>
      <w:bCs/>
      <w:lang w:val="de-DE" w:eastAsia="en-US"/>
    </w:rPr>
  </w:style>
  <w:style w:type="table" w:styleId="TableGrid">
    <w:name w:val="Table Grid"/>
    <w:basedOn w:val="TableNormal"/>
    <w:locked/>
    <w:rsid w:val="00AC73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C77705"/>
  </w:style>
  <w:style w:type="paragraph" w:styleId="BodyText">
    <w:name w:val="Body Text"/>
    <w:basedOn w:val="Normal"/>
    <w:link w:val="BodyTextChar"/>
    <w:uiPriority w:val="99"/>
    <w:rsid w:val="00C77705"/>
    <w:pPr>
      <w:autoSpaceDE/>
      <w:autoSpaceDN/>
      <w:spacing w:after="120" w:line="228" w:lineRule="auto"/>
      <w:ind w:firstLine="288"/>
      <w:jc w:val="both"/>
    </w:pPr>
    <w:rPr>
      <w:rFonts w:eastAsia="SimSun"/>
      <w:lang w:val="en-GB"/>
    </w:rPr>
  </w:style>
  <w:style w:type="character" w:customStyle="1" w:styleId="BodyTextChar">
    <w:name w:val="Body Text Char"/>
    <w:basedOn w:val="DefaultParagraphFont"/>
    <w:link w:val="BodyText"/>
    <w:uiPriority w:val="99"/>
    <w:rsid w:val="00C77705"/>
    <w:rPr>
      <w:rFonts w:eastAsia="SimSun"/>
      <w:lang w:val="en-GB"/>
    </w:rPr>
  </w:style>
  <w:style w:type="paragraph" w:customStyle="1" w:styleId="references">
    <w:name w:val="references"/>
    <w:uiPriority w:val="99"/>
    <w:rsid w:val="006E081C"/>
    <w:pPr>
      <w:numPr>
        <w:numId w:val="2"/>
      </w:numPr>
      <w:spacing w:after="50" w:line="180" w:lineRule="exact"/>
      <w:jc w:val="both"/>
    </w:pPr>
    <w:rPr>
      <w:rFonts w:eastAsia="MS Mincho"/>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oleObject" Target="embeddings/oleObject17.bin"/><Relationship Id="rId47" Type="http://schemas.openxmlformats.org/officeDocument/2006/relationships/oleObject" Target="embeddings/oleObject22.bin"/><Relationship Id="rId50" Type="http://schemas.openxmlformats.org/officeDocument/2006/relationships/oleObject" Target="embeddings/oleObject25.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5.wmf"/><Relationship Id="rId40" Type="http://schemas.openxmlformats.org/officeDocument/2006/relationships/image" Target="media/image16.jpeg"/><Relationship Id="rId45" Type="http://schemas.openxmlformats.org/officeDocument/2006/relationships/oleObject" Target="embeddings/oleObject20.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jpeg"/><Relationship Id="rId49" Type="http://schemas.openxmlformats.org/officeDocument/2006/relationships/oleObject" Target="embeddings/oleObject24.bin"/><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9.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header" Target="header1.xml"/><Relationship Id="rId5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9AF91-FACE-41BE-8D8C-E193F0B7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3884</Words>
  <Characters>22139</Characters>
  <Application>Microsoft Office Word</Application>
  <DocSecurity>0</DocSecurity>
  <Lines>184</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Your Paper's Title Starts Here:</vt:lpstr>
      <vt:lpstr>Your Paper's Title Starts Here:</vt:lpstr>
    </vt:vector>
  </TitlesOfParts>
  <Company>Trans Tech Publications Ltd</Company>
  <LinksUpToDate>false</LinksUpToDate>
  <CharactersWithSpaces>25972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Paper's Title Starts Here:</dc:title>
  <dc:creator>Hans Neber-Aeschbacher</dc:creator>
  <cp:lastModifiedBy>IYAN</cp:lastModifiedBy>
  <cp:revision>2</cp:revision>
  <cp:lastPrinted>2017-11-27T15:52:00Z</cp:lastPrinted>
  <dcterms:created xsi:type="dcterms:W3CDTF">2017-12-14T07:22:00Z</dcterms:created>
  <dcterms:modified xsi:type="dcterms:W3CDTF">2017-12-14T07:22:00Z</dcterms:modified>
</cp:coreProperties>
</file>